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4C" w:rsidRDefault="0097124C" w:rsidP="009712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FUNDAMENTOS E METODOLOGIA PARA O</w:t>
      </w:r>
      <w:r w:rsidRPr="002A61B6">
        <w:rPr>
          <w:rFonts w:ascii="Times New Roman" w:hAnsi="Times New Roman" w:cs="Times New Roman"/>
          <w:b/>
          <w:sz w:val="24"/>
          <w:szCs w:val="24"/>
        </w:rPr>
        <w:t xml:space="preserve"> ENSINO DO SKATE NO AMBIENTE ESCOLAR: ESTRATÉGIAS PARA INTERVENÇÃO PEDAGÓGICA</w:t>
      </w:r>
    </w:p>
    <w:p w:rsidR="00252645" w:rsidRDefault="00252645" w:rsidP="00252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0CD">
        <w:rPr>
          <w:rFonts w:ascii="Times New Roman" w:hAnsi="Times New Roman" w:cs="Times New Roman"/>
          <w:b/>
          <w:sz w:val="24"/>
          <w:szCs w:val="24"/>
        </w:rPr>
        <w:t>Ernesto Vandré Teixeira Madeira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¹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Joriano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Gonçalves Santos</w:t>
      </w:r>
      <w:r>
        <w:rPr>
          <w:rFonts w:ascii="Times New Roman" w:hAnsi="Times New Roman" w:cs="Times New Roman"/>
          <w:b/>
          <w:sz w:val="24"/>
          <w:szCs w:val="24"/>
        </w:rPr>
        <w:t>²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52645" w:rsidRPr="003D60CD" w:rsidRDefault="00252645" w:rsidP="00252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Orientador: Raimundo Nonato Assunção Viana³;</w:t>
      </w:r>
    </w:p>
    <w:p w:rsidR="00252645" w:rsidRDefault="00252645" w:rsidP="00252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645" w:rsidRDefault="00252645" w:rsidP="002526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2645" w:rsidRPr="00252645" w:rsidRDefault="00252645" w:rsidP="002526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52645">
        <w:rPr>
          <w:rFonts w:ascii="Times New Roman" w:hAnsi="Times New Roman" w:cs="Times New Roman"/>
          <w:sz w:val="20"/>
          <w:szCs w:val="20"/>
          <w:vertAlign w:val="superscript"/>
        </w:rPr>
        <w:t>¹</w:t>
      </w:r>
      <w:r w:rsidRPr="00252645">
        <w:rPr>
          <w:rFonts w:ascii="Times New Roman" w:hAnsi="Times New Roman" w:cs="Times New Roman"/>
          <w:sz w:val="20"/>
          <w:szCs w:val="20"/>
        </w:rPr>
        <w:t xml:space="preserve">Estudante do Curso de Educação Física Licenciatura - DEF – UFMA; </w:t>
      </w:r>
      <w:r>
        <w:rPr>
          <w:rFonts w:ascii="Times New Roman" w:hAnsi="Times New Roman" w:cs="Times New Roman"/>
          <w:sz w:val="20"/>
          <w:szCs w:val="20"/>
        </w:rPr>
        <w:t>²</w:t>
      </w:r>
      <w:r w:rsidRPr="00252645">
        <w:rPr>
          <w:rFonts w:ascii="Times New Roman" w:hAnsi="Times New Roman" w:cs="Times New Roman"/>
          <w:sz w:val="20"/>
          <w:szCs w:val="20"/>
        </w:rPr>
        <w:t>Graduado em Educação Física Licenciatura – Estácio de São Luís</w:t>
      </w:r>
      <w:r>
        <w:rPr>
          <w:rFonts w:ascii="Times New Roman" w:hAnsi="Times New Roman" w:cs="Times New Roman"/>
          <w:sz w:val="20"/>
          <w:szCs w:val="20"/>
        </w:rPr>
        <w:t xml:space="preserve"> ³ Docente do Curso de Educação Física GEPPEF/DEF/UFMA;</w:t>
      </w:r>
    </w:p>
    <w:p w:rsidR="00252645" w:rsidRDefault="00252645" w:rsidP="002526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52645" w:rsidRDefault="00252645" w:rsidP="002526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0CD">
        <w:rPr>
          <w:rFonts w:ascii="Times New Roman" w:hAnsi="Times New Roman" w:cs="Times New Roman"/>
          <w:sz w:val="20"/>
          <w:szCs w:val="20"/>
        </w:rPr>
        <w:t>ernestovandre@gmail.com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52645">
        <w:rPr>
          <w:rFonts w:ascii="Times New Roman" w:hAnsi="Times New Roman" w:cs="Times New Roman"/>
          <w:sz w:val="20"/>
          <w:szCs w:val="20"/>
        </w:rPr>
        <w:t xml:space="preserve"> </w:t>
      </w:r>
      <w:r w:rsidRPr="003D60CD">
        <w:rPr>
          <w:rFonts w:ascii="Times New Roman" w:hAnsi="Times New Roman" w:cs="Times New Roman"/>
          <w:sz w:val="20"/>
          <w:szCs w:val="20"/>
        </w:rPr>
        <w:t>joriano2013@gmail.com</w:t>
      </w:r>
    </w:p>
    <w:p w:rsidR="00252645" w:rsidRDefault="00252645" w:rsidP="002526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0338" w:rsidRDefault="002E0338" w:rsidP="0097124C">
      <w:pPr>
        <w:spacing w:line="240" w:lineRule="auto"/>
        <w:jc w:val="both"/>
        <w:rPr>
          <w:rStyle w:val="Forte"/>
          <w:rFonts w:ascii="Times New Roman" w:hAnsi="Times New Roman" w:cs="Times New Roman"/>
        </w:rPr>
      </w:pPr>
    </w:p>
    <w:p w:rsidR="0097124C" w:rsidRPr="00F136BD" w:rsidRDefault="008626E1" w:rsidP="0097124C">
      <w:pPr>
        <w:spacing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F136BD">
        <w:rPr>
          <w:rStyle w:val="Forte"/>
          <w:rFonts w:ascii="Times New Roman" w:hAnsi="Times New Roman" w:cs="Times New Roman"/>
          <w:sz w:val="24"/>
          <w:szCs w:val="24"/>
        </w:rPr>
        <w:t xml:space="preserve">Resumo: </w:t>
      </w:r>
    </w:p>
    <w:p w:rsidR="006178EA" w:rsidRPr="00F136BD" w:rsidRDefault="006178EA" w:rsidP="00B069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BD">
        <w:rPr>
          <w:rFonts w:ascii="Times New Roman" w:hAnsi="Times New Roman" w:cs="Times New Roman"/>
          <w:b/>
          <w:sz w:val="24"/>
          <w:szCs w:val="24"/>
        </w:rPr>
        <w:t>Introdução:</w:t>
      </w:r>
      <w:r w:rsidR="00B9154B" w:rsidRPr="00F1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54B" w:rsidRPr="00F136BD">
        <w:rPr>
          <w:rFonts w:ascii="Times New Roman" w:hAnsi="Times New Roman" w:cs="Times New Roman"/>
          <w:sz w:val="24"/>
          <w:szCs w:val="24"/>
        </w:rPr>
        <w:t>Atualmente a prática do skate é muito presente no ambiente citadino, sendo esta uma prática que deve estar sob o olhar dos profissionais que atuam na Educação Física. O skate e as demais Práticas Corporais de Aventura Urbanas devem ser entendidas como uma con</w:t>
      </w:r>
      <w:r w:rsidR="00593EDC" w:rsidRPr="00F136BD">
        <w:rPr>
          <w:rFonts w:ascii="Times New Roman" w:hAnsi="Times New Roman" w:cs="Times New Roman"/>
          <w:sz w:val="24"/>
          <w:szCs w:val="24"/>
        </w:rPr>
        <w:t>sequência da apropriação das cidades</w:t>
      </w:r>
      <w:r w:rsidR="00B9154B" w:rsidRPr="00F136BD">
        <w:rPr>
          <w:rFonts w:ascii="Times New Roman" w:hAnsi="Times New Roman" w:cs="Times New Roman"/>
          <w:sz w:val="24"/>
          <w:szCs w:val="24"/>
        </w:rPr>
        <w:t xml:space="preserve"> por meio das práticas corporais, assim surgindo diversas manifestações corporais oriundas </w:t>
      </w:r>
      <w:r w:rsidR="00593EDC" w:rsidRPr="00F136BD">
        <w:rPr>
          <w:rFonts w:ascii="Times New Roman" w:hAnsi="Times New Roman" w:cs="Times New Roman"/>
          <w:sz w:val="24"/>
          <w:szCs w:val="24"/>
        </w:rPr>
        <w:t>delas</w:t>
      </w:r>
      <w:r w:rsidR="00B9154B" w:rsidRPr="00F136BD">
        <w:rPr>
          <w:rFonts w:ascii="Times New Roman" w:hAnsi="Times New Roman" w:cs="Times New Roman"/>
          <w:sz w:val="24"/>
          <w:szCs w:val="24"/>
        </w:rPr>
        <w:t>.</w:t>
      </w:r>
      <w:r w:rsidRPr="00F136BD">
        <w:rPr>
          <w:rFonts w:ascii="Times New Roman" w:hAnsi="Times New Roman" w:cs="Times New Roman"/>
          <w:sz w:val="24"/>
          <w:szCs w:val="24"/>
        </w:rPr>
        <w:t xml:space="preserve"> </w:t>
      </w:r>
      <w:r w:rsidR="0097124C" w:rsidRPr="00F136BD">
        <w:rPr>
          <w:rFonts w:ascii="Times New Roman" w:hAnsi="Times New Roman" w:cs="Times New Roman"/>
          <w:sz w:val="24"/>
          <w:szCs w:val="24"/>
        </w:rPr>
        <w:t>O presente trabalho tem por objetivo apresentar aos profissionais da Educação Física e aos demais interessados na temática skate,</w:t>
      </w:r>
      <w:r w:rsidRPr="00F136BD">
        <w:rPr>
          <w:rFonts w:ascii="Times New Roman" w:hAnsi="Times New Roman" w:cs="Times New Roman"/>
          <w:sz w:val="24"/>
          <w:szCs w:val="24"/>
        </w:rPr>
        <w:t xml:space="preserve"> os</w:t>
      </w:r>
      <w:r w:rsidR="0097124C" w:rsidRPr="00F136BD">
        <w:rPr>
          <w:rFonts w:ascii="Times New Roman" w:hAnsi="Times New Roman" w:cs="Times New Roman"/>
          <w:sz w:val="24"/>
          <w:szCs w:val="24"/>
        </w:rPr>
        <w:t xml:space="preserve"> </w:t>
      </w:r>
      <w:r w:rsidRPr="00F136BD">
        <w:rPr>
          <w:rFonts w:ascii="Times New Roman" w:hAnsi="Times New Roman" w:cs="Times New Roman"/>
          <w:sz w:val="24"/>
          <w:szCs w:val="24"/>
        </w:rPr>
        <w:t>fundamentos e metodologia para o ensino do skate no ambiente escolar, mostrado aos leitores estratégias pedagó</w:t>
      </w:r>
      <w:r w:rsidR="00593EDC" w:rsidRPr="00F136BD">
        <w:rPr>
          <w:rFonts w:ascii="Times New Roman" w:hAnsi="Times New Roman" w:cs="Times New Roman"/>
          <w:sz w:val="24"/>
          <w:szCs w:val="24"/>
        </w:rPr>
        <w:t>gicas para inserção eficaz</w:t>
      </w:r>
      <w:r w:rsidRPr="00F136BD">
        <w:rPr>
          <w:rFonts w:ascii="Times New Roman" w:hAnsi="Times New Roman" w:cs="Times New Roman"/>
          <w:sz w:val="24"/>
          <w:szCs w:val="24"/>
        </w:rPr>
        <w:t xml:space="preserve"> desta prática corporal. A importância de trazer à tona o assunto se dá por diversos motivos, mas podemos destacar principalmente a presença d</w:t>
      </w:r>
      <w:r w:rsidR="00593EDC" w:rsidRPr="00F136BD">
        <w:rPr>
          <w:rFonts w:ascii="Times New Roman" w:hAnsi="Times New Roman" w:cs="Times New Roman"/>
          <w:sz w:val="24"/>
          <w:szCs w:val="24"/>
        </w:rPr>
        <w:t>este na Base Nacional Comum Curricular</w:t>
      </w:r>
      <w:r w:rsidR="00E5489C" w:rsidRPr="00F136BD">
        <w:rPr>
          <w:rFonts w:ascii="Times New Roman" w:hAnsi="Times New Roman" w:cs="Times New Roman"/>
          <w:sz w:val="24"/>
          <w:szCs w:val="24"/>
        </w:rPr>
        <w:t xml:space="preserve"> como </w:t>
      </w:r>
      <w:r w:rsidRPr="00F136BD">
        <w:rPr>
          <w:rFonts w:ascii="Times New Roman" w:hAnsi="Times New Roman" w:cs="Times New Roman"/>
          <w:sz w:val="24"/>
          <w:szCs w:val="24"/>
        </w:rPr>
        <w:t>integ</w:t>
      </w:r>
      <w:r w:rsidR="00593EDC" w:rsidRPr="00F136BD">
        <w:rPr>
          <w:rFonts w:ascii="Times New Roman" w:hAnsi="Times New Roman" w:cs="Times New Roman"/>
          <w:sz w:val="24"/>
          <w:szCs w:val="24"/>
        </w:rPr>
        <w:t>rante</w:t>
      </w:r>
      <w:r w:rsidRPr="00F136BD">
        <w:rPr>
          <w:rFonts w:ascii="Times New Roman" w:hAnsi="Times New Roman" w:cs="Times New Roman"/>
          <w:sz w:val="24"/>
          <w:szCs w:val="24"/>
        </w:rPr>
        <w:t xml:space="preserve"> da Educação Física</w:t>
      </w:r>
      <w:r w:rsidR="00593EDC" w:rsidRPr="00F136BD">
        <w:rPr>
          <w:rFonts w:ascii="Times New Roman" w:hAnsi="Times New Roman" w:cs="Times New Roman"/>
          <w:sz w:val="24"/>
          <w:szCs w:val="24"/>
        </w:rPr>
        <w:t xml:space="preserve"> Escolar</w:t>
      </w:r>
      <w:r w:rsidRPr="00F136BD">
        <w:rPr>
          <w:rFonts w:ascii="Times New Roman" w:hAnsi="Times New Roman" w:cs="Times New Roman"/>
          <w:sz w:val="24"/>
          <w:szCs w:val="24"/>
        </w:rPr>
        <w:t>, a partir do quinto ano do ensino fundamental, além deste, a carência existente nos cursos de formação em Educação Física acerca da temática.</w:t>
      </w:r>
      <w:r w:rsidR="0097124C" w:rsidRPr="00F136BD">
        <w:rPr>
          <w:rFonts w:ascii="Times New Roman" w:hAnsi="Times New Roman" w:cs="Times New Roman"/>
          <w:sz w:val="24"/>
          <w:szCs w:val="24"/>
        </w:rPr>
        <w:t xml:space="preserve"> </w:t>
      </w:r>
      <w:r w:rsidR="00A04ACA" w:rsidRPr="00F136BD">
        <w:rPr>
          <w:rFonts w:ascii="Times New Roman" w:hAnsi="Times New Roman" w:cs="Times New Roman"/>
          <w:b/>
          <w:sz w:val="24"/>
          <w:szCs w:val="24"/>
        </w:rPr>
        <w:t>Metodologia:</w:t>
      </w:r>
      <w:r w:rsidR="00A04ACA" w:rsidRPr="00F136BD">
        <w:rPr>
          <w:rFonts w:ascii="Times New Roman" w:hAnsi="Times New Roman" w:cs="Times New Roman"/>
          <w:sz w:val="24"/>
          <w:szCs w:val="24"/>
        </w:rPr>
        <w:t xml:space="preserve"> </w:t>
      </w:r>
      <w:r w:rsidR="00653DEA" w:rsidRPr="00F136BD">
        <w:rPr>
          <w:rFonts w:ascii="Times New Roman" w:hAnsi="Times New Roman" w:cs="Times New Roman"/>
          <w:sz w:val="24"/>
          <w:szCs w:val="24"/>
        </w:rPr>
        <w:t>A pesquisa se trata de uma revisão bibliográfica, qualitativa</w:t>
      </w:r>
      <w:r w:rsidR="00E5489C" w:rsidRPr="00F136BD">
        <w:rPr>
          <w:rFonts w:ascii="Times New Roman" w:hAnsi="Times New Roman" w:cs="Times New Roman"/>
          <w:sz w:val="24"/>
          <w:szCs w:val="24"/>
        </w:rPr>
        <w:t xml:space="preserve"> (ILES/ULBRAS, 2014)</w:t>
      </w:r>
      <w:r w:rsidR="00653DEA" w:rsidRPr="00F136BD">
        <w:rPr>
          <w:rFonts w:ascii="Times New Roman" w:hAnsi="Times New Roman" w:cs="Times New Roman"/>
          <w:sz w:val="24"/>
          <w:szCs w:val="24"/>
        </w:rPr>
        <w:t>,</w:t>
      </w:r>
      <w:r w:rsidR="0097124C" w:rsidRPr="00F136BD">
        <w:rPr>
          <w:rFonts w:ascii="Times New Roman" w:hAnsi="Times New Roman" w:cs="Times New Roman"/>
          <w:sz w:val="24"/>
          <w:szCs w:val="24"/>
        </w:rPr>
        <w:t xml:space="preserve"> associada a mais</w:t>
      </w:r>
      <w:r w:rsidRPr="00F136BD">
        <w:rPr>
          <w:rFonts w:ascii="Times New Roman" w:hAnsi="Times New Roman" w:cs="Times New Roman"/>
          <w:sz w:val="24"/>
          <w:szCs w:val="24"/>
        </w:rPr>
        <w:t xml:space="preserve"> de 15 anos da prática do skate</w:t>
      </w:r>
      <w:r w:rsidR="00653DEA" w:rsidRPr="00F136BD">
        <w:rPr>
          <w:rFonts w:ascii="Times New Roman" w:hAnsi="Times New Roman" w:cs="Times New Roman"/>
          <w:sz w:val="24"/>
          <w:szCs w:val="24"/>
        </w:rPr>
        <w:t xml:space="preserve">. </w:t>
      </w:r>
      <w:r w:rsidR="0097124C" w:rsidRPr="00F136BD">
        <w:rPr>
          <w:rFonts w:ascii="Times New Roman" w:hAnsi="Times New Roman" w:cs="Times New Roman"/>
          <w:sz w:val="24"/>
          <w:szCs w:val="24"/>
        </w:rPr>
        <w:t xml:space="preserve"> As bases de dados utilizados foram acessadas por meio do Google Acadêmico, direcionando-nos para</w:t>
      </w:r>
      <w:r w:rsidR="00682E4F" w:rsidRPr="00F136BD">
        <w:rPr>
          <w:rFonts w:ascii="Times New Roman" w:hAnsi="Times New Roman" w:cs="Times New Roman"/>
          <w:sz w:val="24"/>
          <w:szCs w:val="24"/>
        </w:rPr>
        <w:t xml:space="preserve"> outras bases de dados</w:t>
      </w:r>
      <w:r w:rsidR="0097124C" w:rsidRPr="00F136BD">
        <w:rPr>
          <w:rFonts w:ascii="Times New Roman" w:hAnsi="Times New Roman" w:cs="Times New Roman"/>
          <w:sz w:val="24"/>
          <w:szCs w:val="24"/>
        </w:rPr>
        <w:t xml:space="preserve"> </w:t>
      </w:r>
      <w:r w:rsidR="00682E4F" w:rsidRPr="00F136BD">
        <w:rPr>
          <w:rFonts w:ascii="Times New Roman" w:hAnsi="Times New Roman" w:cs="Times New Roman"/>
          <w:sz w:val="24"/>
          <w:szCs w:val="24"/>
        </w:rPr>
        <w:t>(</w:t>
      </w:r>
      <w:r w:rsidR="0097124C" w:rsidRPr="00F136BD">
        <w:rPr>
          <w:rFonts w:ascii="Times New Roman" w:hAnsi="Times New Roman" w:cs="Times New Roman"/>
          <w:sz w:val="24"/>
          <w:szCs w:val="24"/>
        </w:rPr>
        <w:t xml:space="preserve">Scielo, Capes/CNPQ, </w:t>
      </w:r>
      <w:proofErr w:type="spellStart"/>
      <w:r w:rsidR="0097124C" w:rsidRPr="00F136BD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682E4F" w:rsidRPr="00F136BD">
        <w:rPr>
          <w:rFonts w:ascii="Times New Roman" w:hAnsi="Times New Roman" w:cs="Times New Roman"/>
          <w:sz w:val="24"/>
          <w:szCs w:val="24"/>
        </w:rPr>
        <w:t>)</w:t>
      </w:r>
      <w:r w:rsidR="0097124C" w:rsidRPr="00F136BD">
        <w:rPr>
          <w:rFonts w:ascii="Times New Roman" w:hAnsi="Times New Roman" w:cs="Times New Roman"/>
          <w:sz w:val="24"/>
          <w:szCs w:val="24"/>
        </w:rPr>
        <w:t xml:space="preserve"> filtrando os re</w:t>
      </w:r>
      <w:r w:rsidR="00433997" w:rsidRPr="00F136BD">
        <w:rPr>
          <w:rFonts w:ascii="Times New Roman" w:hAnsi="Times New Roman" w:cs="Times New Roman"/>
          <w:sz w:val="24"/>
          <w:szCs w:val="24"/>
        </w:rPr>
        <w:t>sultados que fazem referência as estratégias</w:t>
      </w:r>
      <w:r w:rsidR="0097124C" w:rsidRPr="00F136BD">
        <w:rPr>
          <w:rFonts w:ascii="Times New Roman" w:hAnsi="Times New Roman" w:cs="Times New Roman"/>
          <w:sz w:val="24"/>
          <w:szCs w:val="24"/>
        </w:rPr>
        <w:t xml:space="preserve"> ensino das práticas corporais de aventura, especialmente o skate, visto que a maioria dos trabalhos acessados diante da perspectiva das Práticas Corporais de Aventura fazem referência ao skate, ou de esportes que utilizam o conceito de prancha, como o surf</w:t>
      </w:r>
      <w:r w:rsidR="00682E4F" w:rsidRPr="00F136BD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97124C" w:rsidRPr="00F136BD">
        <w:rPr>
          <w:rFonts w:ascii="Times New Roman" w:hAnsi="Times New Roman" w:cs="Times New Roman"/>
          <w:sz w:val="24"/>
          <w:szCs w:val="24"/>
        </w:rPr>
        <w:t>, podendo assim fazer a relação direta entre estas práticas</w:t>
      </w:r>
      <w:r w:rsidR="00682E4F" w:rsidRPr="00F136BD">
        <w:rPr>
          <w:rFonts w:ascii="Times New Roman" w:hAnsi="Times New Roman" w:cs="Times New Roman"/>
          <w:sz w:val="24"/>
          <w:szCs w:val="24"/>
        </w:rPr>
        <w:t>.</w:t>
      </w:r>
      <w:r w:rsidRPr="00F136BD">
        <w:rPr>
          <w:rFonts w:ascii="Times New Roman" w:hAnsi="Times New Roman" w:cs="Times New Roman"/>
          <w:sz w:val="24"/>
          <w:szCs w:val="24"/>
        </w:rPr>
        <w:t xml:space="preserve"> </w:t>
      </w:r>
      <w:r w:rsidR="00682E4F" w:rsidRPr="00F136BD">
        <w:rPr>
          <w:rFonts w:ascii="Times New Roman" w:hAnsi="Times New Roman" w:cs="Times New Roman"/>
          <w:sz w:val="24"/>
          <w:szCs w:val="24"/>
        </w:rPr>
        <w:t>A</w:t>
      </w:r>
      <w:r w:rsidRPr="00F136BD">
        <w:rPr>
          <w:rFonts w:ascii="Times New Roman" w:hAnsi="Times New Roman" w:cs="Times New Roman"/>
          <w:sz w:val="24"/>
          <w:szCs w:val="24"/>
        </w:rPr>
        <w:t>lém das referências encontradas</w:t>
      </w:r>
      <w:r w:rsidR="002E0338" w:rsidRPr="00F136BD">
        <w:rPr>
          <w:rFonts w:ascii="Times New Roman" w:hAnsi="Times New Roman" w:cs="Times New Roman"/>
          <w:sz w:val="24"/>
          <w:szCs w:val="24"/>
        </w:rPr>
        <w:t>, foram utilizadas também outras referências reunidas ao longo da formação acadêmica que muito contribuíram para o desenvolvimento da temática em questão.</w:t>
      </w:r>
      <w:r w:rsidR="00B9154B" w:rsidRPr="00F136BD">
        <w:rPr>
          <w:rFonts w:ascii="Times New Roman" w:hAnsi="Times New Roman" w:cs="Times New Roman"/>
          <w:sz w:val="24"/>
          <w:szCs w:val="24"/>
        </w:rPr>
        <w:t xml:space="preserve"> </w:t>
      </w:r>
      <w:r w:rsidR="00B9154B" w:rsidRPr="00F136BD">
        <w:rPr>
          <w:rFonts w:ascii="Times New Roman" w:hAnsi="Times New Roman" w:cs="Times New Roman"/>
          <w:b/>
          <w:sz w:val="24"/>
          <w:szCs w:val="24"/>
        </w:rPr>
        <w:t xml:space="preserve">Resultados e Discussão: </w:t>
      </w:r>
      <w:r w:rsidR="00B9154B" w:rsidRPr="00F136BD">
        <w:rPr>
          <w:rFonts w:ascii="Times New Roman" w:hAnsi="Times New Roman" w:cs="Times New Roman"/>
          <w:sz w:val="24"/>
          <w:szCs w:val="24"/>
        </w:rPr>
        <w:t>O levantamento de dados nos indica uma crescente produção científica sobre as Práticas Corporais de Aventura nas duas últimas décadas, encontramos tanto produções de caráter mais ge</w:t>
      </w:r>
      <w:r w:rsidR="00280CED" w:rsidRPr="00F136BD">
        <w:rPr>
          <w:rFonts w:ascii="Times New Roman" w:hAnsi="Times New Roman" w:cs="Times New Roman"/>
          <w:sz w:val="24"/>
          <w:szCs w:val="24"/>
        </w:rPr>
        <w:t>ral, quanto mais específicos, tratando diretamente sobre o skate, com relatos de experiências, reflexões sobre a produção científica, sobre o ensino da modalidade em determinadas faixas etárias e temas transversais que complementam nossa discussão em questão, o ensino do skate.</w:t>
      </w:r>
      <w:r w:rsidR="00433997" w:rsidRPr="00F136BD">
        <w:rPr>
          <w:rFonts w:ascii="Times New Roman" w:hAnsi="Times New Roman" w:cs="Times New Roman"/>
          <w:sz w:val="24"/>
          <w:szCs w:val="24"/>
        </w:rPr>
        <w:t xml:space="preserve"> </w:t>
      </w:r>
      <w:r w:rsidR="00433997" w:rsidRPr="00F136BD">
        <w:rPr>
          <w:rFonts w:ascii="Times New Roman" w:hAnsi="Times New Roman" w:cs="Times New Roman"/>
          <w:sz w:val="24"/>
          <w:szCs w:val="24"/>
        </w:rPr>
        <w:lastRenderedPageBreak/>
        <w:t>Destacam-se as referências do Programa Segundo Tempo de 2004 e de “</w:t>
      </w:r>
      <w:r w:rsidR="00593EDC" w:rsidRPr="00F136BD">
        <w:rPr>
          <w:rFonts w:ascii="Times New Roman" w:hAnsi="Times New Roman" w:cs="Times New Roman"/>
          <w:sz w:val="24"/>
          <w:szCs w:val="24"/>
        </w:rPr>
        <w:t>Manifestações</w:t>
      </w:r>
      <w:r w:rsidR="00433997" w:rsidRPr="00F136BD">
        <w:rPr>
          <w:rFonts w:ascii="Times New Roman" w:hAnsi="Times New Roman" w:cs="Times New Roman"/>
          <w:sz w:val="24"/>
          <w:szCs w:val="24"/>
        </w:rPr>
        <w:t xml:space="preserve"> Cultura</w:t>
      </w:r>
      <w:r w:rsidR="00593EDC" w:rsidRPr="00F136BD">
        <w:rPr>
          <w:rFonts w:ascii="Times New Roman" w:hAnsi="Times New Roman" w:cs="Times New Roman"/>
          <w:sz w:val="24"/>
          <w:szCs w:val="24"/>
        </w:rPr>
        <w:t>is Radicais na aulas de Educação Física” (MALDONADO, OLIVEIRA, 2016).</w:t>
      </w:r>
      <w:r w:rsidR="00433997" w:rsidRPr="00F136BD">
        <w:rPr>
          <w:rFonts w:ascii="Times New Roman" w:hAnsi="Times New Roman" w:cs="Times New Roman"/>
          <w:sz w:val="24"/>
          <w:szCs w:val="24"/>
        </w:rPr>
        <w:t xml:space="preserve"> </w:t>
      </w:r>
      <w:r w:rsidR="00B9154B" w:rsidRPr="00F136BD">
        <w:rPr>
          <w:rFonts w:ascii="Times New Roman" w:hAnsi="Times New Roman" w:cs="Times New Roman"/>
          <w:b/>
          <w:sz w:val="24"/>
          <w:szCs w:val="24"/>
        </w:rPr>
        <w:t>Conclusões:</w:t>
      </w:r>
      <w:r w:rsidR="00B06944" w:rsidRPr="00F1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DEA" w:rsidRPr="00F136BD">
        <w:rPr>
          <w:rFonts w:ascii="Times New Roman" w:hAnsi="Times New Roman" w:cs="Times New Roman"/>
          <w:bCs/>
          <w:sz w:val="24"/>
          <w:szCs w:val="24"/>
        </w:rPr>
        <w:t>Na revisão encontramos algumas estratégias registradas na literatura científica, entretanto de maneira pouco conclusiva e bem geral, se referindo mais a abordagem do gerenciamento de riscos quanto as Práticas Corporais de Aventura, ou relatos de experiências de práticas pedagógicas que sugerem uma ou outra estratégia interessante. Fato este que corrobora a ausência deste conteúdo na formação acadêmica,</w:t>
      </w:r>
      <w:r w:rsidR="00593EDC" w:rsidRPr="00F136BD">
        <w:rPr>
          <w:rFonts w:ascii="Times New Roman" w:hAnsi="Times New Roman" w:cs="Times New Roman"/>
          <w:bCs/>
          <w:sz w:val="24"/>
          <w:szCs w:val="24"/>
        </w:rPr>
        <w:t xml:space="preserve"> mencionada por diversos autores encontradas na revisão</w:t>
      </w:r>
      <w:r w:rsidR="00653DEA" w:rsidRPr="00F136BD">
        <w:rPr>
          <w:rFonts w:ascii="Times New Roman" w:hAnsi="Times New Roman" w:cs="Times New Roman"/>
          <w:bCs/>
          <w:sz w:val="24"/>
          <w:szCs w:val="24"/>
        </w:rPr>
        <w:t xml:space="preserve"> diferentemente de outros conteúdos mais populares historicamente, que possuem toda uma sistematizaç</w:t>
      </w:r>
      <w:r w:rsidR="00433997" w:rsidRPr="00F136BD">
        <w:rPr>
          <w:rFonts w:ascii="Times New Roman" w:hAnsi="Times New Roman" w:cs="Times New Roman"/>
          <w:bCs/>
          <w:sz w:val="24"/>
          <w:szCs w:val="24"/>
        </w:rPr>
        <w:t>ão e sequenciação de proposta para o</w:t>
      </w:r>
      <w:r w:rsidR="00653DEA" w:rsidRPr="00F136BD">
        <w:rPr>
          <w:rFonts w:ascii="Times New Roman" w:hAnsi="Times New Roman" w:cs="Times New Roman"/>
          <w:bCs/>
          <w:sz w:val="24"/>
          <w:szCs w:val="24"/>
        </w:rPr>
        <w:t xml:space="preserve"> ensino</w:t>
      </w:r>
      <w:r w:rsidR="00433997" w:rsidRPr="00F136BD">
        <w:rPr>
          <w:rFonts w:ascii="Times New Roman" w:hAnsi="Times New Roman" w:cs="Times New Roman"/>
          <w:bCs/>
          <w:sz w:val="24"/>
          <w:szCs w:val="24"/>
        </w:rPr>
        <w:t xml:space="preserve"> no ensino fundamental e médio.</w:t>
      </w:r>
      <w:r w:rsidR="00B06944" w:rsidRPr="00F136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36BD">
        <w:rPr>
          <w:rFonts w:ascii="Times New Roman" w:hAnsi="Times New Roman" w:cs="Times New Roman"/>
          <w:sz w:val="24"/>
          <w:szCs w:val="24"/>
        </w:rPr>
        <w:t>Espera-se que através deste, seja possível contribuir para a prática pedagógica na Educação Física escolar em meio a uma temática quase nunca discutida durante a formação acadêmica dentro dos cursos de Educação Física, bem como contribuir para o desenvolvimento científico da modalidade skate de maneira geral</w:t>
      </w:r>
      <w:r w:rsidR="00B06944" w:rsidRPr="00F136BD">
        <w:rPr>
          <w:rFonts w:ascii="Times New Roman" w:hAnsi="Times New Roman" w:cs="Times New Roman"/>
          <w:sz w:val="24"/>
          <w:szCs w:val="24"/>
        </w:rPr>
        <w:t>.</w:t>
      </w:r>
    </w:p>
    <w:p w:rsidR="008626E1" w:rsidRPr="00F136BD" w:rsidRDefault="008626E1" w:rsidP="0097124C">
      <w:pPr>
        <w:pStyle w:val="NormalWeb"/>
        <w:jc w:val="both"/>
      </w:pPr>
    </w:p>
    <w:p w:rsidR="008626E1" w:rsidRPr="00F136BD" w:rsidRDefault="008626E1" w:rsidP="008626E1">
      <w:pPr>
        <w:pStyle w:val="NormalWeb"/>
      </w:pPr>
      <w:r w:rsidRPr="00F136BD">
        <w:rPr>
          <w:rStyle w:val="Forte"/>
        </w:rPr>
        <w:t>Palavras-chave:</w:t>
      </w:r>
      <w:r w:rsidRPr="00F136BD">
        <w:rPr>
          <w:rStyle w:val="nfase"/>
          <w:b/>
          <w:bCs/>
        </w:rPr>
        <w:t xml:space="preserve"> </w:t>
      </w:r>
      <w:r w:rsidR="00F136BD" w:rsidRPr="00F136BD">
        <w:t>Skate; Educação Física</w:t>
      </w:r>
      <w:r w:rsidR="00F136BD" w:rsidRPr="00F136BD">
        <w:t xml:space="preserve"> Escolar; Intervenção</w:t>
      </w:r>
      <w:r w:rsidR="00F136BD" w:rsidRPr="00F136BD">
        <w:t xml:space="preserve"> Pedagógica</w:t>
      </w:r>
      <w:r w:rsidRPr="00F136BD">
        <w:rPr>
          <w:rStyle w:val="nfase"/>
        </w:rPr>
        <w:t>.</w:t>
      </w:r>
    </w:p>
    <w:p w:rsidR="008626E1" w:rsidRDefault="008626E1" w:rsidP="008626E1">
      <w:pPr>
        <w:pStyle w:val="NormalWeb"/>
        <w:jc w:val="center"/>
      </w:pPr>
    </w:p>
    <w:p w:rsidR="00F136BD" w:rsidRDefault="008626E1" w:rsidP="00F136BD">
      <w:pPr>
        <w:pStyle w:val="NormalWeb"/>
        <w:jc w:val="both"/>
      </w:pPr>
      <w:r>
        <w:rPr>
          <w:rStyle w:val="Forte"/>
        </w:rPr>
        <w:t>Referências</w:t>
      </w:r>
      <w:r>
        <w:t>:</w:t>
      </w:r>
    </w:p>
    <w:p w:rsidR="001F60D7" w:rsidRDefault="001F60D7" w:rsidP="001F60D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A5A07">
        <w:rPr>
          <w:rFonts w:ascii="Arial" w:eastAsia="Arial" w:hAnsi="Arial" w:cs="Arial"/>
          <w:sz w:val="24"/>
          <w:szCs w:val="24"/>
        </w:rPr>
        <w:t>BRASIL. Min</w:t>
      </w:r>
      <w:r>
        <w:rPr>
          <w:rFonts w:ascii="Arial" w:eastAsia="Arial" w:hAnsi="Arial" w:cs="Arial"/>
          <w:sz w:val="24"/>
          <w:szCs w:val="24"/>
        </w:rPr>
        <w:t xml:space="preserve">istério da Educação. </w:t>
      </w:r>
      <w:r w:rsidRPr="00EA5A07">
        <w:rPr>
          <w:rFonts w:ascii="Arial" w:eastAsia="Arial" w:hAnsi="Arial" w:cs="Arial"/>
          <w:b/>
          <w:sz w:val="24"/>
          <w:szCs w:val="24"/>
        </w:rPr>
        <w:t xml:space="preserve">Base Nacional Comum Curricular 2a versão. </w:t>
      </w:r>
      <w:r>
        <w:rPr>
          <w:rFonts w:ascii="Arial" w:eastAsia="Arial" w:hAnsi="Arial" w:cs="Arial"/>
          <w:sz w:val="24"/>
          <w:szCs w:val="24"/>
        </w:rPr>
        <w:t xml:space="preserve">Secretaria </w:t>
      </w:r>
      <w:r w:rsidRPr="00EA5A07">
        <w:rPr>
          <w:rFonts w:ascii="Arial" w:eastAsia="Arial" w:hAnsi="Arial" w:cs="Arial"/>
          <w:sz w:val="24"/>
          <w:szCs w:val="24"/>
        </w:rPr>
        <w:t>de Educação Básica. Diretoria de Currículos e Educação Integral. Brasília: 2016.</w:t>
      </w:r>
    </w:p>
    <w:p w:rsidR="00CC2F2E" w:rsidRDefault="00CC2F2E" w:rsidP="008626E1">
      <w:pPr>
        <w:pStyle w:val="NormalWeb"/>
        <w:jc w:val="both"/>
      </w:pPr>
      <w:r>
        <w:t xml:space="preserve">BRANDAO, Leonardo. </w:t>
      </w:r>
      <w:r w:rsidRPr="00CC2F2E">
        <w:rPr>
          <w:b/>
        </w:rPr>
        <w:t>A cidade e a tribo skatista: Juventude, cotidiano e práticas corporais na história cultural.</w:t>
      </w:r>
      <w:r>
        <w:t xml:space="preserve"> Dourados: Ed. UFGD, 2011.</w:t>
      </w:r>
    </w:p>
    <w:p w:rsidR="001F60D7" w:rsidRPr="00451AD3" w:rsidRDefault="001F60D7" w:rsidP="001F60D7">
      <w:pPr>
        <w:ind w:right="69"/>
        <w:jc w:val="both"/>
        <w:rPr>
          <w:rFonts w:ascii="Arial" w:eastAsia="Arial" w:hAnsi="Arial" w:cs="Arial"/>
          <w:sz w:val="24"/>
          <w:szCs w:val="24"/>
        </w:rPr>
      </w:pPr>
      <w:r w:rsidRPr="005B02F7">
        <w:rPr>
          <w:rFonts w:ascii="Arial" w:eastAsia="Arial" w:hAnsi="Arial" w:cs="Arial"/>
          <w:sz w:val="24"/>
          <w:szCs w:val="24"/>
        </w:rPr>
        <w:t>CASTILHO, A</w:t>
      </w:r>
      <w:r>
        <w:rPr>
          <w:rFonts w:ascii="Arial" w:eastAsia="Arial" w:hAnsi="Arial" w:cs="Arial"/>
          <w:sz w:val="24"/>
          <w:szCs w:val="24"/>
        </w:rPr>
        <w:t>.</w:t>
      </w:r>
      <w:r w:rsidRPr="005B02F7"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.;</w:t>
      </w:r>
      <w:r w:rsidRPr="005B02F7">
        <w:rPr>
          <w:rFonts w:ascii="Arial" w:eastAsia="Arial" w:hAnsi="Arial" w:cs="Arial"/>
          <w:sz w:val="24"/>
          <w:szCs w:val="24"/>
        </w:rPr>
        <w:t xml:space="preserve"> BORGES</w:t>
      </w:r>
      <w:r>
        <w:rPr>
          <w:rFonts w:ascii="Arial" w:eastAsia="Arial" w:hAnsi="Arial" w:cs="Arial"/>
          <w:sz w:val="24"/>
          <w:szCs w:val="24"/>
        </w:rPr>
        <w:t>,</w:t>
      </w:r>
      <w:r w:rsidRPr="005B02F7">
        <w:rPr>
          <w:rFonts w:ascii="Arial" w:eastAsia="Arial" w:hAnsi="Arial" w:cs="Arial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.</w:t>
      </w:r>
      <w:r w:rsidRPr="005B02F7">
        <w:rPr>
          <w:rFonts w:ascii="Arial" w:eastAsia="Arial" w:hAnsi="Arial" w:cs="Arial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.</w:t>
      </w:r>
      <w:r w:rsidRPr="005B02F7">
        <w:rPr>
          <w:rFonts w:ascii="Arial" w:eastAsia="Arial" w:hAnsi="Arial" w:cs="Arial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 xml:space="preserve">.; </w:t>
      </w:r>
      <w:r w:rsidRPr="005B02F7">
        <w:rPr>
          <w:rFonts w:ascii="Arial" w:eastAsia="Arial" w:hAnsi="Arial" w:cs="Arial"/>
          <w:sz w:val="24"/>
          <w:szCs w:val="24"/>
        </w:rPr>
        <w:t>PEREIRA</w:t>
      </w:r>
      <w:r>
        <w:rPr>
          <w:rFonts w:ascii="Arial" w:eastAsia="Arial" w:hAnsi="Arial" w:cs="Arial"/>
          <w:sz w:val="24"/>
          <w:szCs w:val="24"/>
        </w:rPr>
        <w:t>,</w:t>
      </w:r>
      <w:r w:rsidRPr="005B02F7">
        <w:rPr>
          <w:rFonts w:ascii="Arial" w:eastAsia="Arial" w:hAnsi="Arial" w:cs="Arial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005B02F7">
        <w:rPr>
          <w:rFonts w:ascii="Arial" w:eastAsia="Arial" w:hAnsi="Arial" w:cs="Arial"/>
          <w:sz w:val="24"/>
          <w:szCs w:val="24"/>
        </w:rPr>
        <w:t xml:space="preserve">T. </w:t>
      </w:r>
      <w:r w:rsidRPr="005B02F7">
        <w:rPr>
          <w:rFonts w:ascii="Arial" w:eastAsia="Arial" w:hAnsi="Arial" w:cs="Arial"/>
          <w:b/>
          <w:sz w:val="24"/>
          <w:szCs w:val="24"/>
        </w:rPr>
        <w:t>MANUAL DE METODOLOGIA CIENTÍFICA</w:t>
      </w:r>
      <w:r>
        <w:rPr>
          <w:rFonts w:ascii="Arial" w:eastAsia="Arial" w:hAnsi="Arial" w:cs="Arial"/>
          <w:sz w:val="24"/>
          <w:szCs w:val="24"/>
        </w:rPr>
        <w:t>.</w:t>
      </w:r>
      <w:r w:rsidRPr="005B02F7">
        <w:rPr>
          <w:rFonts w:ascii="Arial" w:eastAsia="Arial" w:hAnsi="Arial" w:cs="Arial"/>
          <w:sz w:val="24"/>
          <w:szCs w:val="24"/>
        </w:rPr>
        <w:t xml:space="preserve"> ILES/ULBRA,</w:t>
      </w:r>
      <w:r>
        <w:rPr>
          <w:rFonts w:ascii="Arial" w:eastAsia="Arial" w:hAnsi="Arial" w:cs="Arial"/>
          <w:sz w:val="24"/>
          <w:szCs w:val="24"/>
        </w:rPr>
        <w:t xml:space="preserve"> Itumbiara - Goiás, 152 f.,</w:t>
      </w:r>
      <w:r w:rsidRPr="005B02F7">
        <w:rPr>
          <w:rFonts w:ascii="Arial" w:eastAsia="Arial" w:hAnsi="Arial" w:cs="Arial"/>
          <w:sz w:val="24"/>
          <w:szCs w:val="24"/>
        </w:rPr>
        <w:t xml:space="preserve"> 2014.</w:t>
      </w:r>
    </w:p>
    <w:p w:rsidR="00CC2F2E" w:rsidRDefault="00CC2F2E" w:rsidP="008626E1">
      <w:pPr>
        <w:pStyle w:val="NormalWeb"/>
        <w:jc w:val="both"/>
      </w:pPr>
      <w:r>
        <w:t xml:space="preserve">SILVA, B.A.T, MALDONADO, D.T., OLIVEIRA, L.P. </w:t>
      </w:r>
      <w:r w:rsidR="00252645">
        <w:rPr>
          <w:b/>
        </w:rPr>
        <w:t>Manifestações Cultu</w:t>
      </w:r>
      <w:r>
        <w:rPr>
          <w:b/>
        </w:rPr>
        <w:t xml:space="preserve">rais Radicais nas aulas de Educação Física Escolar. </w:t>
      </w:r>
      <w:r>
        <w:t>Vol.15 – Curitiba: CRV, 2016.</w:t>
      </w:r>
    </w:p>
    <w:p w:rsidR="00252645" w:rsidRPr="00CC2F2E" w:rsidRDefault="001F60D7" w:rsidP="008626E1">
      <w:pPr>
        <w:pStyle w:val="NormalWeb"/>
        <w:jc w:val="both"/>
      </w:pPr>
      <w:r>
        <w:t xml:space="preserve">Lutas, Capoeira e Práticas Corporais de Aventura / Fernando Jaime González; </w:t>
      </w:r>
      <w:proofErr w:type="spellStart"/>
      <w:r>
        <w:t>Suraya</w:t>
      </w:r>
      <w:proofErr w:type="spellEnd"/>
      <w:r>
        <w:t xml:space="preserve"> Cristina </w:t>
      </w:r>
      <w:proofErr w:type="spellStart"/>
      <w:r>
        <w:t>Darido</w:t>
      </w:r>
      <w:proofErr w:type="spellEnd"/>
      <w:r>
        <w:t xml:space="preserve">; Amauri Aparecido </w:t>
      </w:r>
      <w:proofErr w:type="spellStart"/>
      <w:r>
        <w:t>Bássoli</w:t>
      </w:r>
      <w:proofErr w:type="spellEnd"/>
      <w:r>
        <w:t xml:space="preserve"> de Oliveira. (</w:t>
      </w:r>
      <w:proofErr w:type="spellStart"/>
      <w:proofErr w:type="gramStart"/>
      <w:r>
        <w:t>orgs</w:t>
      </w:r>
      <w:proofErr w:type="spellEnd"/>
      <w:proofErr w:type="gramEnd"/>
      <w:r>
        <w:t xml:space="preserve">.) – Maringá: </w:t>
      </w:r>
      <w:proofErr w:type="spellStart"/>
      <w:r>
        <w:t>Eduem</w:t>
      </w:r>
      <w:proofErr w:type="spellEnd"/>
      <w:r>
        <w:t>, 2014,</w:t>
      </w:r>
    </w:p>
    <w:p w:rsidR="00955516" w:rsidRDefault="001F60D7" w:rsidP="008626E1">
      <w:pPr>
        <w:pStyle w:val="NormalWeb"/>
        <w:jc w:val="both"/>
      </w:pPr>
      <w:r w:rsidRPr="001F60D7">
        <w:t xml:space="preserve">PEREIRA, </w:t>
      </w:r>
      <w:proofErr w:type="spellStart"/>
      <w:r w:rsidRPr="001F60D7">
        <w:t>Dimitri</w:t>
      </w:r>
      <w:proofErr w:type="spellEnd"/>
      <w:r w:rsidRPr="001F60D7">
        <w:t xml:space="preserve"> </w:t>
      </w:r>
      <w:proofErr w:type="spellStart"/>
      <w:r w:rsidRPr="001F60D7">
        <w:t>Wuo</w:t>
      </w:r>
      <w:proofErr w:type="spellEnd"/>
      <w:r w:rsidRPr="001F60D7">
        <w:t xml:space="preserve">; ARMBRUST, Igor; RICARDO, Denis Prado. </w:t>
      </w:r>
      <w:r w:rsidRPr="001F60D7">
        <w:rPr>
          <w:b/>
        </w:rPr>
        <w:t>Esportes Radicais de Aventura e Ação: conceitos, classificações e características.</w:t>
      </w:r>
      <w:r w:rsidRPr="001F60D7">
        <w:t xml:space="preserve"> </w:t>
      </w:r>
      <w:proofErr w:type="spellStart"/>
      <w:r w:rsidRPr="001F60D7">
        <w:t>Corpoconsciencia</w:t>
      </w:r>
      <w:proofErr w:type="spellEnd"/>
      <w:r w:rsidRPr="001F60D7">
        <w:t xml:space="preserve">. Santo </w:t>
      </w:r>
      <w:proofErr w:type="spellStart"/>
      <w:r w:rsidRPr="001F60D7">
        <w:t>André-SP</w:t>
      </w:r>
      <w:proofErr w:type="spellEnd"/>
      <w:r w:rsidRPr="001F60D7">
        <w:t>, FEFISA, v. 12, n. 1, p. 37-55, 2008</w:t>
      </w:r>
    </w:p>
    <w:p w:rsidR="005579D6" w:rsidRDefault="008626E1" w:rsidP="001F60D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1CADE1C" wp14:editId="1EB7BBC1">
            <wp:simplePos x="0" y="0"/>
            <wp:positionH relativeFrom="column">
              <wp:posOffset>-3810</wp:posOffset>
            </wp:positionH>
            <wp:positionV relativeFrom="paragraph">
              <wp:posOffset>-7560310</wp:posOffset>
            </wp:positionV>
            <wp:extent cx="5400040" cy="7136765"/>
            <wp:effectExtent l="0" t="0" r="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 CNEF sem fundo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3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5579D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35" w:rsidRDefault="00FB6E35" w:rsidP="008626E1">
      <w:pPr>
        <w:spacing w:after="0" w:line="240" w:lineRule="auto"/>
      </w:pPr>
      <w:r>
        <w:separator/>
      </w:r>
    </w:p>
  </w:endnote>
  <w:endnote w:type="continuationSeparator" w:id="0">
    <w:p w:rsidR="00FB6E35" w:rsidRDefault="00FB6E35" w:rsidP="0086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35" w:rsidRDefault="00FB6E35" w:rsidP="008626E1">
      <w:pPr>
        <w:spacing w:after="0" w:line="240" w:lineRule="auto"/>
      </w:pPr>
      <w:r>
        <w:separator/>
      </w:r>
    </w:p>
  </w:footnote>
  <w:footnote w:type="continuationSeparator" w:id="0">
    <w:p w:rsidR="00FB6E35" w:rsidRDefault="00FB6E35" w:rsidP="0086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6E1" w:rsidRDefault="008626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-541655</wp:posOffset>
          </wp:positionH>
          <wp:positionV relativeFrom="paragraph">
            <wp:posOffset>-325755</wp:posOffset>
          </wp:positionV>
          <wp:extent cx="6653530" cy="1571625"/>
          <wp:effectExtent l="0" t="0" r="0" b="9525"/>
          <wp:wrapTight wrapText="bothSides">
            <wp:wrapPolygon edited="0">
              <wp:start x="0" y="0"/>
              <wp:lineTo x="0" y="21469"/>
              <wp:lineTo x="21522" y="21469"/>
              <wp:lineTo x="21522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 do 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3530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D0DC7"/>
    <w:multiLevelType w:val="hybridMultilevel"/>
    <w:tmpl w:val="60A074E2"/>
    <w:lvl w:ilvl="0" w:tplc="8D3CC162">
      <w:start w:val="1"/>
      <w:numFmt w:val="bullet"/>
      <w:lvlText w:val="•"/>
      <w:lvlJc w:val="left"/>
      <w:pPr>
        <w:tabs>
          <w:tab w:val="num" w:pos="2771"/>
        </w:tabs>
        <w:ind w:left="2771" w:hanging="360"/>
      </w:pPr>
      <w:rPr>
        <w:rFonts w:ascii="Times New Roman" w:hAnsi="Times New Roman" w:hint="default"/>
      </w:rPr>
    </w:lvl>
    <w:lvl w:ilvl="1" w:tplc="6102E294" w:tentative="1">
      <w:start w:val="1"/>
      <w:numFmt w:val="bullet"/>
      <w:lvlText w:val="•"/>
      <w:lvlJc w:val="left"/>
      <w:pPr>
        <w:tabs>
          <w:tab w:val="num" w:pos="3491"/>
        </w:tabs>
        <w:ind w:left="3491" w:hanging="360"/>
      </w:pPr>
      <w:rPr>
        <w:rFonts w:ascii="Times New Roman" w:hAnsi="Times New Roman" w:hint="default"/>
      </w:rPr>
    </w:lvl>
    <w:lvl w:ilvl="2" w:tplc="E4C884D4" w:tentative="1">
      <w:start w:val="1"/>
      <w:numFmt w:val="bullet"/>
      <w:lvlText w:val="•"/>
      <w:lvlJc w:val="left"/>
      <w:pPr>
        <w:tabs>
          <w:tab w:val="num" w:pos="4211"/>
        </w:tabs>
        <w:ind w:left="4211" w:hanging="360"/>
      </w:pPr>
      <w:rPr>
        <w:rFonts w:ascii="Times New Roman" w:hAnsi="Times New Roman" w:hint="default"/>
      </w:rPr>
    </w:lvl>
    <w:lvl w:ilvl="3" w:tplc="343ADB76" w:tentative="1">
      <w:start w:val="1"/>
      <w:numFmt w:val="bullet"/>
      <w:lvlText w:val="•"/>
      <w:lvlJc w:val="left"/>
      <w:pPr>
        <w:tabs>
          <w:tab w:val="num" w:pos="4931"/>
        </w:tabs>
        <w:ind w:left="4931" w:hanging="360"/>
      </w:pPr>
      <w:rPr>
        <w:rFonts w:ascii="Times New Roman" w:hAnsi="Times New Roman" w:hint="default"/>
      </w:rPr>
    </w:lvl>
    <w:lvl w:ilvl="4" w:tplc="0144CC2A" w:tentative="1">
      <w:start w:val="1"/>
      <w:numFmt w:val="bullet"/>
      <w:lvlText w:val="•"/>
      <w:lvlJc w:val="left"/>
      <w:pPr>
        <w:tabs>
          <w:tab w:val="num" w:pos="5651"/>
        </w:tabs>
        <w:ind w:left="5651" w:hanging="360"/>
      </w:pPr>
      <w:rPr>
        <w:rFonts w:ascii="Times New Roman" w:hAnsi="Times New Roman" w:hint="default"/>
      </w:rPr>
    </w:lvl>
    <w:lvl w:ilvl="5" w:tplc="1616D318" w:tentative="1">
      <w:start w:val="1"/>
      <w:numFmt w:val="bullet"/>
      <w:lvlText w:val="•"/>
      <w:lvlJc w:val="left"/>
      <w:pPr>
        <w:tabs>
          <w:tab w:val="num" w:pos="6371"/>
        </w:tabs>
        <w:ind w:left="6371" w:hanging="360"/>
      </w:pPr>
      <w:rPr>
        <w:rFonts w:ascii="Times New Roman" w:hAnsi="Times New Roman" w:hint="default"/>
      </w:rPr>
    </w:lvl>
    <w:lvl w:ilvl="6" w:tplc="F1503220" w:tentative="1">
      <w:start w:val="1"/>
      <w:numFmt w:val="bullet"/>
      <w:lvlText w:val="•"/>
      <w:lvlJc w:val="left"/>
      <w:pPr>
        <w:tabs>
          <w:tab w:val="num" w:pos="7091"/>
        </w:tabs>
        <w:ind w:left="7091" w:hanging="360"/>
      </w:pPr>
      <w:rPr>
        <w:rFonts w:ascii="Times New Roman" w:hAnsi="Times New Roman" w:hint="default"/>
      </w:rPr>
    </w:lvl>
    <w:lvl w:ilvl="7" w:tplc="77C42B1A" w:tentative="1">
      <w:start w:val="1"/>
      <w:numFmt w:val="bullet"/>
      <w:lvlText w:val="•"/>
      <w:lvlJc w:val="left"/>
      <w:pPr>
        <w:tabs>
          <w:tab w:val="num" w:pos="7811"/>
        </w:tabs>
        <w:ind w:left="7811" w:hanging="360"/>
      </w:pPr>
      <w:rPr>
        <w:rFonts w:ascii="Times New Roman" w:hAnsi="Times New Roman" w:hint="default"/>
      </w:rPr>
    </w:lvl>
    <w:lvl w:ilvl="8" w:tplc="04080886" w:tentative="1">
      <w:start w:val="1"/>
      <w:numFmt w:val="bullet"/>
      <w:lvlText w:val="•"/>
      <w:lvlJc w:val="left"/>
      <w:pPr>
        <w:tabs>
          <w:tab w:val="num" w:pos="8531"/>
        </w:tabs>
        <w:ind w:left="8531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F3"/>
    <w:rsid w:val="0009360A"/>
    <w:rsid w:val="00161115"/>
    <w:rsid w:val="001F60D7"/>
    <w:rsid w:val="0023141B"/>
    <w:rsid w:val="00252645"/>
    <w:rsid w:val="00280CED"/>
    <w:rsid w:val="002E0338"/>
    <w:rsid w:val="002F362F"/>
    <w:rsid w:val="003A5D74"/>
    <w:rsid w:val="00433997"/>
    <w:rsid w:val="005579D6"/>
    <w:rsid w:val="00593EDC"/>
    <w:rsid w:val="006178EA"/>
    <w:rsid w:val="00653DEA"/>
    <w:rsid w:val="00682E4F"/>
    <w:rsid w:val="008258F3"/>
    <w:rsid w:val="008626E1"/>
    <w:rsid w:val="00955516"/>
    <w:rsid w:val="0097124C"/>
    <w:rsid w:val="00A04ACA"/>
    <w:rsid w:val="00B06944"/>
    <w:rsid w:val="00B9154B"/>
    <w:rsid w:val="00C92E41"/>
    <w:rsid w:val="00CC2F2E"/>
    <w:rsid w:val="00E5489C"/>
    <w:rsid w:val="00EA7F15"/>
    <w:rsid w:val="00F136BD"/>
    <w:rsid w:val="00F55DF1"/>
    <w:rsid w:val="00FB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EC77D-31C1-41CA-8ACD-4EF1A123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8F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26E1"/>
    <w:rPr>
      <w:b/>
      <w:bCs/>
    </w:rPr>
  </w:style>
  <w:style w:type="character" w:styleId="nfase">
    <w:name w:val="Emphasis"/>
    <w:basedOn w:val="Fontepargpadro"/>
    <w:uiPriority w:val="20"/>
    <w:qFormat/>
    <w:rsid w:val="008626E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62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26E1"/>
  </w:style>
  <w:style w:type="paragraph" w:styleId="Rodap">
    <w:name w:val="footer"/>
    <w:basedOn w:val="Normal"/>
    <w:link w:val="RodapChar"/>
    <w:uiPriority w:val="99"/>
    <w:unhideWhenUsed/>
    <w:rsid w:val="00862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26E1"/>
  </w:style>
  <w:style w:type="character" w:styleId="Hyperlink">
    <w:name w:val="Hyperlink"/>
    <w:basedOn w:val="Fontepargpadro"/>
    <w:uiPriority w:val="99"/>
    <w:unhideWhenUsed/>
    <w:rsid w:val="002E0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2</Pages>
  <Words>661</Words>
  <Characters>4363</Characters>
  <Application>Microsoft Office Word</Application>
  <DocSecurity>0</DocSecurity>
  <Lines>76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</dc:creator>
  <cp:keywords/>
  <dc:description/>
  <cp:lastModifiedBy>Zelna</cp:lastModifiedBy>
  <cp:revision>9</cp:revision>
  <dcterms:created xsi:type="dcterms:W3CDTF">2020-01-30T02:12:00Z</dcterms:created>
  <dcterms:modified xsi:type="dcterms:W3CDTF">2020-02-01T00:10:00Z</dcterms:modified>
</cp:coreProperties>
</file>