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3CC38" w14:textId="77777777" w:rsidR="00A449DB" w:rsidRDefault="00A449DB">
      <w:pPr>
        <w:pStyle w:val="normal1"/>
        <w:tabs>
          <w:tab w:val="left" w:pos="5955"/>
        </w:tabs>
        <w:spacing w:line="360" w:lineRule="auto"/>
        <w:rPr>
          <w:sz w:val="24"/>
          <w:szCs w:val="24"/>
        </w:rPr>
      </w:pPr>
    </w:p>
    <w:p w14:paraId="56CE414E" w14:textId="77777777" w:rsidR="00A449DB" w:rsidRPr="00884C51" w:rsidRDefault="00000000">
      <w:pPr>
        <w:pStyle w:val="Ttulo"/>
        <w:spacing w:after="0" w:line="360" w:lineRule="auto"/>
        <w:jc w:val="center"/>
        <w:rPr>
          <w:b/>
          <w:sz w:val="24"/>
          <w:szCs w:val="24"/>
          <w:lang w:val="pt-BR"/>
        </w:rPr>
      </w:pPr>
      <w:sdt>
        <w:sdtPr>
          <w:tag w:val="goog_rdk_0"/>
          <w:id w:val="-1701438011"/>
        </w:sdtPr>
        <w:sdtContent/>
      </w:sdt>
      <w:r w:rsidRPr="00884C51">
        <w:rPr>
          <w:b/>
          <w:sz w:val="24"/>
          <w:szCs w:val="24"/>
          <w:lang w:val="pt-BR"/>
        </w:rPr>
        <w:t>RESUMO EXPANDIDO</w:t>
      </w:r>
    </w:p>
    <w:p w14:paraId="072DBB14" w14:textId="77777777" w:rsidR="00A449DB" w:rsidRPr="00884C51" w:rsidRDefault="00000000">
      <w:pPr>
        <w:pStyle w:val="normal1"/>
        <w:spacing w:line="360" w:lineRule="auto"/>
        <w:rPr>
          <w:sz w:val="24"/>
          <w:szCs w:val="24"/>
          <w:lang w:val="pt-BR"/>
        </w:rPr>
      </w:pPr>
      <w:r w:rsidRPr="00884C51">
        <w:rPr>
          <w:sz w:val="24"/>
          <w:szCs w:val="24"/>
          <w:lang w:val="pt-BR"/>
        </w:rPr>
        <w:t>Grupo de Trabalho (GT): [GT 5 – Divulgação Científica/Ensino de Ciência]</w:t>
      </w:r>
    </w:p>
    <w:p w14:paraId="006EB334" w14:textId="77777777" w:rsidR="00A449DB" w:rsidRPr="00884C51" w:rsidRDefault="00000000">
      <w:pPr>
        <w:pStyle w:val="normal1"/>
        <w:spacing w:line="360" w:lineRule="auto"/>
        <w:rPr>
          <w:sz w:val="24"/>
          <w:szCs w:val="24"/>
          <w:lang w:val="pt-BR"/>
        </w:rPr>
      </w:pPr>
      <w:r w:rsidRPr="00884C51">
        <w:rPr>
          <w:sz w:val="24"/>
          <w:szCs w:val="24"/>
          <w:lang w:val="pt-BR"/>
        </w:rPr>
        <w:t>Modalidade do trabalho: [comunicação oral]</w:t>
      </w:r>
    </w:p>
    <w:p w14:paraId="31DD8990" w14:textId="77777777" w:rsidR="00A449DB" w:rsidRPr="00884C51" w:rsidRDefault="00000000">
      <w:pPr>
        <w:pStyle w:val="normal1"/>
        <w:spacing w:line="360" w:lineRule="auto"/>
        <w:rPr>
          <w:sz w:val="24"/>
          <w:szCs w:val="24"/>
          <w:lang w:val="pt-BR"/>
        </w:rPr>
      </w:pPr>
      <w:r w:rsidRPr="00884C51">
        <w:rPr>
          <w:sz w:val="24"/>
          <w:szCs w:val="24"/>
          <w:lang w:val="pt-BR"/>
        </w:rPr>
        <w:t>Formato de apresentação: [presencial]</w:t>
      </w:r>
    </w:p>
    <w:p w14:paraId="1AF33195" w14:textId="77777777" w:rsidR="00A449DB" w:rsidRPr="00884C51" w:rsidRDefault="00A449DB">
      <w:pPr>
        <w:pStyle w:val="normal1"/>
        <w:tabs>
          <w:tab w:val="center" w:pos="4819"/>
        </w:tabs>
        <w:spacing w:line="360" w:lineRule="auto"/>
        <w:ind w:firstLine="709"/>
        <w:jc w:val="both"/>
        <w:rPr>
          <w:color w:val="000000"/>
          <w:sz w:val="24"/>
          <w:szCs w:val="24"/>
          <w:lang w:val="pt-BR"/>
        </w:rPr>
      </w:pPr>
    </w:p>
    <w:p w14:paraId="7EC1DF0E" w14:textId="537121B6" w:rsidR="00A449DB" w:rsidRPr="00884C51" w:rsidRDefault="00000000">
      <w:pPr>
        <w:pStyle w:val="Ttulo"/>
        <w:spacing w:after="0" w:line="360" w:lineRule="auto"/>
        <w:jc w:val="center"/>
        <w:rPr>
          <w:b/>
          <w:sz w:val="24"/>
          <w:szCs w:val="24"/>
          <w:lang w:val="pt-BR"/>
        </w:rPr>
      </w:pPr>
      <w:r w:rsidRPr="00884C51">
        <w:rPr>
          <w:b/>
          <w:sz w:val="24"/>
          <w:szCs w:val="24"/>
          <w:lang w:val="pt-BR"/>
        </w:rPr>
        <w:t>MARATONAS NATURALISTAS COMO ESTRATÉGIA DE EDUCAÇÃO CIENTÍFICA E LETRAMENTO EM BIODIVERSIDADE: EXPERIÊNCIAS N</w:t>
      </w:r>
      <w:r w:rsidR="00AF4734">
        <w:rPr>
          <w:b/>
          <w:sz w:val="24"/>
          <w:szCs w:val="24"/>
          <w:lang w:val="pt-BR"/>
        </w:rPr>
        <w:t>A MESORREGIÃO</w:t>
      </w:r>
      <w:r w:rsidRPr="00884C51">
        <w:rPr>
          <w:b/>
          <w:sz w:val="24"/>
          <w:szCs w:val="24"/>
          <w:lang w:val="pt-BR"/>
        </w:rPr>
        <w:t xml:space="preserve"> VALE DO ITAJAÍ (SC)</w:t>
      </w:r>
    </w:p>
    <w:p w14:paraId="6E970DF0" w14:textId="77777777" w:rsidR="00A449DB" w:rsidRPr="00884C51" w:rsidRDefault="00A449DB">
      <w:pPr>
        <w:pStyle w:val="normal1"/>
        <w:rPr>
          <w:lang w:val="pt-BR"/>
        </w:rPr>
      </w:pPr>
    </w:p>
    <w:p w14:paraId="33FE9D5C" w14:textId="77777777" w:rsidR="00A449DB" w:rsidRPr="00884C51" w:rsidRDefault="00000000">
      <w:pPr>
        <w:pStyle w:val="normal1"/>
        <w:spacing w:line="360" w:lineRule="auto"/>
        <w:jc w:val="right"/>
        <w:rPr>
          <w:b/>
          <w:sz w:val="24"/>
          <w:szCs w:val="24"/>
          <w:lang w:val="pt-BR"/>
        </w:rPr>
      </w:pPr>
      <w:r w:rsidRPr="00884C51">
        <w:rPr>
          <w:b/>
          <w:sz w:val="24"/>
          <w:szCs w:val="24"/>
          <w:lang w:val="pt-BR"/>
        </w:rPr>
        <w:t>Liu Idárraga Orozco</w:t>
      </w:r>
    </w:p>
    <w:p w14:paraId="49E79EEC" w14:textId="77777777" w:rsidR="00A449DB" w:rsidRPr="00884C51" w:rsidRDefault="00000000">
      <w:pPr>
        <w:pStyle w:val="normal1"/>
        <w:spacing w:line="360" w:lineRule="auto"/>
        <w:jc w:val="right"/>
        <w:rPr>
          <w:sz w:val="24"/>
          <w:szCs w:val="24"/>
          <w:lang w:val="pt-BR"/>
        </w:rPr>
      </w:pPr>
      <w:r w:rsidRPr="00884C51">
        <w:rPr>
          <w:sz w:val="24"/>
          <w:szCs w:val="24"/>
          <w:lang w:val="pt-BR"/>
        </w:rPr>
        <w:t xml:space="preserve">Mestranda em Biodiversidade, Bióloga, </w:t>
      </w:r>
      <w:proofErr w:type="spellStart"/>
      <w:r w:rsidRPr="00884C51">
        <w:rPr>
          <w:sz w:val="24"/>
          <w:szCs w:val="24"/>
          <w:lang w:val="pt-BR"/>
        </w:rPr>
        <w:t>FURB</w:t>
      </w:r>
      <w:proofErr w:type="spellEnd"/>
      <w:r w:rsidRPr="00884C51">
        <w:rPr>
          <w:sz w:val="24"/>
          <w:szCs w:val="24"/>
          <w:lang w:val="pt-BR"/>
        </w:rPr>
        <w:t xml:space="preserve">, Blumenau, SC, Brasil, </w:t>
      </w:r>
      <w:hyperlink r:id="rId8">
        <w:r w:rsidRPr="00884C51">
          <w:rPr>
            <w:color w:val="1155CC"/>
            <w:sz w:val="24"/>
            <w:szCs w:val="24"/>
            <w:u w:val="single"/>
            <w:lang w:val="pt-BR"/>
          </w:rPr>
          <w:t>liuidarraga@vk.com</w:t>
        </w:r>
      </w:hyperlink>
    </w:p>
    <w:p w14:paraId="55C8AF08" w14:textId="77777777" w:rsidR="00A449DB" w:rsidRPr="00884C51" w:rsidRDefault="00000000">
      <w:pPr>
        <w:pStyle w:val="normal1"/>
        <w:tabs>
          <w:tab w:val="center" w:pos="4819"/>
          <w:tab w:val="left" w:pos="5760"/>
        </w:tabs>
        <w:spacing w:before="200" w:line="360" w:lineRule="auto"/>
        <w:ind w:firstLine="709"/>
        <w:jc w:val="right"/>
        <w:rPr>
          <w:b/>
          <w:sz w:val="24"/>
          <w:szCs w:val="24"/>
          <w:lang w:val="pt-BR"/>
        </w:rPr>
      </w:pPr>
      <w:r w:rsidRPr="00884C51">
        <w:rPr>
          <w:color w:val="000000"/>
          <w:sz w:val="24"/>
          <w:szCs w:val="24"/>
          <w:lang w:val="pt-BR"/>
        </w:rPr>
        <w:tab/>
      </w:r>
      <w:proofErr w:type="spellStart"/>
      <w:r w:rsidRPr="00884C51">
        <w:rPr>
          <w:b/>
          <w:sz w:val="24"/>
          <w:szCs w:val="24"/>
          <w:lang w:val="pt-BR"/>
        </w:rPr>
        <w:t>Tamily</w:t>
      </w:r>
      <w:proofErr w:type="spellEnd"/>
      <w:r w:rsidRPr="00884C51">
        <w:rPr>
          <w:b/>
          <w:sz w:val="24"/>
          <w:szCs w:val="24"/>
          <w:lang w:val="pt-BR"/>
        </w:rPr>
        <w:t xml:space="preserve"> </w:t>
      </w:r>
      <w:proofErr w:type="spellStart"/>
      <w:r w:rsidRPr="00884C51">
        <w:rPr>
          <w:b/>
          <w:sz w:val="24"/>
          <w:szCs w:val="24"/>
          <w:lang w:val="pt-BR"/>
        </w:rPr>
        <w:t>Roedel</w:t>
      </w:r>
      <w:proofErr w:type="spellEnd"/>
    </w:p>
    <w:p w14:paraId="0EEFA3F2" w14:textId="77777777" w:rsidR="00A449DB" w:rsidRPr="00884C51" w:rsidRDefault="00000000">
      <w:pPr>
        <w:pStyle w:val="normal1"/>
        <w:spacing w:line="360" w:lineRule="auto"/>
        <w:jc w:val="right"/>
        <w:rPr>
          <w:sz w:val="24"/>
          <w:szCs w:val="24"/>
          <w:lang w:val="pt-BR"/>
        </w:rPr>
      </w:pPr>
      <w:r w:rsidRPr="00884C51">
        <w:rPr>
          <w:sz w:val="24"/>
          <w:szCs w:val="24"/>
          <w:lang w:val="pt-BR"/>
        </w:rPr>
        <w:t xml:space="preserve">Doutora em Ciência e Tecnologia Ambiental, Bióloga, </w:t>
      </w:r>
      <w:proofErr w:type="spellStart"/>
      <w:r w:rsidRPr="00884C51">
        <w:rPr>
          <w:sz w:val="24"/>
          <w:szCs w:val="24"/>
          <w:lang w:val="pt-BR"/>
        </w:rPr>
        <w:t>UNIFEBE</w:t>
      </w:r>
      <w:proofErr w:type="spellEnd"/>
      <w:r w:rsidRPr="00884C51">
        <w:rPr>
          <w:sz w:val="24"/>
          <w:szCs w:val="24"/>
          <w:lang w:val="pt-BR"/>
        </w:rPr>
        <w:t xml:space="preserve">, Brusque, SC, Brasil, </w:t>
      </w:r>
      <w:hyperlink r:id="rId9">
        <w:r w:rsidRPr="00884C51">
          <w:rPr>
            <w:color w:val="1155CC"/>
            <w:sz w:val="24"/>
            <w:szCs w:val="24"/>
            <w:u w:val="single"/>
            <w:lang w:val="pt-BR"/>
          </w:rPr>
          <w:t>tamily.roedel@unifebe.edu.br</w:t>
        </w:r>
      </w:hyperlink>
    </w:p>
    <w:p w14:paraId="1A712CD2" w14:textId="77777777" w:rsidR="00A449DB" w:rsidRPr="00884C51" w:rsidRDefault="00000000">
      <w:pPr>
        <w:pStyle w:val="normal1"/>
        <w:tabs>
          <w:tab w:val="center" w:pos="4819"/>
          <w:tab w:val="left" w:pos="5760"/>
        </w:tabs>
        <w:spacing w:before="200" w:line="360" w:lineRule="auto"/>
        <w:ind w:firstLine="709"/>
        <w:jc w:val="right"/>
        <w:rPr>
          <w:b/>
          <w:sz w:val="24"/>
          <w:szCs w:val="24"/>
          <w:lang w:val="pt-BR"/>
        </w:rPr>
      </w:pPr>
      <w:r w:rsidRPr="00884C51">
        <w:rPr>
          <w:b/>
          <w:sz w:val="24"/>
          <w:szCs w:val="24"/>
          <w:lang w:val="pt-BR"/>
        </w:rPr>
        <w:t xml:space="preserve">Luís Olímpio Menta </w:t>
      </w:r>
      <w:proofErr w:type="spellStart"/>
      <w:r w:rsidRPr="00884C51">
        <w:rPr>
          <w:b/>
          <w:sz w:val="24"/>
          <w:szCs w:val="24"/>
          <w:lang w:val="pt-BR"/>
        </w:rPr>
        <w:t>Giasson</w:t>
      </w:r>
      <w:proofErr w:type="spellEnd"/>
    </w:p>
    <w:p w14:paraId="02D126B8" w14:textId="77777777" w:rsidR="00A449DB" w:rsidRPr="00884C51" w:rsidRDefault="00000000">
      <w:pPr>
        <w:pStyle w:val="normal1"/>
        <w:spacing w:line="360" w:lineRule="auto"/>
        <w:jc w:val="right"/>
        <w:rPr>
          <w:sz w:val="24"/>
          <w:szCs w:val="24"/>
          <w:lang w:val="pt-BR"/>
        </w:rPr>
      </w:pPr>
      <w:r w:rsidRPr="00884C51">
        <w:rPr>
          <w:sz w:val="24"/>
          <w:szCs w:val="24"/>
          <w:lang w:val="pt-BR"/>
        </w:rPr>
        <w:t xml:space="preserve">Doutor em Zoologia, Biólogo, </w:t>
      </w:r>
      <w:proofErr w:type="spellStart"/>
      <w:r w:rsidRPr="00884C51">
        <w:rPr>
          <w:sz w:val="24"/>
          <w:szCs w:val="24"/>
          <w:lang w:val="pt-BR"/>
        </w:rPr>
        <w:t>FURB</w:t>
      </w:r>
      <w:proofErr w:type="spellEnd"/>
      <w:r w:rsidRPr="00884C51">
        <w:rPr>
          <w:sz w:val="24"/>
          <w:szCs w:val="24"/>
          <w:lang w:val="pt-BR"/>
        </w:rPr>
        <w:t xml:space="preserve">, Blumenau, SC, Brasil, </w:t>
      </w:r>
      <w:hyperlink r:id="rId10">
        <w:r w:rsidRPr="00884C51">
          <w:rPr>
            <w:color w:val="1155CC"/>
            <w:sz w:val="24"/>
            <w:szCs w:val="24"/>
            <w:u w:val="single"/>
            <w:lang w:val="pt-BR"/>
          </w:rPr>
          <w:t>lgiasson@furb.br</w:t>
        </w:r>
      </w:hyperlink>
    </w:p>
    <w:p w14:paraId="2CC71DB0" w14:textId="77777777" w:rsidR="00A449DB" w:rsidRPr="00884C51" w:rsidRDefault="00000000">
      <w:pPr>
        <w:pStyle w:val="normal1"/>
        <w:tabs>
          <w:tab w:val="center" w:pos="4819"/>
          <w:tab w:val="left" w:pos="5760"/>
        </w:tabs>
        <w:spacing w:before="200" w:line="360" w:lineRule="auto"/>
        <w:ind w:firstLine="709"/>
        <w:jc w:val="right"/>
        <w:rPr>
          <w:b/>
          <w:sz w:val="24"/>
          <w:szCs w:val="24"/>
          <w:lang w:val="pt-BR"/>
        </w:rPr>
      </w:pPr>
      <w:r w:rsidRPr="00884C51">
        <w:rPr>
          <w:b/>
          <w:sz w:val="24"/>
          <w:szCs w:val="24"/>
          <w:lang w:val="pt-BR"/>
        </w:rPr>
        <w:t>Roberta Andressa Pereira</w:t>
      </w:r>
    </w:p>
    <w:p w14:paraId="6DCAAF4C" w14:textId="77777777" w:rsidR="00A449DB" w:rsidRPr="00884C51" w:rsidRDefault="00000000">
      <w:pPr>
        <w:pStyle w:val="normal1"/>
        <w:spacing w:line="360" w:lineRule="auto"/>
        <w:jc w:val="right"/>
        <w:rPr>
          <w:sz w:val="24"/>
          <w:szCs w:val="24"/>
          <w:lang w:val="pt-BR"/>
        </w:rPr>
      </w:pPr>
      <w:r w:rsidRPr="00884C51">
        <w:rPr>
          <w:sz w:val="24"/>
          <w:szCs w:val="24"/>
          <w:lang w:val="pt-BR"/>
        </w:rPr>
        <w:t xml:space="preserve">Doutoranda em Educação, Bióloga, </w:t>
      </w:r>
      <w:proofErr w:type="spellStart"/>
      <w:r w:rsidRPr="00884C51">
        <w:rPr>
          <w:sz w:val="24"/>
          <w:szCs w:val="24"/>
          <w:lang w:val="pt-BR"/>
        </w:rPr>
        <w:t>FURB</w:t>
      </w:r>
      <w:proofErr w:type="spellEnd"/>
      <w:r w:rsidRPr="00884C51">
        <w:rPr>
          <w:sz w:val="24"/>
          <w:szCs w:val="24"/>
          <w:lang w:val="pt-BR"/>
        </w:rPr>
        <w:t xml:space="preserve">, Blumenau, SC, Brasil, </w:t>
      </w:r>
      <w:hyperlink r:id="rId11">
        <w:r w:rsidRPr="00884C51">
          <w:rPr>
            <w:color w:val="1155CC"/>
            <w:sz w:val="24"/>
            <w:szCs w:val="24"/>
            <w:u w:val="single"/>
            <w:lang w:val="pt-BR"/>
          </w:rPr>
          <w:t>rapereira@furb.br</w:t>
        </w:r>
      </w:hyperlink>
    </w:p>
    <w:p w14:paraId="13B3D698" w14:textId="77777777" w:rsidR="00A449DB" w:rsidRPr="00884C51" w:rsidRDefault="00000000">
      <w:pPr>
        <w:pStyle w:val="normal1"/>
        <w:tabs>
          <w:tab w:val="center" w:pos="4819"/>
          <w:tab w:val="left" w:pos="5760"/>
        </w:tabs>
        <w:spacing w:before="200" w:line="360" w:lineRule="auto"/>
        <w:ind w:firstLine="709"/>
        <w:jc w:val="right"/>
        <w:rPr>
          <w:b/>
          <w:sz w:val="24"/>
          <w:szCs w:val="24"/>
          <w:lang w:val="pt-BR"/>
        </w:rPr>
      </w:pPr>
      <w:r w:rsidRPr="00884C51">
        <w:rPr>
          <w:b/>
          <w:sz w:val="24"/>
          <w:szCs w:val="24"/>
          <w:lang w:val="pt-BR"/>
        </w:rPr>
        <w:t xml:space="preserve">Paula Angélica </w:t>
      </w:r>
      <w:proofErr w:type="spellStart"/>
      <w:r w:rsidRPr="00884C51">
        <w:rPr>
          <w:b/>
          <w:sz w:val="24"/>
          <w:szCs w:val="24"/>
          <w:lang w:val="pt-BR"/>
        </w:rPr>
        <w:t>Roratto</w:t>
      </w:r>
      <w:proofErr w:type="spellEnd"/>
    </w:p>
    <w:p w14:paraId="753C52EB" w14:textId="77777777" w:rsidR="00A449DB" w:rsidRPr="00884C51" w:rsidRDefault="00000000">
      <w:pPr>
        <w:pStyle w:val="normal1"/>
        <w:spacing w:line="360" w:lineRule="auto"/>
        <w:jc w:val="right"/>
        <w:rPr>
          <w:sz w:val="24"/>
          <w:szCs w:val="24"/>
          <w:lang w:val="pt-BR"/>
        </w:rPr>
      </w:pPr>
      <w:r w:rsidRPr="00884C51">
        <w:rPr>
          <w:sz w:val="24"/>
          <w:szCs w:val="24"/>
          <w:lang w:val="pt-BR"/>
        </w:rPr>
        <w:t xml:space="preserve">Doutora em genética, Bióloga, </w:t>
      </w:r>
      <w:proofErr w:type="spellStart"/>
      <w:r w:rsidRPr="00884C51">
        <w:rPr>
          <w:sz w:val="24"/>
          <w:szCs w:val="24"/>
          <w:lang w:val="pt-BR"/>
        </w:rPr>
        <w:t>FURB</w:t>
      </w:r>
      <w:proofErr w:type="spellEnd"/>
      <w:r w:rsidRPr="00884C51">
        <w:rPr>
          <w:sz w:val="24"/>
          <w:szCs w:val="24"/>
          <w:lang w:val="pt-BR"/>
        </w:rPr>
        <w:t xml:space="preserve">, Blumenau, SC, Brasil, </w:t>
      </w:r>
      <w:hyperlink r:id="rId12">
        <w:r w:rsidRPr="00884C51">
          <w:rPr>
            <w:color w:val="1155CC"/>
            <w:sz w:val="24"/>
            <w:szCs w:val="24"/>
            <w:u w:val="single"/>
            <w:lang w:val="pt-BR"/>
          </w:rPr>
          <w:t>proratto@furb.br</w:t>
        </w:r>
      </w:hyperlink>
    </w:p>
    <w:p w14:paraId="2645E913" w14:textId="77777777" w:rsidR="00A449DB" w:rsidRPr="00884C51" w:rsidRDefault="00000000">
      <w:pPr>
        <w:pStyle w:val="normal1"/>
        <w:tabs>
          <w:tab w:val="center" w:pos="4819"/>
          <w:tab w:val="left" w:pos="5760"/>
        </w:tabs>
        <w:spacing w:before="200" w:line="360" w:lineRule="auto"/>
        <w:ind w:firstLine="709"/>
        <w:jc w:val="right"/>
        <w:rPr>
          <w:b/>
          <w:sz w:val="24"/>
          <w:szCs w:val="24"/>
          <w:lang w:val="pt-BR"/>
        </w:rPr>
      </w:pPr>
      <w:r w:rsidRPr="00884C51">
        <w:rPr>
          <w:b/>
          <w:sz w:val="24"/>
          <w:szCs w:val="24"/>
          <w:lang w:val="pt-BR"/>
        </w:rPr>
        <w:t>Sérgio Luiz Althoff</w:t>
      </w:r>
    </w:p>
    <w:p w14:paraId="630B405D" w14:textId="77777777" w:rsidR="00A449DB" w:rsidRPr="00884C51" w:rsidRDefault="00000000">
      <w:pPr>
        <w:pStyle w:val="normal1"/>
        <w:spacing w:line="360" w:lineRule="auto"/>
        <w:jc w:val="right"/>
        <w:rPr>
          <w:sz w:val="24"/>
          <w:szCs w:val="24"/>
          <w:lang w:val="pt-BR"/>
        </w:rPr>
      </w:pPr>
      <w:r w:rsidRPr="00884C51">
        <w:rPr>
          <w:sz w:val="24"/>
          <w:szCs w:val="24"/>
          <w:lang w:val="pt-BR"/>
        </w:rPr>
        <w:t xml:space="preserve">Doutor em Zoologia, Biólogo, </w:t>
      </w:r>
      <w:proofErr w:type="spellStart"/>
      <w:r w:rsidRPr="00884C51">
        <w:rPr>
          <w:sz w:val="24"/>
          <w:szCs w:val="24"/>
          <w:lang w:val="pt-BR"/>
        </w:rPr>
        <w:t>FURB</w:t>
      </w:r>
      <w:proofErr w:type="spellEnd"/>
      <w:r w:rsidRPr="00884C51">
        <w:rPr>
          <w:sz w:val="24"/>
          <w:szCs w:val="24"/>
          <w:lang w:val="pt-BR"/>
        </w:rPr>
        <w:t xml:space="preserve">, Blumenau, SC, Brasil, </w:t>
      </w:r>
      <w:hyperlink r:id="rId13">
        <w:r w:rsidRPr="00884C51">
          <w:rPr>
            <w:color w:val="1155CC"/>
            <w:sz w:val="24"/>
            <w:szCs w:val="24"/>
            <w:u w:val="single"/>
            <w:lang w:val="pt-BR"/>
          </w:rPr>
          <w:t>althoff@furb.br</w:t>
        </w:r>
      </w:hyperlink>
    </w:p>
    <w:p w14:paraId="41B10E0C" w14:textId="77777777" w:rsidR="00A449DB" w:rsidRPr="00884C51" w:rsidRDefault="00A449DB">
      <w:pPr>
        <w:pStyle w:val="normal1"/>
        <w:spacing w:line="360" w:lineRule="auto"/>
        <w:jc w:val="both"/>
        <w:rPr>
          <w:b/>
          <w:sz w:val="24"/>
          <w:szCs w:val="24"/>
          <w:lang w:val="pt-BR"/>
        </w:rPr>
      </w:pPr>
    </w:p>
    <w:p w14:paraId="4074A92B" w14:textId="0A3E252C" w:rsidR="00A449DB" w:rsidRPr="00884C51" w:rsidRDefault="00000000">
      <w:pPr>
        <w:pStyle w:val="normal1"/>
        <w:spacing w:line="360" w:lineRule="auto"/>
        <w:jc w:val="both"/>
        <w:rPr>
          <w:color w:val="000000"/>
          <w:sz w:val="24"/>
          <w:szCs w:val="24"/>
          <w:lang w:val="pt-BR"/>
        </w:rPr>
      </w:pPr>
      <w:sdt>
        <w:sdtPr>
          <w:tag w:val="goog_rdk_1"/>
          <w:id w:val="-1405728273"/>
        </w:sdtPr>
        <w:sdtContent/>
      </w:sdt>
      <w:sdt>
        <w:sdtPr>
          <w:tag w:val="goog_rdk_2"/>
          <w:id w:val="-1038686356"/>
        </w:sdtPr>
        <w:sdtContent/>
      </w:sdt>
      <w:r w:rsidRPr="00884C51">
        <w:rPr>
          <w:b/>
          <w:color w:val="000000"/>
          <w:sz w:val="24"/>
          <w:szCs w:val="24"/>
          <w:lang w:val="pt-BR"/>
        </w:rPr>
        <w:t xml:space="preserve">PALAVRAS-CHAVE:  </w:t>
      </w:r>
      <w:r w:rsidRPr="00884C51">
        <w:rPr>
          <w:color w:val="000000"/>
          <w:sz w:val="24"/>
          <w:szCs w:val="24"/>
          <w:lang w:val="pt-BR"/>
        </w:rPr>
        <w:t>Letramento</w:t>
      </w:r>
      <w:r w:rsidR="00C82F39">
        <w:rPr>
          <w:color w:val="000000"/>
          <w:sz w:val="24"/>
          <w:szCs w:val="24"/>
          <w:lang w:val="pt-BR"/>
        </w:rPr>
        <w:t xml:space="preserve"> Científico, Alfabetização</w:t>
      </w:r>
      <w:r w:rsidRPr="00884C51">
        <w:rPr>
          <w:color w:val="000000"/>
          <w:sz w:val="24"/>
          <w:szCs w:val="24"/>
          <w:lang w:val="pt-BR"/>
        </w:rPr>
        <w:t xml:space="preserve"> em Biodiversidade</w:t>
      </w:r>
      <w:r w:rsidR="00C82F39">
        <w:rPr>
          <w:color w:val="000000"/>
          <w:sz w:val="24"/>
          <w:szCs w:val="24"/>
          <w:lang w:val="pt-BR"/>
        </w:rPr>
        <w:t>,</w:t>
      </w:r>
      <w:r w:rsidRPr="00884C51">
        <w:rPr>
          <w:color w:val="000000"/>
          <w:sz w:val="24"/>
          <w:szCs w:val="24"/>
          <w:lang w:val="pt-BR"/>
        </w:rPr>
        <w:t xml:space="preserve"> </w:t>
      </w:r>
      <w:proofErr w:type="spellStart"/>
      <w:r w:rsidRPr="00884C51">
        <w:rPr>
          <w:sz w:val="24"/>
          <w:szCs w:val="24"/>
          <w:lang w:val="pt-BR"/>
        </w:rPr>
        <w:t>Biopedagogia</w:t>
      </w:r>
      <w:proofErr w:type="spellEnd"/>
      <w:r w:rsidR="00C82F39">
        <w:rPr>
          <w:sz w:val="24"/>
          <w:szCs w:val="24"/>
          <w:lang w:val="pt-BR"/>
        </w:rPr>
        <w:t>,</w:t>
      </w:r>
      <w:r w:rsidRPr="00884C51">
        <w:rPr>
          <w:sz w:val="24"/>
          <w:szCs w:val="24"/>
          <w:lang w:val="pt-BR"/>
        </w:rPr>
        <w:t xml:space="preserve"> Conservação da Biodiversidade</w:t>
      </w:r>
      <w:r w:rsidR="00C82F39">
        <w:rPr>
          <w:sz w:val="24"/>
          <w:szCs w:val="24"/>
          <w:lang w:val="pt-BR"/>
        </w:rPr>
        <w:t>,</w:t>
      </w:r>
      <w:r w:rsidRPr="00884C51">
        <w:rPr>
          <w:sz w:val="24"/>
          <w:szCs w:val="24"/>
          <w:lang w:val="pt-BR"/>
        </w:rPr>
        <w:t xml:space="preserve"> Aprendizagem</w:t>
      </w:r>
      <w:r w:rsidR="00C82F39">
        <w:rPr>
          <w:sz w:val="24"/>
          <w:szCs w:val="24"/>
          <w:lang w:val="pt-BR"/>
        </w:rPr>
        <w:t xml:space="preserve"> Experiencial, </w:t>
      </w:r>
      <w:r w:rsidRPr="00884C51">
        <w:rPr>
          <w:sz w:val="24"/>
          <w:szCs w:val="24"/>
          <w:lang w:val="pt-BR"/>
        </w:rPr>
        <w:t xml:space="preserve">Maratonas Naturalistas, </w:t>
      </w:r>
      <w:proofErr w:type="spellStart"/>
      <w:r w:rsidRPr="00884C51">
        <w:rPr>
          <w:sz w:val="24"/>
          <w:szCs w:val="24"/>
          <w:lang w:val="pt-BR"/>
        </w:rPr>
        <w:t>iNaturalist</w:t>
      </w:r>
      <w:proofErr w:type="spellEnd"/>
      <w:r w:rsidRPr="00884C51">
        <w:rPr>
          <w:sz w:val="24"/>
          <w:szCs w:val="24"/>
          <w:lang w:val="pt-BR"/>
        </w:rPr>
        <w:t>, Divulgação Científica</w:t>
      </w:r>
      <w:r w:rsidRPr="00884C51">
        <w:rPr>
          <w:color w:val="000000"/>
          <w:sz w:val="24"/>
          <w:szCs w:val="24"/>
          <w:lang w:val="pt-BR"/>
        </w:rPr>
        <w:t>.</w:t>
      </w:r>
    </w:p>
    <w:p w14:paraId="0BA4C99D" w14:textId="77777777" w:rsidR="00A449DB" w:rsidRPr="00884C51" w:rsidRDefault="00A449DB">
      <w:pPr>
        <w:pStyle w:val="normal1"/>
        <w:tabs>
          <w:tab w:val="center" w:pos="4819"/>
        </w:tabs>
        <w:spacing w:line="360" w:lineRule="auto"/>
        <w:ind w:firstLine="709"/>
        <w:jc w:val="both"/>
        <w:rPr>
          <w:color w:val="000000"/>
          <w:sz w:val="24"/>
          <w:szCs w:val="24"/>
          <w:lang w:val="pt-BR"/>
        </w:rPr>
      </w:pPr>
    </w:p>
    <w:p w14:paraId="4BD741FC" w14:textId="77777777" w:rsidR="00A449DB" w:rsidRPr="00884C51" w:rsidRDefault="00000000">
      <w:pPr>
        <w:pStyle w:val="Ttulo1"/>
        <w:spacing w:before="0" w:after="0" w:line="360" w:lineRule="auto"/>
        <w:rPr>
          <w:b/>
          <w:sz w:val="24"/>
          <w:szCs w:val="24"/>
          <w:lang w:val="pt-BR"/>
        </w:rPr>
      </w:pPr>
      <w:r w:rsidRPr="00884C51">
        <w:rPr>
          <w:b/>
          <w:sz w:val="24"/>
          <w:szCs w:val="24"/>
          <w:lang w:val="pt-BR"/>
        </w:rPr>
        <w:lastRenderedPageBreak/>
        <w:t>1 INTRODUÇÃO</w:t>
      </w:r>
    </w:p>
    <w:p w14:paraId="1C0B31FF" w14:textId="77777777" w:rsidR="00A449DB" w:rsidRDefault="00000000">
      <w:pPr>
        <w:pStyle w:val="normal1"/>
        <w:spacing w:line="360" w:lineRule="auto"/>
        <w:ind w:firstLine="567"/>
        <w:jc w:val="both"/>
        <w:rPr>
          <w:color w:val="000000"/>
          <w:sz w:val="24"/>
          <w:szCs w:val="24"/>
        </w:rPr>
      </w:pPr>
      <w:r w:rsidRPr="00884C51">
        <w:rPr>
          <w:color w:val="000000"/>
          <w:sz w:val="24"/>
          <w:szCs w:val="24"/>
          <w:lang w:val="pt-BR"/>
        </w:rPr>
        <w:t xml:space="preserve">A Mata Atlântica, um dos biomas mais biodiversos do planeta, enfrenta um paradoxo contemporâneo: sua imensa riqueza natural permanece amplamente desconhecida pela população </w:t>
      </w:r>
      <w:r w:rsidRPr="00884C51">
        <w:rPr>
          <w:sz w:val="24"/>
          <w:szCs w:val="24"/>
          <w:lang w:val="pt-BR"/>
        </w:rPr>
        <w:t>local</w:t>
      </w:r>
      <w:r w:rsidRPr="00884C51">
        <w:rPr>
          <w:color w:val="000000"/>
          <w:sz w:val="24"/>
          <w:szCs w:val="24"/>
          <w:lang w:val="pt-BR"/>
        </w:rPr>
        <w:t xml:space="preserve"> (</w:t>
      </w:r>
      <w:proofErr w:type="spellStart"/>
      <w:r w:rsidRPr="00884C51">
        <w:rPr>
          <w:sz w:val="24"/>
          <w:szCs w:val="24"/>
          <w:lang w:val="pt-BR"/>
        </w:rPr>
        <w:t>Sevegnani</w:t>
      </w:r>
      <w:proofErr w:type="spellEnd"/>
      <w:sdt>
        <w:sdtPr>
          <w:tag w:val="goog_rdk_8"/>
          <w:id w:val="1940373987"/>
        </w:sdtPr>
        <w:sdtContent/>
      </w:sdt>
      <w:r w:rsidRPr="00884C51">
        <w:rPr>
          <w:sz w:val="24"/>
          <w:szCs w:val="24"/>
          <w:lang w:val="pt-BR"/>
        </w:rPr>
        <w:t>, Schroeder, 2013)</w:t>
      </w:r>
      <w:r w:rsidRPr="00884C51">
        <w:rPr>
          <w:color w:val="000000"/>
          <w:sz w:val="24"/>
          <w:szCs w:val="24"/>
          <w:lang w:val="pt-BR"/>
        </w:rPr>
        <w:t>. Es</w:t>
      </w:r>
      <w:r w:rsidRPr="00884C51">
        <w:rPr>
          <w:sz w:val="24"/>
          <w:szCs w:val="24"/>
          <w:lang w:val="pt-BR"/>
        </w:rPr>
        <w:t>s</w:t>
      </w:r>
      <w:r w:rsidRPr="00884C51">
        <w:rPr>
          <w:color w:val="000000"/>
          <w:sz w:val="24"/>
          <w:szCs w:val="24"/>
          <w:lang w:val="pt-BR"/>
        </w:rPr>
        <w:t xml:space="preserve">a desconexão é </w:t>
      </w:r>
      <w:r w:rsidRPr="00884C51">
        <w:rPr>
          <w:sz w:val="24"/>
          <w:szCs w:val="24"/>
          <w:lang w:val="pt-BR"/>
        </w:rPr>
        <w:t>sustentada</w:t>
      </w:r>
      <w:r w:rsidRPr="00884C51">
        <w:rPr>
          <w:color w:val="000000"/>
          <w:sz w:val="24"/>
          <w:szCs w:val="24"/>
          <w:lang w:val="pt-BR"/>
        </w:rPr>
        <w:t xml:space="preserve"> por uma educação básica com limitada integração </w:t>
      </w:r>
      <w:r w:rsidRPr="00884C51">
        <w:rPr>
          <w:sz w:val="24"/>
          <w:szCs w:val="24"/>
          <w:lang w:val="pt-BR"/>
        </w:rPr>
        <w:t>a</w:t>
      </w:r>
      <w:r w:rsidRPr="00884C51">
        <w:rPr>
          <w:color w:val="000000"/>
          <w:sz w:val="24"/>
          <w:szCs w:val="24"/>
          <w:lang w:val="pt-BR"/>
        </w:rPr>
        <w:t>o ambiente natural</w:t>
      </w:r>
      <w:r w:rsidRPr="00884C51">
        <w:rPr>
          <w:sz w:val="24"/>
          <w:szCs w:val="24"/>
          <w:lang w:val="pt-BR"/>
        </w:rPr>
        <w:t xml:space="preserve"> (</w:t>
      </w:r>
      <w:proofErr w:type="spellStart"/>
      <w:r w:rsidRPr="00884C51">
        <w:rPr>
          <w:sz w:val="24"/>
          <w:szCs w:val="24"/>
          <w:lang w:val="pt-BR"/>
        </w:rPr>
        <w:t>Marpica</w:t>
      </w:r>
      <w:proofErr w:type="spellEnd"/>
      <w:r w:rsidRPr="00884C51">
        <w:rPr>
          <w:sz w:val="24"/>
          <w:szCs w:val="24"/>
          <w:lang w:val="pt-BR"/>
        </w:rPr>
        <w:t xml:space="preserve">, </w:t>
      </w:r>
      <w:proofErr w:type="spellStart"/>
      <w:r w:rsidRPr="00884C51">
        <w:rPr>
          <w:sz w:val="24"/>
          <w:szCs w:val="24"/>
          <w:lang w:val="pt-BR"/>
        </w:rPr>
        <w:t>Logarezzi</w:t>
      </w:r>
      <w:proofErr w:type="spellEnd"/>
      <w:r w:rsidRPr="00884C51">
        <w:rPr>
          <w:sz w:val="24"/>
          <w:szCs w:val="24"/>
          <w:lang w:val="pt-BR"/>
        </w:rPr>
        <w:t xml:space="preserve">, 2010; </w:t>
      </w:r>
      <w:proofErr w:type="spellStart"/>
      <w:r w:rsidRPr="00884C51">
        <w:rPr>
          <w:sz w:val="24"/>
          <w:szCs w:val="24"/>
          <w:lang w:val="pt-BR"/>
        </w:rPr>
        <w:t>Sevegnani</w:t>
      </w:r>
      <w:proofErr w:type="spellEnd"/>
      <w:r w:rsidRPr="00884C51">
        <w:rPr>
          <w:sz w:val="24"/>
          <w:szCs w:val="24"/>
          <w:lang w:val="pt-BR"/>
        </w:rPr>
        <w:t>, Schroeder, 2013)</w:t>
      </w:r>
      <w:r w:rsidRPr="00884C51">
        <w:rPr>
          <w:color w:val="000000"/>
          <w:sz w:val="24"/>
          <w:szCs w:val="24"/>
          <w:lang w:val="pt-BR"/>
        </w:rPr>
        <w:t xml:space="preserve"> </w:t>
      </w:r>
      <w:r w:rsidRPr="00884C51">
        <w:rPr>
          <w:sz w:val="24"/>
          <w:szCs w:val="24"/>
          <w:lang w:val="pt-BR"/>
        </w:rPr>
        <w:t>e</w:t>
      </w:r>
      <w:r w:rsidRPr="00884C51">
        <w:rPr>
          <w:color w:val="000000"/>
          <w:sz w:val="24"/>
          <w:szCs w:val="24"/>
          <w:lang w:val="pt-BR"/>
        </w:rPr>
        <w:t xml:space="preserve"> escassez de iniciativas de divulgação científica que coloquem </w:t>
      </w:r>
      <w:r w:rsidRPr="00884C51">
        <w:rPr>
          <w:sz w:val="24"/>
          <w:szCs w:val="24"/>
          <w:lang w:val="pt-BR"/>
        </w:rPr>
        <w:t>o tema</w:t>
      </w:r>
      <w:r w:rsidRPr="00884C51">
        <w:rPr>
          <w:color w:val="000000"/>
          <w:sz w:val="24"/>
          <w:szCs w:val="24"/>
          <w:lang w:val="pt-BR"/>
        </w:rPr>
        <w:t xml:space="preserve"> no centro do debate.</w:t>
      </w:r>
      <w:r w:rsidRPr="00884C51">
        <w:rPr>
          <w:sz w:val="24"/>
          <w:szCs w:val="24"/>
          <w:lang w:val="pt-BR"/>
        </w:rPr>
        <w:t xml:space="preserve"> </w:t>
      </w:r>
      <w:r w:rsidRPr="00884C51">
        <w:rPr>
          <w:color w:val="000000"/>
          <w:sz w:val="24"/>
          <w:szCs w:val="24"/>
          <w:lang w:val="pt-BR"/>
        </w:rPr>
        <w:t>Como consequência, o conhecimento sobre espécies nativas restringe-se, em geral, àquelas com valor</w:t>
      </w:r>
      <w:r w:rsidRPr="00884C51">
        <w:rPr>
          <w:sz w:val="24"/>
          <w:szCs w:val="24"/>
          <w:lang w:val="pt-BR"/>
        </w:rPr>
        <w:t xml:space="preserve"> </w:t>
      </w:r>
      <w:r w:rsidRPr="00884C51">
        <w:rPr>
          <w:color w:val="000000"/>
          <w:sz w:val="24"/>
          <w:szCs w:val="24"/>
          <w:lang w:val="pt-BR"/>
        </w:rPr>
        <w:t xml:space="preserve">utilitário </w:t>
      </w:r>
      <w:r w:rsidRPr="00884C51">
        <w:rPr>
          <w:sz w:val="24"/>
          <w:szCs w:val="24"/>
          <w:lang w:val="pt-BR"/>
        </w:rPr>
        <w:t>ou</w:t>
      </w:r>
      <w:r w:rsidRPr="00884C51">
        <w:rPr>
          <w:color w:val="000000"/>
          <w:sz w:val="24"/>
          <w:szCs w:val="24"/>
          <w:lang w:val="pt-BR"/>
        </w:rPr>
        <w:t xml:space="preserve"> carismátic</w:t>
      </w:r>
      <w:r w:rsidRPr="00884C51">
        <w:rPr>
          <w:sz w:val="24"/>
          <w:szCs w:val="24"/>
          <w:lang w:val="pt-BR"/>
        </w:rPr>
        <w:t xml:space="preserve">o </w:t>
      </w:r>
      <w:r w:rsidRPr="00884C51">
        <w:rPr>
          <w:color w:val="000000"/>
          <w:sz w:val="24"/>
          <w:szCs w:val="24"/>
          <w:lang w:val="pt-BR"/>
        </w:rPr>
        <w:t>(po</w:t>
      </w:r>
      <w:r w:rsidRPr="00884C51">
        <w:rPr>
          <w:sz w:val="24"/>
          <w:szCs w:val="24"/>
          <w:lang w:val="pt-BR"/>
        </w:rPr>
        <w:t xml:space="preserve">r ex. </w:t>
      </w:r>
      <w:r>
        <w:rPr>
          <w:sz w:val="24"/>
          <w:szCs w:val="24"/>
        </w:rPr>
        <w:t>Lima, Fajardo, 2024)</w:t>
      </w:r>
      <w:r>
        <w:rPr>
          <w:color w:val="000000"/>
          <w:sz w:val="24"/>
          <w:szCs w:val="24"/>
        </w:rPr>
        <w:t xml:space="preserve">. </w:t>
      </w:r>
    </w:p>
    <w:p w14:paraId="64CF27D9" w14:textId="77777777" w:rsidR="00A449DB" w:rsidRPr="00884C51" w:rsidRDefault="00000000">
      <w:pPr>
        <w:pStyle w:val="normal1"/>
        <w:spacing w:line="360" w:lineRule="auto"/>
        <w:ind w:firstLine="567"/>
        <w:jc w:val="both"/>
        <w:rPr>
          <w:sz w:val="24"/>
          <w:szCs w:val="24"/>
          <w:lang w:val="pt-BR"/>
        </w:rPr>
      </w:pPr>
      <w:r w:rsidRPr="00884C51">
        <w:rPr>
          <w:sz w:val="24"/>
          <w:szCs w:val="24"/>
          <w:lang w:val="pt-BR"/>
        </w:rPr>
        <w:t xml:space="preserve">Esse cenário contrasta com os imperativos da Agenda 2030 da ONU para o (Des)envolvimento Sustentável, particularmente com os ODS 14 e 15, que tratam da proteção dos ecossistemas (ONU-Brasil, 2025). Apesar do reconhecimento de que a sobrevivência humana depende do equilíbrio ecossistêmico (Nunes, 2024), observa-se uma lacuna na aplicação prática desses objetivos tanto por gestores/as quanto de educadores/as (p. ex., Schons, 2024; ONU-Brasil, 2025), agravando a perda da biodiversidade e dos desequilíbrios ecossistêmicos – afetando também metas associadas à vida saudável (ODS 3) e a cidades e comunidades sustentáveis (ODS 11). </w:t>
      </w:r>
    </w:p>
    <w:p w14:paraId="7A38A0E5" w14:textId="77777777" w:rsidR="00A449DB" w:rsidRPr="00884C51" w:rsidRDefault="00000000">
      <w:pPr>
        <w:pStyle w:val="normal1"/>
        <w:spacing w:line="360" w:lineRule="auto"/>
        <w:ind w:firstLine="567"/>
        <w:jc w:val="both"/>
        <w:rPr>
          <w:sz w:val="24"/>
          <w:szCs w:val="24"/>
          <w:lang w:val="pt-BR"/>
        </w:rPr>
      </w:pPr>
      <w:r w:rsidRPr="00884C51">
        <w:rPr>
          <w:sz w:val="24"/>
          <w:szCs w:val="24"/>
          <w:lang w:val="pt-BR"/>
        </w:rPr>
        <w:t xml:space="preserve">Partindo da necessidade de transitar de uma visão antropocêntrica para uma perspectiva biocêntrica (Capra, 1997; </w:t>
      </w:r>
      <w:proofErr w:type="spellStart"/>
      <w:r w:rsidRPr="00884C51">
        <w:rPr>
          <w:sz w:val="24"/>
          <w:szCs w:val="24"/>
          <w:lang w:val="pt-BR"/>
        </w:rPr>
        <w:t>Gudynas</w:t>
      </w:r>
      <w:proofErr w:type="spellEnd"/>
      <w:r w:rsidRPr="00884C51">
        <w:rPr>
          <w:sz w:val="24"/>
          <w:szCs w:val="24"/>
          <w:lang w:val="pt-BR"/>
        </w:rPr>
        <w:t xml:space="preserve">, 2014), este trabalho propõe e avalia as maratonas naturalistas como </w:t>
      </w:r>
      <w:sdt>
        <w:sdtPr>
          <w:tag w:val="goog_rdk_9"/>
          <w:id w:val="-712251779"/>
        </w:sdtPr>
        <w:sdtContent/>
      </w:sdt>
      <w:sdt>
        <w:sdtPr>
          <w:tag w:val="goog_rdk_10"/>
          <w:id w:val="1838306923"/>
        </w:sdtPr>
        <w:sdtContent/>
      </w:sdt>
      <w:sdt>
        <w:sdtPr>
          <w:tag w:val="goog_rdk_11"/>
          <w:id w:val="-367215162"/>
        </w:sdtPr>
        <w:sdtContent/>
      </w:sdt>
      <w:r w:rsidRPr="00884C51">
        <w:rPr>
          <w:sz w:val="24"/>
          <w:szCs w:val="24"/>
          <w:lang w:val="pt-BR"/>
        </w:rPr>
        <w:t>estratégia para promover a educação científica e o letramento em biodiversidade na mesorregião Vale do Itajaí (Santa Catarina, sul do Brasil). A iniciativa ainda busca mitigar o transtorno de déficit de natureza (Silva, 2024), a cegueira botânica (</w:t>
      </w:r>
      <w:proofErr w:type="spellStart"/>
      <w:r w:rsidRPr="00884C51">
        <w:rPr>
          <w:sz w:val="24"/>
          <w:szCs w:val="24"/>
          <w:lang w:val="pt-BR"/>
        </w:rPr>
        <w:t>Wandersee</w:t>
      </w:r>
      <w:proofErr w:type="spellEnd"/>
      <w:r w:rsidRPr="00884C51">
        <w:rPr>
          <w:sz w:val="24"/>
          <w:szCs w:val="24"/>
          <w:lang w:val="pt-BR"/>
        </w:rPr>
        <w:t xml:space="preserve">, </w:t>
      </w:r>
      <w:proofErr w:type="spellStart"/>
      <w:r w:rsidRPr="00884C51">
        <w:rPr>
          <w:sz w:val="24"/>
          <w:szCs w:val="24"/>
          <w:lang w:val="pt-BR"/>
        </w:rPr>
        <w:t>Schussler</w:t>
      </w:r>
      <w:proofErr w:type="spellEnd"/>
      <w:r w:rsidRPr="00884C51">
        <w:rPr>
          <w:sz w:val="24"/>
          <w:szCs w:val="24"/>
          <w:lang w:val="pt-BR"/>
        </w:rPr>
        <w:t xml:space="preserve">, 2001) e os vazios de conhecimento básico sobre espécies nativas. </w:t>
      </w:r>
    </w:p>
    <w:p w14:paraId="5A25B482" w14:textId="77777777" w:rsidR="00A449DB" w:rsidRPr="00884C51" w:rsidRDefault="00A449DB">
      <w:pPr>
        <w:pStyle w:val="normal1"/>
        <w:spacing w:line="360" w:lineRule="auto"/>
        <w:ind w:firstLine="567"/>
        <w:jc w:val="both"/>
        <w:rPr>
          <w:sz w:val="24"/>
          <w:szCs w:val="24"/>
          <w:lang w:val="pt-BR"/>
        </w:rPr>
      </w:pPr>
    </w:p>
    <w:p w14:paraId="738ABE4F" w14:textId="77777777" w:rsidR="00A449DB" w:rsidRPr="00884C51" w:rsidRDefault="00000000">
      <w:pPr>
        <w:pStyle w:val="Ttulo1"/>
        <w:spacing w:before="0" w:after="0" w:line="360" w:lineRule="auto"/>
        <w:rPr>
          <w:b/>
          <w:sz w:val="24"/>
          <w:szCs w:val="24"/>
          <w:lang w:val="pt-BR"/>
        </w:rPr>
      </w:pPr>
      <w:r w:rsidRPr="00884C51">
        <w:rPr>
          <w:b/>
          <w:sz w:val="24"/>
          <w:szCs w:val="24"/>
          <w:lang w:val="pt-BR"/>
        </w:rPr>
        <w:t>2 REFERENCIAL TEÓRICO</w:t>
      </w:r>
    </w:p>
    <w:p w14:paraId="2CB3C9CC" w14:textId="77777777" w:rsidR="00A449DB" w:rsidRPr="00884C51" w:rsidRDefault="00000000">
      <w:pPr>
        <w:pStyle w:val="normal1"/>
        <w:tabs>
          <w:tab w:val="center" w:pos="4819"/>
        </w:tabs>
        <w:spacing w:line="360" w:lineRule="auto"/>
        <w:ind w:firstLine="709"/>
        <w:jc w:val="both"/>
        <w:rPr>
          <w:color w:val="000000"/>
          <w:sz w:val="24"/>
          <w:szCs w:val="24"/>
          <w:lang w:val="pt-BR"/>
        </w:rPr>
      </w:pPr>
      <w:r w:rsidRPr="00884C51">
        <w:rPr>
          <w:color w:val="000000"/>
          <w:sz w:val="24"/>
          <w:szCs w:val="24"/>
          <w:lang w:val="pt-BR"/>
        </w:rPr>
        <w:t xml:space="preserve">A fundamentação deste trabalho </w:t>
      </w:r>
      <w:r w:rsidRPr="00884C51">
        <w:rPr>
          <w:sz w:val="24"/>
          <w:szCs w:val="24"/>
          <w:lang w:val="pt-BR"/>
        </w:rPr>
        <w:t>articula-se em três pilares inter-relacionados sob uma perspectiva biocêntrica (</w:t>
      </w:r>
      <w:proofErr w:type="spellStart"/>
      <w:r w:rsidRPr="00884C51">
        <w:rPr>
          <w:sz w:val="24"/>
          <w:szCs w:val="24"/>
          <w:lang w:val="pt-BR"/>
        </w:rPr>
        <w:t>Gudynas</w:t>
      </w:r>
      <w:proofErr w:type="spellEnd"/>
      <w:r w:rsidRPr="00884C51">
        <w:rPr>
          <w:sz w:val="24"/>
          <w:szCs w:val="24"/>
          <w:lang w:val="pt-BR"/>
        </w:rPr>
        <w:t>, 2014):</w:t>
      </w:r>
    </w:p>
    <w:p w14:paraId="08515C92" w14:textId="77777777" w:rsidR="00A449DB" w:rsidRPr="00884C51" w:rsidRDefault="00000000">
      <w:pPr>
        <w:pStyle w:val="normal1"/>
        <w:tabs>
          <w:tab w:val="center" w:pos="4819"/>
        </w:tabs>
        <w:spacing w:line="360" w:lineRule="auto"/>
        <w:ind w:firstLine="709"/>
        <w:jc w:val="both"/>
        <w:rPr>
          <w:color w:val="000000"/>
          <w:sz w:val="24"/>
          <w:szCs w:val="24"/>
          <w:lang w:val="pt-BR"/>
        </w:rPr>
      </w:pPr>
      <w:r w:rsidRPr="00884C51">
        <w:rPr>
          <w:color w:val="000000"/>
          <w:sz w:val="24"/>
          <w:szCs w:val="24"/>
          <w:lang w:val="pt-BR"/>
        </w:rPr>
        <w:t xml:space="preserve">A </w:t>
      </w:r>
      <w:r w:rsidRPr="00884C51">
        <w:rPr>
          <w:b/>
          <w:color w:val="000000"/>
          <w:sz w:val="24"/>
          <w:szCs w:val="24"/>
          <w:lang w:val="pt-BR"/>
        </w:rPr>
        <w:t>Educação Científica</w:t>
      </w:r>
      <w:r w:rsidRPr="00884C51">
        <w:rPr>
          <w:color w:val="000000"/>
          <w:sz w:val="24"/>
          <w:szCs w:val="24"/>
          <w:lang w:val="pt-BR"/>
        </w:rPr>
        <w:t xml:space="preserve">, na perspectiva de </w:t>
      </w:r>
      <w:proofErr w:type="spellStart"/>
      <w:r w:rsidRPr="00884C51">
        <w:rPr>
          <w:color w:val="000000"/>
          <w:sz w:val="24"/>
          <w:szCs w:val="24"/>
          <w:lang w:val="pt-BR"/>
        </w:rPr>
        <w:t>Sasseron</w:t>
      </w:r>
      <w:proofErr w:type="spellEnd"/>
      <w:r w:rsidRPr="00884C51">
        <w:rPr>
          <w:color w:val="000000"/>
          <w:sz w:val="24"/>
          <w:szCs w:val="24"/>
          <w:lang w:val="pt-BR"/>
        </w:rPr>
        <w:t xml:space="preserve"> (201</w:t>
      </w:r>
      <w:r w:rsidRPr="00884C51">
        <w:rPr>
          <w:sz w:val="24"/>
          <w:szCs w:val="24"/>
          <w:lang w:val="pt-BR"/>
        </w:rPr>
        <w:t>5</w:t>
      </w:r>
      <w:r w:rsidRPr="00884C51">
        <w:rPr>
          <w:color w:val="000000"/>
          <w:sz w:val="24"/>
          <w:szCs w:val="24"/>
          <w:lang w:val="pt-BR"/>
        </w:rPr>
        <w:t xml:space="preserve">), que transcende a simples transmissão de conteúdos, propondo-se </w:t>
      </w:r>
      <w:r w:rsidRPr="00884C51">
        <w:rPr>
          <w:sz w:val="24"/>
          <w:szCs w:val="24"/>
          <w:lang w:val="pt-BR"/>
        </w:rPr>
        <w:t>o</w:t>
      </w:r>
      <w:r w:rsidRPr="00884C51">
        <w:rPr>
          <w:color w:val="000000"/>
          <w:sz w:val="24"/>
          <w:szCs w:val="24"/>
          <w:lang w:val="pt-BR"/>
        </w:rPr>
        <w:t xml:space="preserve"> </w:t>
      </w:r>
      <w:r w:rsidRPr="00884C51">
        <w:rPr>
          <w:sz w:val="24"/>
          <w:szCs w:val="24"/>
          <w:lang w:val="pt-BR"/>
        </w:rPr>
        <w:t>letramento</w:t>
      </w:r>
      <w:r w:rsidRPr="00884C51">
        <w:rPr>
          <w:color w:val="000000"/>
          <w:sz w:val="24"/>
          <w:szCs w:val="24"/>
          <w:lang w:val="pt-BR"/>
        </w:rPr>
        <w:t xml:space="preserve"> </w:t>
      </w:r>
      <w:r w:rsidRPr="00884C51">
        <w:rPr>
          <w:sz w:val="24"/>
          <w:szCs w:val="24"/>
          <w:lang w:val="pt-BR"/>
        </w:rPr>
        <w:t>científico</w:t>
      </w:r>
      <w:r w:rsidRPr="00884C51">
        <w:rPr>
          <w:color w:val="000000"/>
          <w:sz w:val="24"/>
          <w:szCs w:val="24"/>
          <w:lang w:val="pt-BR"/>
        </w:rPr>
        <w:t xml:space="preserve"> das e dos cidadãos, capacitando-as/os para a compreensão e intervenção no mundo. </w:t>
      </w:r>
      <w:r w:rsidRPr="00884C51">
        <w:rPr>
          <w:sz w:val="24"/>
          <w:szCs w:val="24"/>
          <w:lang w:val="pt-BR"/>
        </w:rPr>
        <w:t xml:space="preserve">Esta abordagem dialoga com a teoria piagetiana, que enfatiza a importância da </w:t>
      </w:r>
      <w:r w:rsidRPr="00884C51">
        <w:rPr>
          <w:sz w:val="24"/>
          <w:szCs w:val="24"/>
          <w:lang w:val="pt-BR"/>
        </w:rPr>
        <w:lastRenderedPageBreak/>
        <w:t xml:space="preserve">experiência física e da interação social no desenvolvimento cognitivo (Alonso </w:t>
      </w:r>
      <w:r w:rsidRPr="00884C51">
        <w:rPr>
          <w:i/>
          <w:sz w:val="24"/>
          <w:szCs w:val="24"/>
          <w:lang w:val="pt-BR"/>
        </w:rPr>
        <w:t>et al.</w:t>
      </w:r>
      <w:r w:rsidRPr="00884C51">
        <w:rPr>
          <w:sz w:val="24"/>
          <w:szCs w:val="24"/>
          <w:lang w:val="pt-BR"/>
        </w:rPr>
        <w:t xml:space="preserve">, 2012), e complementa-se com a </w:t>
      </w:r>
      <w:r w:rsidRPr="00884C51">
        <w:rPr>
          <w:b/>
          <w:sz w:val="24"/>
          <w:szCs w:val="24"/>
          <w:lang w:val="pt-BR"/>
        </w:rPr>
        <w:t>Pedagogia da Autonomia</w:t>
      </w:r>
      <w:r w:rsidRPr="00884C51">
        <w:rPr>
          <w:sz w:val="24"/>
          <w:szCs w:val="24"/>
          <w:lang w:val="pt-BR"/>
        </w:rPr>
        <w:t xml:space="preserve"> (Freire, 1996), a </w:t>
      </w:r>
      <w:proofErr w:type="spellStart"/>
      <w:r w:rsidRPr="00884C51">
        <w:rPr>
          <w:b/>
          <w:sz w:val="24"/>
          <w:szCs w:val="24"/>
          <w:lang w:val="pt-BR"/>
        </w:rPr>
        <w:t>Ecopedagogia</w:t>
      </w:r>
      <w:proofErr w:type="spellEnd"/>
      <w:r w:rsidRPr="00884C51">
        <w:rPr>
          <w:sz w:val="24"/>
          <w:szCs w:val="24"/>
          <w:lang w:val="pt-BR"/>
        </w:rPr>
        <w:t xml:space="preserve"> (Gutiérrez, Prado, 2015) e a </w:t>
      </w:r>
      <w:proofErr w:type="spellStart"/>
      <w:r w:rsidRPr="00884C51">
        <w:rPr>
          <w:b/>
          <w:sz w:val="24"/>
          <w:szCs w:val="24"/>
          <w:lang w:val="pt-BR"/>
        </w:rPr>
        <w:t>Ecosofia</w:t>
      </w:r>
      <w:proofErr w:type="spellEnd"/>
      <w:r w:rsidRPr="00884C51">
        <w:rPr>
          <w:sz w:val="24"/>
          <w:szCs w:val="24"/>
          <w:lang w:val="pt-BR"/>
        </w:rPr>
        <w:t xml:space="preserve"> (Guattari, 2009) as quais propõem uma reconexão ética e subjetiva com o planeta, entendendo os seres humanos como imersos e interdependentes de um único sistema terrestre.</w:t>
      </w:r>
    </w:p>
    <w:p w14:paraId="34590F20" w14:textId="30AC98A3" w:rsidR="00A449DB" w:rsidRPr="00884C51" w:rsidRDefault="00000000">
      <w:pPr>
        <w:pStyle w:val="normal1"/>
        <w:tabs>
          <w:tab w:val="center" w:pos="4819"/>
        </w:tabs>
        <w:spacing w:line="360" w:lineRule="auto"/>
        <w:ind w:firstLine="709"/>
        <w:jc w:val="both"/>
        <w:rPr>
          <w:color w:val="000000"/>
          <w:sz w:val="24"/>
          <w:szCs w:val="24"/>
          <w:lang w:val="pt-BR"/>
        </w:rPr>
      </w:pPr>
      <w:r w:rsidRPr="00884C51">
        <w:rPr>
          <w:sz w:val="24"/>
          <w:szCs w:val="24"/>
          <w:lang w:val="pt-BR"/>
        </w:rPr>
        <w:t>A</w:t>
      </w:r>
      <w:r w:rsidRPr="00884C51">
        <w:rPr>
          <w:color w:val="000000"/>
          <w:sz w:val="24"/>
          <w:szCs w:val="24"/>
          <w:lang w:val="pt-BR"/>
        </w:rPr>
        <w:t xml:space="preserve"> </w:t>
      </w:r>
      <w:r w:rsidRPr="00884C51">
        <w:rPr>
          <w:b/>
          <w:color w:val="000000"/>
          <w:sz w:val="24"/>
          <w:szCs w:val="24"/>
          <w:lang w:val="pt-BR"/>
        </w:rPr>
        <w:t>Divulgação Científica</w:t>
      </w:r>
      <w:r w:rsidRPr="00884C51">
        <w:rPr>
          <w:color w:val="000000"/>
          <w:sz w:val="24"/>
          <w:szCs w:val="24"/>
          <w:lang w:val="pt-BR"/>
        </w:rPr>
        <w:t xml:space="preserve">, </w:t>
      </w:r>
      <w:r w:rsidRPr="00884C51">
        <w:rPr>
          <w:sz w:val="24"/>
          <w:szCs w:val="24"/>
          <w:lang w:val="pt-BR"/>
        </w:rPr>
        <w:t>atua como ponte entre o conhecimento especializado e o grande público (</w:t>
      </w:r>
      <w:proofErr w:type="spellStart"/>
      <w:r w:rsidRPr="00884C51">
        <w:rPr>
          <w:sz w:val="24"/>
          <w:szCs w:val="24"/>
          <w:lang w:val="pt-BR"/>
        </w:rPr>
        <w:t>Albagli</w:t>
      </w:r>
      <w:proofErr w:type="spellEnd"/>
      <w:r w:rsidRPr="00884C51">
        <w:rPr>
          <w:sz w:val="24"/>
          <w:szCs w:val="24"/>
          <w:lang w:val="pt-BR"/>
        </w:rPr>
        <w:t>, 1996), sendo essencial para construir uma sociedade que valorize e participe ativamente da ciência.</w:t>
      </w:r>
    </w:p>
    <w:p w14:paraId="57A62068" w14:textId="77777777" w:rsidR="00A449DB" w:rsidRPr="00884C51" w:rsidRDefault="00000000">
      <w:pPr>
        <w:pStyle w:val="normal1"/>
        <w:tabs>
          <w:tab w:val="center" w:pos="4819"/>
        </w:tabs>
        <w:spacing w:line="360" w:lineRule="auto"/>
        <w:ind w:firstLine="709"/>
        <w:jc w:val="both"/>
        <w:rPr>
          <w:sz w:val="24"/>
          <w:szCs w:val="24"/>
          <w:lang w:val="pt-BR"/>
        </w:rPr>
      </w:pPr>
      <w:r w:rsidRPr="00884C51">
        <w:rPr>
          <w:sz w:val="24"/>
          <w:szCs w:val="24"/>
          <w:lang w:val="pt-BR"/>
        </w:rPr>
        <w:t xml:space="preserve">E </w:t>
      </w:r>
      <w:r w:rsidRPr="00884C51">
        <w:rPr>
          <w:color w:val="000000"/>
          <w:sz w:val="24"/>
          <w:szCs w:val="24"/>
          <w:lang w:val="pt-BR"/>
        </w:rPr>
        <w:t xml:space="preserve">a </w:t>
      </w:r>
      <w:r w:rsidRPr="00884C51">
        <w:rPr>
          <w:b/>
          <w:color w:val="000000"/>
          <w:sz w:val="24"/>
          <w:szCs w:val="24"/>
          <w:lang w:val="pt-BR"/>
        </w:rPr>
        <w:t>Ciência Cidadã</w:t>
      </w:r>
      <w:r w:rsidRPr="00884C51">
        <w:rPr>
          <w:color w:val="000000"/>
          <w:sz w:val="24"/>
          <w:szCs w:val="24"/>
          <w:lang w:val="pt-BR"/>
        </w:rPr>
        <w:t xml:space="preserve"> (</w:t>
      </w:r>
      <w:proofErr w:type="spellStart"/>
      <w:r w:rsidRPr="00884C51">
        <w:rPr>
          <w:color w:val="000000"/>
          <w:sz w:val="24"/>
          <w:szCs w:val="24"/>
          <w:lang w:val="pt-BR"/>
        </w:rPr>
        <w:t>Bonney</w:t>
      </w:r>
      <w:proofErr w:type="spellEnd"/>
      <w:r w:rsidRPr="00884C51">
        <w:rPr>
          <w:i/>
          <w:color w:val="000000"/>
          <w:sz w:val="24"/>
          <w:szCs w:val="24"/>
          <w:lang w:val="pt-BR"/>
        </w:rPr>
        <w:t xml:space="preserve"> et al</w:t>
      </w:r>
      <w:r w:rsidRPr="00884C51">
        <w:rPr>
          <w:color w:val="000000"/>
          <w:sz w:val="24"/>
          <w:szCs w:val="24"/>
          <w:lang w:val="pt-BR"/>
        </w:rPr>
        <w:t>., 2009)</w:t>
      </w:r>
      <w:r w:rsidRPr="00884C51">
        <w:rPr>
          <w:sz w:val="24"/>
          <w:szCs w:val="24"/>
          <w:lang w:val="pt-BR"/>
        </w:rPr>
        <w:t xml:space="preserve"> consolida-se como eixo metodológico onde o público participa ativamente da investigação científica. Plataformas como o </w:t>
      </w:r>
      <w:proofErr w:type="spellStart"/>
      <w:r w:rsidRPr="00884C51">
        <w:rPr>
          <w:sz w:val="24"/>
          <w:szCs w:val="24"/>
          <w:lang w:val="pt-BR"/>
        </w:rPr>
        <w:t>iNaturalist</w:t>
      </w:r>
      <w:proofErr w:type="spellEnd"/>
      <w:r w:rsidRPr="00884C51">
        <w:rPr>
          <w:sz w:val="24"/>
          <w:szCs w:val="24"/>
          <w:lang w:val="pt-BR"/>
        </w:rPr>
        <w:t xml:space="preserve"> operacionalizam essa participação, atuando como ferramenta educativa de alfabetização e letramento em biodiversidade e facilitando a geração de dados em larga escala. </w:t>
      </w:r>
    </w:p>
    <w:p w14:paraId="1B361132" w14:textId="335183CD" w:rsidR="00A449DB" w:rsidRPr="00884C51" w:rsidRDefault="00000000">
      <w:pPr>
        <w:pStyle w:val="normal1"/>
        <w:tabs>
          <w:tab w:val="center" w:pos="4819"/>
        </w:tabs>
        <w:spacing w:line="360" w:lineRule="auto"/>
        <w:ind w:firstLine="709"/>
        <w:jc w:val="both"/>
        <w:rPr>
          <w:color w:val="000000"/>
          <w:sz w:val="24"/>
          <w:szCs w:val="24"/>
          <w:lang w:val="pt-BR"/>
        </w:rPr>
      </w:pPr>
      <w:r w:rsidRPr="00884C51">
        <w:rPr>
          <w:sz w:val="24"/>
          <w:szCs w:val="24"/>
          <w:lang w:val="pt-BR"/>
        </w:rPr>
        <w:t xml:space="preserve">A convergência destes três campos cria um ambiente fértil para uma educação ambiental crítica e transformadora, alinhando-se com os ODS 4 (Educação de Qualidade), 14 (Vida Aquática) e 15 (Vida Terrestre). Ademais, o contato com a natureza </w:t>
      </w:r>
      <w:r w:rsidRPr="00884C51">
        <w:rPr>
          <w:color w:val="000000"/>
          <w:sz w:val="24"/>
          <w:szCs w:val="24"/>
          <w:lang w:val="pt-BR"/>
        </w:rPr>
        <w:t xml:space="preserve">contribui para </w:t>
      </w:r>
      <w:r w:rsidRPr="00884C51">
        <w:rPr>
          <w:sz w:val="24"/>
          <w:szCs w:val="24"/>
          <w:lang w:val="pt-BR"/>
        </w:rPr>
        <w:t xml:space="preserve">a saúde e o </w:t>
      </w:r>
      <w:r w:rsidRPr="00884C51">
        <w:rPr>
          <w:color w:val="000000"/>
          <w:sz w:val="24"/>
          <w:szCs w:val="24"/>
          <w:lang w:val="pt-BR"/>
        </w:rPr>
        <w:t>bem-estar (F</w:t>
      </w:r>
      <w:r w:rsidRPr="00884C51">
        <w:rPr>
          <w:sz w:val="24"/>
          <w:szCs w:val="24"/>
          <w:lang w:val="pt-BR"/>
        </w:rPr>
        <w:t xml:space="preserve">rias </w:t>
      </w:r>
      <w:r w:rsidRPr="00884C51">
        <w:rPr>
          <w:i/>
          <w:color w:val="000000"/>
          <w:sz w:val="24"/>
          <w:szCs w:val="24"/>
          <w:lang w:val="pt-BR"/>
        </w:rPr>
        <w:t>et al.</w:t>
      </w:r>
      <w:r w:rsidRPr="00884C51">
        <w:rPr>
          <w:sz w:val="24"/>
          <w:szCs w:val="24"/>
          <w:lang w:val="pt-BR"/>
        </w:rPr>
        <w:t>, 2024) (ODS 3)</w:t>
      </w:r>
      <w:r w:rsidRPr="00884C51">
        <w:rPr>
          <w:color w:val="000000"/>
          <w:sz w:val="24"/>
          <w:szCs w:val="24"/>
          <w:lang w:val="pt-BR"/>
        </w:rPr>
        <w:t xml:space="preserve">, </w:t>
      </w:r>
      <w:r w:rsidRPr="00884C51">
        <w:rPr>
          <w:sz w:val="24"/>
          <w:szCs w:val="24"/>
          <w:lang w:val="pt-BR"/>
        </w:rPr>
        <w:t xml:space="preserve">e atua </w:t>
      </w:r>
      <w:r w:rsidRPr="00884C51">
        <w:rPr>
          <w:color w:val="000000"/>
          <w:sz w:val="24"/>
          <w:szCs w:val="24"/>
          <w:lang w:val="pt-BR"/>
        </w:rPr>
        <w:t xml:space="preserve">como um antídoto </w:t>
      </w:r>
      <w:r w:rsidRPr="00884C51">
        <w:rPr>
          <w:sz w:val="24"/>
          <w:szCs w:val="24"/>
          <w:lang w:val="pt-BR"/>
        </w:rPr>
        <w:t xml:space="preserve">para </w:t>
      </w:r>
      <w:r w:rsidRPr="00884C51">
        <w:rPr>
          <w:color w:val="000000"/>
          <w:sz w:val="24"/>
          <w:szCs w:val="24"/>
          <w:lang w:val="pt-BR"/>
        </w:rPr>
        <w:t xml:space="preserve">o </w:t>
      </w:r>
      <w:r w:rsidR="00951C0F" w:rsidRPr="00884C51">
        <w:rPr>
          <w:sz w:val="24"/>
          <w:szCs w:val="24"/>
          <w:lang w:val="pt-BR"/>
        </w:rPr>
        <w:t>Transtorno</w:t>
      </w:r>
      <w:r w:rsidRPr="00884C51">
        <w:rPr>
          <w:color w:val="000000"/>
          <w:sz w:val="24"/>
          <w:szCs w:val="24"/>
          <w:lang w:val="pt-BR"/>
        </w:rPr>
        <w:t xml:space="preserve"> de Déficit de Natureza (Silva, 2024).</w:t>
      </w:r>
    </w:p>
    <w:p w14:paraId="043E75B9" w14:textId="77777777" w:rsidR="00A449DB" w:rsidRPr="00884C51" w:rsidRDefault="00A449DB">
      <w:pPr>
        <w:pStyle w:val="normal1"/>
        <w:tabs>
          <w:tab w:val="center" w:pos="4819"/>
        </w:tabs>
        <w:spacing w:line="360" w:lineRule="auto"/>
        <w:ind w:firstLine="709"/>
        <w:jc w:val="both"/>
        <w:rPr>
          <w:sz w:val="24"/>
          <w:szCs w:val="24"/>
          <w:lang w:val="pt-BR"/>
        </w:rPr>
      </w:pPr>
    </w:p>
    <w:p w14:paraId="6B36E36A" w14:textId="77777777" w:rsidR="00A449DB" w:rsidRPr="00884C51" w:rsidRDefault="00000000">
      <w:pPr>
        <w:pStyle w:val="Ttulo1"/>
        <w:spacing w:before="0" w:after="0" w:line="360" w:lineRule="auto"/>
        <w:rPr>
          <w:b/>
          <w:sz w:val="24"/>
          <w:szCs w:val="24"/>
          <w:lang w:val="pt-BR"/>
        </w:rPr>
      </w:pPr>
      <w:r w:rsidRPr="00884C51">
        <w:rPr>
          <w:b/>
          <w:sz w:val="24"/>
          <w:szCs w:val="24"/>
          <w:lang w:val="pt-BR"/>
        </w:rPr>
        <w:t>3 METODOLOGIA</w:t>
      </w:r>
    </w:p>
    <w:p w14:paraId="33BF55F7" w14:textId="77777777" w:rsidR="00A449DB" w:rsidRPr="00884C51" w:rsidRDefault="00000000">
      <w:pPr>
        <w:pStyle w:val="normal1"/>
        <w:spacing w:line="360" w:lineRule="auto"/>
        <w:ind w:firstLine="567"/>
        <w:jc w:val="both"/>
        <w:rPr>
          <w:sz w:val="24"/>
          <w:szCs w:val="24"/>
          <w:lang w:val="pt-BR"/>
        </w:rPr>
      </w:pPr>
      <w:r w:rsidRPr="00884C51">
        <w:rPr>
          <w:sz w:val="24"/>
          <w:szCs w:val="24"/>
          <w:lang w:val="pt-BR"/>
        </w:rPr>
        <w:t xml:space="preserve">Este estudo </w:t>
      </w:r>
      <w:r w:rsidRPr="00884C51">
        <w:rPr>
          <w:color w:val="000000"/>
          <w:sz w:val="24"/>
          <w:szCs w:val="24"/>
          <w:lang w:val="pt-BR"/>
        </w:rPr>
        <w:t>foi realizad</w:t>
      </w:r>
      <w:r w:rsidRPr="00884C51">
        <w:rPr>
          <w:sz w:val="24"/>
          <w:szCs w:val="24"/>
          <w:lang w:val="pt-BR"/>
        </w:rPr>
        <w:t>o</w:t>
      </w:r>
      <w:r w:rsidRPr="00884C51">
        <w:rPr>
          <w:color w:val="000000"/>
          <w:sz w:val="24"/>
          <w:szCs w:val="24"/>
          <w:lang w:val="pt-BR"/>
        </w:rPr>
        <w:t xml:space="preserve"> na mesorregião Vale do Itajaí (SC, Brasil), </w:t>
      </w:r>
      <w:r w:rsidRPr="00884C51">
        <w:rPr>
          <w:sz w:val="24"/>
          <w:szCs w:val="24"/>
          <w:lang w:val="pt-BR"/>
        </w:rPr>
        <w:t xml:space="preserve">durante as edições de 2023 e 2024 do </w:t>
      </w:r>
      <w:r w:rsidRPr="00884C51">
        <w:rPr>
          <w:i/>
          <w:sz w:val="24"/>
          <w:szCs w:val="24"/>
          <w:lang w:val="pt-BR"/>
        </w:rPr>
        <w:t xml:space="preserve">City </w:t>
      </w:r>
      <w:proofErr w:type="spellStart"/>
      <w:r w:rsidRPr="00884C51">
        <w:rPr>
          <w:i/>
          <w:sz w:val="24"/>
          <w:szCs w:val="24"/>
          <w:lang w:val="pt-BR"/>
        </w:rPr>
        <w:t>Nature</w:t>
      </w:r>
      <w:proofErr w:type="spellEnd"/>
      <w:r w:rsidRPr="00884C51">
        <w:rPr>
          <w:i/>
          <w:sz w:val="24"/>
          <w:szCs w:val="24"/>
          <w:lang w:val="pt-BR"/>
        </w:rPr>
        <w:t xml:space="preserve"> </w:t>
      </w:r>
      <w:proofErr w:type="spellStart"/>
      <w:r w:rsidRPr="00884C51">
        <w:rPr>
          <w:i/>
          <w:sz w:val="24"/>
          <w:szCs w:val="24"/>
          <w:lang w:val="pt-BR"/>
        </w:rPr>
        <w:t>Challenge</w:t>
      </w:r>
      <w:proofErr w:type="spellEnd"/>
      <w:r w:rsidRPr="00884C51">
        <w:rPr>
          <w:sz w:val="24"/>
          <w:szCs w:val="24"/>
          <w:lang w:val="pt-BR"/>
        </w:rPr>
        <w:t xml:space="preserve"> e a </w:t>
      </w:r>
      <w:proofErr w:type="spellStart"/>
      <w:r w:rsidRPr="00884C51">
        <w:rPr>
          <w:i/>
          <w:sz w:val="24"/>
          <w:szCs w:val="24"/>
          <w:lang w:val="pt-BR"/>
        </w:rPr>
        <w:t>Great</w:t>
      </w:r>
      <w:proofErr w:type="spellEnd"/>
      <w:r w:rsidRPr="00884C51">
        <w:rPr>
          <w:i/>
          <w:sz w:val="24"/>
          <w:szCs w:val="24"/>
          <w:lang w:val="pt-BR"/>
        </w:rPr>
        <w:t xml:space="preserve"> Southern </w:t>
      </w:r>
      <w:proofErr w:type="spellStart"/>
      <w:r w:rsidRPr="00884C51">
        <w:rPr>
          <w:i/>
          <w:sz w:val="24"/>
          <w:szCs w:val="24"/>
          <w:lang w:val="pt-BR"/>
        </w:rPr>
        <w:t>Bioblitz</w:t>
      </w:r>
      <w:proofErr w:type="spellEnd"/>
      <w:r w:rsidRPr="00884C51">
        <w:rPr>
          <w:sz w:val="24"/>
          <w:szCs w:val="24"/>
          <w:lang w:val="pt-BR"/>
        </w:rPr>
        <w:t xml:space="preserve">. A estratégia combinou ações de divulgação (redes sociais, rádio, cartazes) com um programa de capacitação, através de oficinas presenciais (estudantes de ensino fundamental, médio e universitário) e remotas (comunidade geral), sobre o uso do aplicativo e da plataforma </w:t>
      </w:r>
      <w:proofErr w:type="spellStart"/>
      <w:r w:rsidRPr="00884C51">
        <w:rPr>
          <w:sz w:val="24"/>
          <w:szCs w:val="24"/>
          <w:lang w:val="pt-BR"/>
        </w:rPr>
        <w:t>iNaturalist</w:t>
      </w:r>
      <w:proofErr w:type="spellEnd"/>
      <w:r w:rsidRPr="00884C51">
        <w:rPr>
          <w:sz w:val="24"/>
          <w:szCs w:val="24"/>
          <w:lang w:val="pt-BR"/>
        </w:rPr>
        <w:t xml:space="preserve">, os princípios do Naturalismo e técnicas de fotografia biológica. As oficinas foram realizadas ao longo dos dois meses prévios a cada evento, com uma frequência de 1 a 2 por semana. </w:t>
      </w:r>
    </w:p>
    <w:p w14:paraId="4E51B354" w14:textId="77777777" w:rsidR="00A449DB" w:rsidRPr="00884C51" w:rsidRDefault="00000000">
      <w:pPr>
        <w:pStyle w:val="normal1"/>
        <w:spacing w:line="360" w:lineRule="auto"/>
        <w:ind w:firstLine="567"/>
        <w:jc w:val="both"/>
        <w:rPr>
          <w:sz w:val="24"/>
          <w:szCs w:val="24"/>
          <w:lang w:val="pt-BR"/>
        </w:rPr>
      </w:pPr>
      <w:r w:rsidRPr="00884C51">
        <w:rPr>
          <w:sz w:val="24"/>
          <w:szCs w:val="24"/>
          <w:lang w:val="pt-BR"/>
        </w:rPr>
        <w:t xml:space="preserve">A execução das maratonas seguiu duas fases. A </w:t>
      </w:r>
      <w:r w:rsidRPr="00884C51">
        <w:rPr>
          <w:b/>
          <w:sz w:val="24"/>
          <w:szCs w:val="24"/>
          <w:lang w:val="pt-BR"/>
        </w:rPr>
        <w:t>Fase 1 (Observação)</w:t>
      </w:r>
      <w:r w:rsidRPr="00884C51">
        <w:rPr>
          <w:sz w:val="24"/>
          <w:szCs w:val="24"/>
          <w:lang w:val="pt-BR"/>
        </w:rPr>
        <w:t xml:space="preserve"> consistiu em quatro dias consecutivos de registros fotográficos e/ou sonoros de espécies nativas, com foco na documentação do maior número de espécies silvestres e no envolvimento da maior quantidade de participantes. Nesta fase, foram </w:t>
      </w:r>
      <w:r w:rsidRPr="00884C51">
        <w:rPr>
          <w:sz w:val="24"/>
          <w:szCs w:val="24"/>
          <w:lang w:val="pt-BR"/>
        </w:rPr>
        <w:lastRenderedPageBreak/>
        <w:t xml:space="preserve">organizadas trilhas de observação coletiva em vários municípios da mesorregião, as quais funcionaram como espaços de imersão e prática. Nessas atividades, enfatizou-se a importância da desaceleração para aprimorar a percepção, a conexão com e o registro da biodiversidade. A </w:t>
      </w:r>
      <w:r w:rsidRPr="00884C51">
        <w:rPr>
          <w:b/>
          <w:sz w:val="24"/>
          <w:szCs w:val="24"/>
          <w:lang w:val="pt-BR"/>
        </w:rPr>
        <w:t>Fase 2 (Identificação)</w:t>
      </w:r>
      <w:r w:rsidRPr="00884C51">
        <w:rPr>
          <w:sz w:val="24"/>
          <w:szCs w:val="24"/>
          <w:lang w:val="pt-BR"/>
        </w:rPr>
        <w:t xml:space="preserve">, com duração de 1 a 2 semanas, foi direcionada à comunidade de especialistas que participam da plataforma de </w:t>
      </w:r>
      <w:hyperlink r:id="rId14">
        <w:r w:rsidRPr="00884C51">
          <w:rPr>
            <w:color w:val="1155CC"/>
            <w:sz w:val="24"/>
            <w:szCs w:val="24"/>
            <w:lang w:val="pt-BR"/>
          </w:rPr>
          <w:t>iNaturalist.org</w:t>
        </w:r>
      </w:hyperlink>
      <w:r w:rsidRPr="00884C51">
        <w:rPr>
          <w:sz w:val="24"/>
          <w:szCs w:val="24"/>
          <w:lang w:val="pt-BR"/>
        </w:rPr>
        <w:t>, bem como a especialistas locais. Esta fase concentra as principais interações entre especialistas e o público geral, uma vez que as identificações são realizadas publicamente e ficam associadas ao perfil de cada registro biológico.</w:t>
      </w:r>
    </w:p>
    <w:p w14:paraId="2F598C1C" w14:textId="77777777" w:rsidR="00A449DB" w:rsidRPr="00884C51" w:rsidRDefault="00000000">
      <w:pPr>
        <w:pStyle w:val="normal1"/>
        <w:spacing w:line="360" w:lineRule="auto"/>
        <w:ind w:firstLine="567"/>
        <w:jc w:val="both"/>
        <w:rPr>
          <w:sz w:val="24"/>
          <w:szCs w:val="24"/>
          <w:lang w:val="pt-BR"/>
        </w:rPr>
      </w:pPr>
      <w:r w:rsidRPr="00884C51">
        <w:rPr>
          <w:sz w:val="24"/>
          <w:szCs w:val="24"/>
          <w:lang w:val="pt-BR"/>
        </w:rPr>
        <w:t>Para a análise dos resultados, adotou-se uma abordagem mista, combinando estatísticas descritivas dos registros com análises qualitativas, de depoimentos coletados via formulários específicos, interações na plataforma e nas redes sociais do projeto (</w:t>
      </w:r>
      <w:hyperlink r:id="rId15">
        <w:r w:rsidRPr="00884C51">
          <w:rPr>
            <w:color w:val="1155CC"/>
            <w:sz w:val="24"/>
            <w:szCs w:val="24"/>
            <w:lang w:val="pt-BR"/>
          </w:rPr>
          <w:t>https://linktr.ee/desafiodanatureza.valedoitajai</w:t>
        </w:r>
      </w:hyperlink>
      <w:r w:rsidRPr="00884C51">
        <w:rPr>
          <w:sz w:val="24"/>
          <w:szCs w:val="24"/>
          <w:lang w:val="pt-BR"/>
        </w:rPr>
        <w:t>).</w:t>
      </w:r>
    </w:p>
    <w:p w14:paraId="1960EBE9" w14:textId="77777777" w:rsidR="00A449DB" w:rsidRPr="00884C51" w:rsidRDefault="00A449DB">
      <w:pPr>
        <w:pStyle w:val="normal1"/>
        <w:spacing w:line="360" w:lineRule="auto"/>
        <w:ind w:firstLine="567"/>
        <w:jc w:val="both"/>
        <w:rPr>
          <w:sz w:val="24"/>
          <w:szCs w:val="24"/>
          <w:lang w:val="pt-BR"/>
        </w:rPr>
      </w:pPr>
    </w:p>
    <w:p w14:paraId="3647060A" w14:textId="77777777" w:rsidR="00A449DB" w:rsidRPr="00884C51" w:rsidRDefault="00000000">
      <w:pPr>
        <w:pStyle w:val="Ttulo1"/>
        <w:spacing w:before="0" w:after="0" w:line="360" w:lineRule="auto"/>
        <w:rPr>
          <w:b/>
          <w:sz w:val="24"/>
          <w:szCs w:val="24"/>
          <w:lang w:val="pt-BR"/>
        </w:rPr>
      </w:pPr>
      <w:r w:rsidRPr="00884C51">
        <w:rPr>
          <w:b/>
          <w:sz w:val="24"/>
          <w:szCs w:val="24"/>
          <w:lang w:val="pt-BR"/>
        </w:rPr>
        <w:t>4 RESULTADOS E DISCUSSÃO</w:t>
      </w:r>
    </w:p>
    <w:p w14:paraId="5DBF708B" w14:textId="77777777" w:rsidR="00A449DB" w:rsidRPr="00884C51" w:rsidRDefault="00000000">
      <w:pPr>
        <w:pStyle w:val="normal1"/>
        <w:spacing w:line="360" w:lineRule="auto"/>
        <w:ind w:firstLine="567"/>
        <w:jc w:val="both"/>
        <w:rPr>
          <w:color w:val="000000"/>
          <w:sz w:val="24"/>
          <w:szCs w:val="24"/>
          <w:lang w:val="pt-BR"/>
        </w:rPr>
      </w:pPr>
      <w:r w:rsidRPr="00884C51">
        <w:rPr>
          <w:color w:val="000000"/>
          <w:sz w:val="24"/>
          <w:szCs w:val="24"/>
          <w:lang w:val="pt-BR"/>
        </w:rPr>
        <w:t xml:space="preserve">A participação da comunidade foi </w:t>
      </w:r>
      <w:r w:rsidRPr="00884C51">
        <w:rPr>
          <w:sz w:val="24"/>
          <w:szCs w:val="24"/>
          <w:lang w:val="pt-BR"/>
        </w:rPr>
        <w:t>de</w:t>
      </w:r>
      <w:r w:rsidRPr="00884C51">
        <w:rPr>
          <w:color w:val="000000"/>
          <w:sz w:val="24"/>
          <w:szCs w:val="24"/>
          <w:lang w:val="pt-BR"/>
        </w:rPr>
        <w:t xml:space="preserve"> </w:t>
      </w:r>
      <w:r w:rsidRPr="00884C51">
        <w:rPr>
          <w:sz w:val="24"/>
          <w:szCs w:val="24"/>
          <w:lang w:val="pt-BR"/>
        </w:rPr>
        <w:t>570</w:t>
      </w:r>
      <w:r w:rsidRPr="00884C51">
        <w:rPr>
          <w:color w:val="000000"/>
          <w:sz w:val="24"/>
          <w:szCs w:val="24"/>
          <w:lang w:val="pt-BR"/>
        </w:rPr>
        <w:t xml:space="preserve"> </w:t>
      </w:r>
      <w:r w:rsidRPr="00884C51">
        <w:rPr>
          <w:sz w:val="24"/>
          <w:szCs w:val="24"/>
          <w:lang w:val="pt-BR"/>
        </w:rPr>
        <w:t>pessoas, as quais realizaram 24.196 observações</w:t>
      </w:r>
      <w:r w:rsidRPr="00884C51">
        <w:rPr>
          <w:color w:val="000000"/>
          <w:sz w:val="24"/>
          <w:szCs w:val="24"/>
          <w:lang w:val="pt-BR"/>
        </w:rPr>
        <w:t xml:space="preserve">, </w:t>
      </w:r>
      <w:r w:rsidRPr="00884C51">
        <w:rPr>
          <w:sz w:val="24"/>
          <w:szCs w:val="24"/>
          <w:lang w:val="pt-BR"/>
        </w:rPr>
        <w:t>documentando em</w:t>
      </w:r>
      <w:r w:rsidRPr="00884C51">
        <w:rPr>
          <w:color w:val="000000"/>
          <w:sz w:val="24"/>
          <w:szCs w:val="24"/>
          <w:lang w:val="pt-BR"/>
        </w:rPr>
        <w:t xml:space="preserve"> médi</w:t>
      </w:r>
      <w:r w:rsidRPr="00884C51">
        <w:rPr>
          <w:sz w:val="24"/>
          <w:szCs w:val="24"/>
          <w:lang w:val="pt-BR"/>
        </w:rPr>
        <w:t>a 1.505 espécies por evento (até o encerramento da Fase 2)</w:t>
      </w:r>
      <w:r w:rsidRPr="00884C51">
        <w:rPr>
          <w:color w:val="000000"/>
          <w:sz w:val="24"/>
          <w:szCs w:val="24"/>
          <w:lang w:val="pt-BR"/>
        </w:rPr>
        <w:t>. O perfil d</w:t>
      </w:r>
      <w:r w:rsidRPr="00884C51">
        <w:rPr>
          <w:sz w:val="24"/>
          <w:szCs w:val="24"/>
          <w:lang w:val="pt-BR"/>
        </w:rPr>
        <w:t>a</w:t>
      </w:r>
      <w:r w:rsidRPr="00884C51">
        <w:rPr>
          <w:color w:val="000000"/>
          <w:sz w:val="24"/>
          <w:szCs w:val="24"/>
          <w:lang w:val="pt-BR"/>
        </w:rPr>
        <w:t>s e d</w:t>
      </w:r>
      <w:r w:rsidRPr="00884C51">
        <w:rPr>
          <w:sz w:val="24"/>
          <w:szCs w:val="24"/>
          <w:lang w:val="pt-BR"/>
        </w:rPr>
        <w:t>o</w:t>
      </w:r>
      <w:r w:rsidRPr="00884C51">
        <w:rPr>
          <w:color w:val="000000"/>
          <w:sz w:val="24"/>
          <w:szCs w:val="24"/>
          <w:lang w:val="pt-BR"/>
        </w:rPr>
        <w:t>s participantes abrange</w:t>
      </w:r>
      <w:r w:rsidRPr="00884C51">
        <w:rPr>
          <w:sz w:val="24"/>
          <w:szCs w:val="24"/>
          <w:lang w:val="pt-BR"/>
        </w:rPr>
        <w:t>u todas as faixas etárias com</w:t>
      </w:r>
      <w:r w:rsidRPr="00884C51">
        <w:rPr>
          <w:color w:val="000000"/>
          <w:sz w:val="24"/>
          <w:szCs w:val="24"/>
          <w:lang w:val="pt-BR"/>
        </w:rPr>
        <w:t xml:space="preserve"> predominância d</w:t>
      </w:r>
      <w:r w:rsidRPr="00884C51">
        <w:rPr>
          <w:sz w:val="24"/>
          <w:szCs w:val="24"/>
          <w:lang w:val="pt-BR"/>
        </w:rPr>
        <w:t>e</w:t>
      </w:r>
      <w:r w:rsidRPr="00884C51">
        <w:rPr>
          <w:color w:val="000000"/>
          <w:sz w:val="24"/>
          <w:szCs w:val="24"/>
          <w:lang w:val="pt-BR"/>
        </w:rPr>
        <w:t xml:space="preserve"> jovens adult</w:t>
      </w:r>
      <w:r w:rsidRPr="00884C51">
        <w:rPr>
          <w:sz w:val="24"/>
          <w:szCs w:val="24"/>
          <w:lang w:val="pt-BR"/>
        </w:rPr>
        <w:t>a</w:t>
      </w:r>
      <w:r w:rsidRPr="00884C51">
        <w:rPr>
          <w:color w:val="000000"/>
          <w:sz w:val="24"/>
          <w:szCs w:val="24"/>
          <w:lang w:val="pt-BR"/>
        </w:rPr>
        <w:t>s/</w:t>
      </w:r>
      <w:r w:rsidRPr="00884C51">
        <w:rPr>
          <w:sz w:val="24"/>
          <w:szCs w:val="24"/>
          <w:lang w:val="pt-BR"/>
        </w:rPr>
        <w:t>o</w:t>
      </w:r>
      <w:r w:rsidRPr="00884C51">
        <w:rPr>
          <w:color w:val="000000"/>
          <w:sz w:val="24"/>
          <w:szCs w:val="24"/>
          <w:lang w:val="pt-BR"/>
        </w:rPr>
        <w:t>s: 18-24 anos (</w:t>
      </w:r>
      <w:r w:rsidRPr="00884C51">
        <w:rPr>
          <w:sz w:val="24"/>
          <w:szCs w:val="24"/>
          <w:lang w:val="pt-BR"/>
        </w:rPr>
        <w:t>58</w:t>
      </w:r>
      <w:r w:rsidRPr="00884C51">
        <w:rPr>
          <w:color w:val="000000"/>
          <w:sz w:val="24"/>
          <w:szCs w:val="24"/>
          <w:lang w:val="pt-BR"/>
        </w:rPr>
        <w:t>,</w:t>
      </w:r>
      <w:r w:rsidRPr="00884C51">
        <w:rPr>
          <w:sz w:val="24"/>
          <w:szCs w:val="24"/>
          <w:lang w:val="pt-BR"/>
        </w:rPr>
        <w:t>0</w:t>
      </w:r>
      <w:r w:rsidRPr="00884C51">
        <w:rPr>
          <w:color w:val="000000"/>
          <w:sz w:val="24"/>
          <w:szCs w:val="24"/>
          <w:lang w:val="pt-BR"/>
        </w:rPr>
        <w:t>%) e 25-34 anos (1</w:t>
      </w:r>
      <w:r w:rsidRPr="00884C51">
        <w:rPr>
          <w:sz w:val="24"/>
          <w:szCs w:val="24"/>
          <w:lang w:val="pt-BR"/>
        </w:rPr>
        <w:t>6</w:t>
      </w:r>
      <w:r w:rsidRPr="00884C51">
        <w:rPr>
          <w:color w:val="000000"/>
          <w:sz w:val="24"/>
          <w:szCs w:val="24"/>
          <w:lang w:val="pt-BR"/>
        </w:rPr>
        <w:t>,7%), re</w:t>
      </w:r>
      <w:r w:rsidRPr="00884C51">
        <w:rPr>
          <w:sz w:val="24"/>
          <w:szCs w:val="24"/>
          <w:lang w:val="pt-BR"/>
        </w:rPr>
        <w:t xml:space="preserve">fletindo </w:t>
      </w:r>
      <w:r w:rsidRPr="00884C51">
        <w:rPr>
          <w:color w:val="000000"/>
          <w:sz w:val="24"/>
          <w:szCs w:val="24"/>
          <w:lang w:val="pt-BR"/>
        </w:rPr>
        <w:t>o</w:t>
      </w:r>
      <w:r w:rsidRPr="00884C51">
        <w:rPr>
          <w:sz w:val="24"/>
          <w:szCs w:val="24"/>
          <w:lang w:val="pt-BR"/>
        </w:rPr>
        <w:t xml:space="preserve"> alcance prioritário das ações no contexto</w:t>
      </w:r>
      <w:r w:rsidRPr="00884C51">
        <w:rPr>
          <w:color w:val="000000"/>
          <w:sz w:val="24"/>
          <w:szCs w:val="24"/>
          <w:lang w:val="pt-BR"/>
        </w:rPr>
        <w:t xml:space="preserve"> universitário. </w:t>
      </w:r>
      <w:r w:rsidRPr="00884C51">
        <w:rPr>
          <w:sz w:val="24"/>
          <w:szCs w:val="24"/>
          <w:lang w:val="pt-BR"/>
        </w:rPr>
        <w:t xml:space="preserve">Destaca-se que 91,2% das e dos participantes tiveram seu primeiro contato com o </w:t>
      </w:r>
      <w:proofErr w:type="spellStart"/>
      <w:r w:rsidRPr="00884C51">
        <w:rPr>
          <w:sz w:val="24"/>
          <w:szCs w:val="24"/>
          <w:lang w:val="pt-BR"/>
        </w:rPr>
        <w:t>iNaturalist</w:t>
      </w:r>
      <w:proofErr w:type="spellEnd"/>
      <w:r w:rsidRPr="00884C51">
        <w:rPr>
          <w:sz w:val="24"/>
          <w:szCs w:val="24"/>
          <w:lang w:val="pt-BR"/>
        </w:rPr>
        <w:t xml:space="preserve"> através das maratonas, demonstrando a eficácia das estratégias de divulgação adotadas. </w:t>
      </w:r>
    </w:p>
    <w:p w14:paraId="144D6635" w14:textId="7D224561" w:rsidR="00A449DB" w:rsidRPr="00884C51" w:rsidRDefault="00000000">
      <w:pPr>
        <w:pStyle w:val="normal1"/>
        <w:spacing w:line="360" w:lineRule="auto"/>
        <w:ind w:firstLine="567"/>
        <w:jc w:val="both"/>
        <w:rPr>
          <w:color w:val="000000"/>
          <w:sz w:val="24"/>
          <w:szCs w:val="24"/>
          <w:lang w:val="pt-BR"/>
        </w:rPr>
      </w:pPr>
      <w:r w:rsidRPr="00884C51">
        <w:rPr>
          <w:color w:val="000000"/>
          <w:sz w:val="24"/>
          <w:szCs w:val="24"/>
          <w:lang w:val="pt-BR"/>
        </w:rPr>
        <w:t xml:space="preserve">Qualitativamente, </w:t>
      </w:r>
      <w:r w:rsidRPr="00884C51">
        <w:rPr>
          <w:sz w:val="24"/>
          <w:szCs w:val="24"/>
          <w:lang w:val="pt-BR"/>
        </w:rPr>
        <w:t xml:space="preserve">os depoimentos revelaram uma ampliação significativa da percepção da biodiversidade local. </w:t>
      </w:r>
      <w:proofErr w:type="gramStart"/>
      <w:r w:rsidRPr="00884C51">
        <w:rPr>
          <w:sz w:val="24"/>
          <w:szCs w:val="24"/>
          <w:lang w:val="pt-BR"/>
        </w:rPr>
        <w:t>As/os participantes</w:t>
      </w:r>
      <w:proofErr w:type="gramEnd"/>
      <w:r w:rsidRPr="00884C51">
        <w:rPr>
          <w:sz w:val="24"/>
          <w:szCs w:val="24"/>
          <w:lang w:val="pt-BR"/>
        </w:rPr>
        <w:t xml:space="preserve"> relataram o desenvolvimento de habilidade para distinguir espécies silvestres e cultivadas, nativas e exóticas.</w:t>
      </w:r>
      <w:r w:rsidRPr="00884C51">
        <w:rPr>
          <w:color w:val="000000"/>
          <w:sz w:val="24"/>
          <w:szCs w:val="24"/>
          <w:lang w:val="pt-BR"/>
        </w:rPr>
        <w:t xml:space="preserve"> </w:t>
      </w:r>
      <w:r w:rsidRPr="00884C51">
        <w:rPr>
          <w:sz w:val="24"/>
          <w:szCs w:val="24"/>
          <w:lang w:val="pt-BR"/>
        </w:rPr>
        <w:t xml:space="preserve">Um exemplo ilustrativo é o relato de Paola Viviani, estudante do ensino médio da </w:t>
      </w:r>
      <w:proofErr w:type="spellStart"/>
      <w:r w:rsidRPr="00884C51">
        <w:rPr>
          <w:sz w:val="24"/>
          <w:szCs w:val="24"/>
          <w:lang w:val="pt-BR"/>
        </w:rPr>
        <w:t>ETEVI-FURB</w:t>
      </w:r>
      <w:proofErr w:type="spellEnd"/>
      <w:r w:rsidRPr="00884C51">
        <w:rPr>
          <w:sz w:val="24"/>
          <w:szCs w:val="24"/>
          <w:lang w:val="pt-BR"/>
        </w:rPr>
        <w:t xml:space="preserve">, registrado pela </w:t>
      </w:r>
      <w:proofErr w:type="spellStart"/>
      <w:r w:rsidRPr="00884C51">
        <w:rPr>
          <w:sz w:val="24"/>
          <w:szCs w:val="24"/>
          <w:lang w:val="pt-BR"/>
        </w:rPr>
        <w:t>FURB</w:t>
      </w:r>
      <w:proofErr w:type="spellEnd"/>
      <w:r w:rsidRPr="00884C51">
        <w:rPr>
          <w:sz w:val="24"/>
          <w:szCs w:val="24"/>
          <w:lang w:val="pt-BR"/>
        </w:rPr>
        <w:t xml:space="preserve"> TV (2024): “Eu nunca tinha participado de um evento naturalista, ainda mais de um evento dessa magnitude, mundial, e eu não esperava muito, só que acabou sendo uma das experiências mais interessantes, mais completas que eu já tive, mais para esse lado da biologia, do naturalismo. Antes de eu começar as observações, nunca imaginei que ia ter um interesse tão grande nessa área de você observar os animais, de conhecer a fauna e flora de nossa </w:t>
      </w:r>
      <w:r w:rsidRPr="00884C51">
        <w:rPr>
          <w:sz w:val="24"/>
          <w:szCs w:val="24"/>
          <w:lang w:val="pt-BR"/>
        </w:rPr>
        <w:lastRenderedPageBreak/>
        <w:t>região e isso foi muito necessário, porque isso realmente me abriu os olhos para o quão bonita a natureza pode ser, foi uma experiência realmente necessária, e acredito que quem participou dessa competição também sentiram o mesmo.”</w:t>
      </w:r>
    </w:p>
    <w:p w14:paraId="7856AD55" w14:textId="77777777" w:rsidR="00A449DB" w:rsidRPr="00884C51" w:rsidRDefault="00000000">
      <w:pPr>
        <w:pStyle w:val="normal1"/>
        <w:spacing w:line="360" w:lineRule="auto"/>
        <w:ind w:firstLine="567"/>
        <w:jc w:val="both"/>
        <w:rPr>
          <w:sz w:val="24"/>
          <w:szCs w:val="24"/>
          <w:lang w:val="pt-BR"/>
        </w:rPr>
      </w:pPr>
      <w:r w:rsidRPr="00884C51">
        <w:rPr>
          <w:sz w:val="24"/>
          <w:szCs w:val="24"/>
          <w:lang w:val="pt-BR"/>
        </w:rPr>
        <w:t xml:space="preserve">Os resultados indicam que a estratégia empregada foi bem-sucedida na promoção de uma aprendizagem significativa e no fortalecimento do letramento ecológico. A metodologia, ao combinar tecnologia, competição lúdica e suporte acadêmico, revelou-se uma estratégia eficiente para sensibilizar e educar, criando um canal de diálogo entre a comunidade e as e os especialistas, o que constitui um dos pilares da divulgação científica de qualidade e da educação ambiental crítica. </w:t>
      </w:r>
    </w:p>
    <w:p w14:paraId="30448AEB" w14:textId="77777777" w:rsidR="00A449DB" w:rsidRPr="00884C51" w:rsidRDefault="00000000">
      <w:pPr>
        <w:pStyle w:val="normal1"/>
        <w:spacing w:line="360" w:lineRule="auto"/>
        <w:ind w:firstLine="567"/>
        <w:jc w:val="both"/>
        <w:rPr>
          <w:sz w:val="24"/>
          <w:szCs w:val="24"/>
          <w:lang w:val="pt-BR"/>
        </w:rPr>
      </w:pPr>
      <w:r w:rsidRPr="00884C51">
        <w:rPr>
          <w:sz w:val="24"/>
          <w:szCs w:val="24"/>
          <w:lang w:val="pt-BR"/>
        </w:rPr>
        <w:t xml:space="preserve">A metodologia mostrou-se alinhada aos princípios da epistemologia piagetiana, onde a exploração direta do ambiente e a colaboração entre participantes facilitaram a construção ativa do conhecimento. Simultaneamente, a mediação através do aplicativo, que permite consultas constantes e intercâmbio direto com cientistas, fomentou autonomia nos processos de aprendizagem, materializando os princípios da pedagogia </w:t>
      </w:r>
      <w:proofErr w:type="spellStart"/>
      <w:r w:rsidRPr="00884C51">
        <w:rPr>
          <w:sz w:val="24"/>
          <w:szCs w:val="24"/>
          <w:lang w:val="pt-BR"/>
        </w:rPr>
        <w:t>freireana</w:t>
      </w:r>
      <w:proofErr w:type="spellEnd"/>
      <w:r w:rsidRPr="00884C51">
        <w:rPr>
          <w:sz w:val="24"/>
          <w:szCs w:val="24"/>
          <w:lang w:val="pt-BR"/>
        </w:rPr>
        <w:t xml:space="preserve">. Por outro lado, o uso de um celular ou tablet como ferramentas mediadoras, serve como estratégia atraente para as novas gerações, habituadas ao uso intensivo de tecnologias digitais, cada vez mais sedentárias e com menos interação com o mundo externo e a natureza.  </w:t>
      </w:r>
    </w:p>
    <w:p w14:paraId="509228B8" w14:textId="77777777" w:rsidR="00A449DB" w:rsidRPr="00884C51" w:rsidRDefault="00A449DB">
      <w:pPr>
        <w:pStyle w:val="normal1"/>
        <w:spacing w:line="360" w:lineRule="auto"/>
        <w:ind w:firstLine="567"/>
        <w:jc w:val="both"/>
        <w:rPr>
          <w:sz w:val="24"/>
          <w:szCs w:val="24"/>
          <w:lang w:val="pt-BR"/>
        </w:rPr>
      </w:pPr>
    </w:p>
    <w:p w14:paraId="12310266" w14:textId="77777777" w:rsidR="00A449DB" w:rsidRPr="00951C0F" w:rsidRDefault="00000000">
      <w:pPr>
        <w:pStyle w:val="Ttulo1"/>
        <w:spacing w:before="0" w:after="0" w:line="360" w:lineRule="auto"/>
        <w:rPr>
          <w:b/>
          <w:sz w:val="24"/>
          <w:szCs w:val="24"/>
          <w:lang w:val="pt-BR"/>
        </w:rPr>
      </w:pPr>
      <w:r w:rsidRPr="00951C0F">
        <w:rPr>
          <w:b/>
          <w:sz w:val="24"/>
          <w:szCs w:val="24"/>
          <w:lang w:val="pt-BR"/>
        </w:rPr>
        <w:t>5 CONSIDERAÇÕES FINAIS</w:t>
      </w:r>
    </w:p>
    <w:p w14:paraId="7D35B793" w14:textId="77777777" w:rsidR="00A449DB" w:rsidRPr="00951C0F" w:rsidRDefault="00000000">
      <w:pPr>
        <w:pStyle w:val="normal1"/>
        <w:spacing w:line="360" w:lineRule="auto"/>
        <w:ind w:firstLine="567"/>
        <w:jc w:val="both"/>
        <w:rPr>
          <w:color w:val="000000"/>
          <w:sz w:val="24"/>
          <w:szCs w:val="24"/>
          <w:lang w:val="pt-BR"/>
        </w:rPr>
      </w:pPr>
      <w:r w:rsidRPr="00951C0F">
        <w:rPr>
          <w:color w:val="000000"/>
          <w:sz w:val="24"/>
          <w:szCs w:val="24"/>
          <w:lang w:val="pt-BR"/>
        </w:rPr>
        <w:t xml:space="preserve">Conclui-se que as maratonas naturalistas, quando mediadas por plataformas acessíveis como o </w:t>
      </w:r>
      <w:proofErr w:type="spellStart"/>
      <w:r w:rsidRPr="00951C0F">
        <w:rPr>
          <w:color w:val="000000"/>
          <w:sz w:val="24"/>
          <w:szCs w:val="24"/>
          <w:lang w:val="pt-BR"/>
        </w:rPr>
        <w:t>iNaturalist</w:t>
      </w:r>
      <w:proofErr w:type="spellEnd"/>
      <w:r w:rsidRPr="00951C0F">
        <w:rPr>
          <w:color w:val="000000"/>
          <w:sz w:val="24"/>
          <w:szCs w:val="24"/>
          <w:lang w:val="pt-BR"/>
        </w:rPr>
        <w:t xml:space="preserve"> e apoiadas </w:t>
      </w:r>
      <w:r w:rsidRPr="00951C0F">
        <w:rPr>
          <w:sz w:val="24"/>
          <w:szCs w:val="24"/>
          <w:lang w:val="pt-BR"/>
        </w:rPr>
        <w:t xml:space="preserve">por especialistas, </w:t>
      </w:r>
      <w:r w:rsidRPr="00951C0F">
        <w:rPr>
          <w:color w:val="000000"/>
          <w:sz w:val="24"/>
          <w:szCs w:val="24"/>
          <w:lang w:val="pt-BR"/>
        </w:rPr>
        <w:t xml:space="preserve">constituem uma ferramenta poderosa para a </w:t>
      </w:r>
      <w:sdt>
        <w:sdtPr>
          <w:rPr>
            <w:sz w:val="24"/>
            <w:szCs w:val="24"/>
          </w:rPr>
          <w:tag w:val="goog_rdk_12"/>
          <w:id w:val="677736654"/>
        </w:sdtPr>
        <w:sdtContent/>
      </w:sdt>
      <w:sdt>
        <w:sdtPr>
          <w:rPr>
            <w:sz w:val="24"/>
            <w:szCs w:val="24"/>
          </w:rPr>
          <w:tag w:val="goog_rdk_13"/>
          <w:id w:val="-514074631"/>
        </w:sdtPr>
        <w:sdtContent/>
      </w:sdt>
      <w:r w:rsidRPr="00951C0F">
        <w:rPr>
          <w:sz w:val="24"/>
          <w:szCs w:val="24"/>
          <w:lang w:val="pt-BR"/>
        </w:rPr>
        <w:t>alfabetização, letramento</w:t>
      </w:r>
      <w:r w:rsidRPr="00951C0F">
        <w:rPr>
          <w:color w:val="000000"/>
          <w:sz w:val="24"/>
          <w:szCs w:val="24"/>
          <w:lang w:val="pt-BR"/>
        </w:rPr>
        <w:t xml:space="preserve"> e divulgação científica em </w:t>
      </w:r>
      <w:r w:rsidRPr="00951C0F">
        <w:rPr>
          <w:sz w:val="24"/>
          <w:szCs w:val="24"/>
          <w:lang w:val="pt-BR"/>
        </w:rPr>
        <w:t>biodiversidade</w:t>
      </w:r>
      <w:r w:rsidRPr="00951C0F">
        <w:rPr>
          <w:color w:val="000000"/>
          <w:sz w:val="24"/>
          <w:szCs w:val="24"/>
          <w:lang w:val="pt-BR"/>
        </w:rPr>
        <w:t xml:space="preserve">. </w:t>
      </w:r>
      <w:r w:rsidRPr="00951C0F">
        <w:rPr>
          <w:sz w:val="24"/>
          <w:szCs w:val="24"/>
          <w:lang w:val="pt-BR"/>
        </w:rPr>
        <w:t>A estratégia mostrou-se eficaz no seu papel educativo ao aproximar a população da biodiversidade local, fomentando curiosidade, conhecimento e senso de responsabilidade ambiental, além de gerar dados cientificamente relevantes</w:t>
      </w:r>
      <w:r w:rsidRPr="00951C0F">
        <w:rPr>
          <w:color w:val="000000"/>
          <w:sz w:val="24"/>
          <w:szCs w:val="24"/>
          <w:lang w:val="pt-BR"/>
        </w:rPr>
        <w:t xml:space="preserve">. </w:t>
      </w:r>
      <w:r w:rsidRPr="00951C0F">
        <w:rPr>
          <w:sz w:val="24"/>
          <w:szCs w:val="24"/>
          <w:lang w:val="pt-BR"/>
        </w:rPr>
        <w:t>A</w:t>
      </w:r>
      <w:r w:rsidRPr="00951C0F">
        <w:rPr>
          <w:color w:val="000000"/>
          <w:sz w:val="24"/>
          <w:szCs w:val="24"/>
          <w:lang w:val="pt-BR"/>
        </w:rPr>
        <w:t xml:space="preserve"> experiência demonstra como estratégias inovadoras e participativas podem materializar os princípios</w:t>
      </w:r>
      <w:r w:rsidRPr="00951C0F">
        <w:rPr>
          <w:sz w:val="24"/>
          <w:szCs w:val="24"/>
          <w:lang w:val="pt-BR"/>
        </w:rPr>
        <w:t xml:space="preserve"> dos ODS</w:t>
      </w:r>
      <w:r w:rsidRPr="00951C0F">
        <w:rPr>
          <w:color w:val="000000"/>
          <w:sz w:val="24"/>
          <w:szCs w:val="24"/>
          <w:lang w:val="pt-BR"/>
        </w:rPr>
        <w:t>, contribuindo para uma educação científica crítica e significativa</w:t>
      </w:r>
      <w:r w:rsidRPr="00951C0F">
        <w:rPr>
          <w:sz w:val="24"/>
          <w:szCs w:val="24"/>
          <w:lang w:val="pt-BR"/>
        </w:rPr>
        <w:t xml:space="preserve">, </w:t>
      </w:r>
      <w:r w:rsidRPr="00951C0F">
        <w:rPr>
          <w:color w:val="000000"/>
          <w:sz w:val="24"/>
          <w:szCs w:val="24"/>
          <w:lang w:val="pt-BR"/>
        </w:rPr>
        <w:t>que promove a convivência ética com a natureza e favorece a construção de sociedades sustentáveis e conscientes.</w:t>
      </w:r>
    </w:p>
    <w:p w14:paraId="3F186F18" w14:textId="77777777" w:rsidR="00A449DB" w:rsidRPr="00951C0F" w:rsidRDefault="00A449DB">
      <w:pPr>
        <w:pStyle w:val="normal1"/>
        <w:spacing w:line="360" w:lineRule="auto"/>
        <w:ind w:firstLine="567"/>
        <w:jc w:val="both"/>
        <w:rPr>
          <w:sz w:val="24"/>
          <w:szCs w:val="24"/>
          <w:lang w:val="pt-BR"/>
        </w:rPr>
      </w:pPr>
    </w:p>
    <w:p w14:paraId="276AD2E6" w14:textId="77777777" w:rsidR="00A449DB" w:rsidRPr="00951C0F" w:rsidRDefault="00000000">
      <w:pPr>
        <w:pStyle w:val="normal1"/>
        <w:spacing w:line="360" w:lineRule="auto"/>
        <w:rPr>
          <w:b/>
          <w:color w:val="000000"/>
          <w:sz w:val="24"/>
          <w:szCs w:val="24"/>
          <w:lang w:val="pt-BR"/>
        </w:rPr>
      </w:pPr>
      <w:r w:rsidRPr="00951C0F">
        <w:rPr>
          <w:b/>
          <w:color w:val="000000"/>
          <w:sz w:val="24"/>
          <w:szCs w:val="24"/>
          <w:lang w:val="pt-BR"/>
        </w:rPr>
        <w:t xml:space="preserve">REFERÊNCIAS </w:t>
      </w:r>
    </w:p>
    <w:p w14:paraId="4829799A" w14:textId="77777777" w:rsidR="00A449DB" w:rsidRPr="00951C0F" w:rsidRDefault="00000000">
      <w:pPr>
        <w:pStyle w:val="normal1"/>
        <w:spacing w:line="240" w:lineRule="auto"/>
        <w:jc w:val="both"/>
        <w:rPr>
          <w:sz w:val="24"/>
          <w:szCs w:val="24"/>
        </w:rPr>
      </w:pPr>
      <w:proofErr w:type="spellStart"/>
      <w:r w:rsidRPr="00951C0F">
        <w:rPr>
          <w:color w:val="000000"/>
          <w:sz w:val="24"/>
          <w:szCs w:val="24"/>
          <w:lang w:val="pt-BR"/>
        </w:rPr>
        <w:t>AUSUBEL</w:t>
      </w:r>
      <w:proofErr w:type="spellEnd"/>
      <w:r w:rsidRPr="00951C0F">
        <w:rPr>
          <w:color w:val="000000"/>
          <w:sz w:val="24"/>
          <w:szCs w:val="24"/>
          <w:lang w:val="pt-BR"/>
        </w:rPr>
        <w:t xml:space="preserve">, D. P. </w:t>
      </w:r>
      <w:r w:rsidRPr="00951C0F">
        <w:rPr>
          <w:b/>
          <w:color w:val="000000"/>
          <w:sz w:val="24"/>
          <w:szCs w:val="24"/>
          <w:lang w:val="pt-BR"/>
        </w:rPr>
        <w:t xml:space="preserve">Aquisição e </w:t>
      </w:r>
      <w:r w:rsidRPr="00951C0F">
        <w:rPr>
          <w:b/>
          <w:sz w:val="24"/>
          <w:szCs w:val="24"/>
          <w:lang w:val="pt-BR"/>
        </w:rPr>
        <w:t>r</w:t>
      </w:r>
      <w:r w:rsidRPr="00951C0F">
        <w:rPr>
          <w:b/>
          <w:color w:val="000000"/>
          <w:sz w:val="24"/>
          <w:szCs w:val="24"/>
          <w:lang w:val="pt-BR"/>
        </w:rPr>
        <w:t xml:space="preserve">etenção de </w:t>
      </w:r>
      <w:r w:rsidRPr="00951C0F">
        <w:rPr>
          <w:b/>
          <w:sz w:val="24"/>
          <w:szCs w:val="24"/>
          <w:lang w:val="pt-BR"/>
        </w:rPr>
        <w:t>c</w:t>
      </w:r>
      <w:r w:rsidRPr="00951C0F">
        <w:rPr>
          <w:b/>
          <w:color w:val="000000"/>
          <w:sz w:val="24"/>
          <w:szCs w:val="24"/>
          <w:lang w:val="pt-BR"/>
        </w:rPr>
        <w:t xml:space="preserve">onhecimentos: </w:t>
      </w:r>
      <w:r w:rsidRPr="00951C0F">
        <w:rPr>
          <w:sz w:val="24"/>
          <w:szCs w:val="24"/>
          <w:lang w:val="pt-BR"/>
        </w:rPr>
        <w:t>u</w:t>
      </w:r>
      <w:r w:rsidRPr="00951C0F">
        <w:rPr>
          <w:color w:val="000000"/>
          <w:sz w:val="24"/>
          <w:szCs w:val="24"/>
          <w:lang w:val="pt-BR"/>
        </w:rPr>
        <w:t xml:space="preserve">ma </w:t>
      </w:r>
      <w:r w:rsidRPr="00951C0F">
        <w:rPr>
          <w:sz w:val="24"/>
          <w:szCs w:val="24"/>
          <w:lang w:val="pt-BR"/>
        </w:rPr>
        <w:t>p</w:t>
      </w:r>
      <w:r w:rsidRPr="00951C0F">
        <w:rPr>
          <w:color w:val="000000"/>
          <w:sz w:val="24"/>
          <w:szCs w:val="24"/>
          <w:lang w:val="pt-BR"/>
        </w:rPr>
        <w:t xml:space="preserve">erspectiva Cognitiva. </w:t>
      </w:r>
      <w:r w:rsidRPr="00951C0F">
        <w:rPr>
          <w:color w:val="000000"/>
          <w:sz w:val="24"/>
          <w:szCs w:val="24"/>
        </w:rPr>
        <w:t xml:space="preserve">Lisboa: </w:t>
      </w:r>
      <w:proofErr w:type="spellStart"/>
      <w:r w:rsidRPr="00951C0F">
        <w:rPr>
          <w:color w:val="000000"/>
          <w:sz w:val="24"/>
          <w:szCs w:val="24"/>
        </w:rPr>
        <w:t>Plátano</w:t>
      </w:r>
      <w:proofErr w:type="spellEnd"/>
      <w:r w:rsidRPr="00951C0F">
        <w:rPr>
          <w:color w:val="000000"/>
          <w:sz w:val="24"/>
          <w:szCs w:val="24"/>
        </w:rPr>
        <w:t>, 2003.</w:t>
      </w:r>
    </w:p>
    <w:p w14:paraId="7A2ADDB0" w14:textId="77777777" w:rsidR="00A449DB" w:rsidRPr="00951C0F" w:rsidRDefault="00A449DB">
      <w:pPr>
        <w:pStyle w:val="normal1"/>
        <w:spacing w:line="240" w:lineRule="auto"/>
        <w:jc w:val="both"/>
        <w:rPr>
          <w:sz w:val="24"/>
          <w:szCs w:val="24"/>
        </w:rPr>
      </w:pPr>
    </w:p>
    <w:p w14:paraId="5987937C" w14:textId="77777777" w:rsidR="00A449DB" w:rsidRPr="00951C0F" w:rsidRDefault="00000000">
      <w:pPr>
        <w:pStyle w:val="normal1"/>
        <w:spacing w:line="240" w:lineRule="auto"/>
        <w:jc w:val="both"/>
        <w:rPr>
          <w:sz w:val="24"/>
          <w:szCs w:val="24"/>
          <w:lang w:val="es-419"/>
        </w:rPr>
      </w:pPr>
      <w:r w:rsidRPr="00951C0F">
        <w:rPr>
          <w:sz w:val="24"/>
          <w:szCs w:val="24"/>
        </w:rPr>
        <w:t xml:space="preserve">BONNEY, R.; COOPER, C. B.; DICKINSON, J.; </w:t>
      </w:r>
      <w:proofErr w:type="spellStart"/>
      <w:r w:rsidRPr="00951C0F">
        <w:rPr>
          <w:sz w:val="24"/>
          <w:szCs w:val="24"/>
        </w:rPr>
        <w:t>KELLING</w:t>
      </w:r>
      <w:proofErr w:type="spellEnd"/>
      <w:r w:rsidRPr="00951C0F">
        <w:rPr>
          <w:sz w:val="24"/>
          <w:szCs w:val="24"/>
        </w:rPr>
        <w:t xml:space="preserve">, S.; PHILLIPS, T.; ROSENBERG, K. V.; SHIRK, J. Citizen Science: A developing tool for expanding science knowledge and scientific literacy. </w:t>
      </w:r>
      <w:proofErr w:type="spellStart"/>
      <w:r w:rsidRPr="00951C0F">
        <w:rPr>
          <w:b/>
          <w:sz w:val="24"/>
          <w:szCs w:val="24"/>
          <w:lang w:val="es-419"/>
        </w:rPr>
        <w:t>BioScience</w:t>
      </w:r>
      <w:proofErr w:type="spellEnd"/>
      <w:r w:rsidRPr="00951C0F">
        <w:rPr>
          <w:sz w:val="24"/>
          <w:szCs w:val="24"/>
          <w:lang w:val="es-419"/>
        </w:rPr>
        <w:t xml:space="preserve">, v. 59, n. 11, p. 977–984, 2009. </w:t>
      </w:r>
      <w:proofErr w:type="spellStart"/>
      <w:r w:rsidRPr="00951C0F">
        <w:rPr>
          <w:sz w:val="24"/>
          <w:szCs w:val="24"/>
          <w:lang w:val="es-419"/>
        </w:rPr>
        <w:t>DOI</w:t>
      </w:r>
      <w:proofErr w:type="spellEnd"/>
      <w:r w:rsidRPr="00951C0F">
        <w:rPr>
          <w:sz w:val="24"/>
          <w:szCs w:val="24"/>
          <w:lang w:val="es-419"/>
        </w:rPr>
        <w:t>:</w:t>
      </w:r>
      <w:hyperlink r:id="rId16">
        <w:r w:rsidRPr="00951C0F">
          <w:rPr>
            <w:sz w:val="24"/>
            <w:szCs w:val="24"/>
            <w:lang w:val="es-419"/>
          </w:rPr>
          <w:t xml:space="preserve"> </w:t>
        </w:r>
      </w:hyperlink>
      <w:hyperlink r:id="rId17">
        <w:r w:rsidRPr="00951C0F">
          <w:rPr>
            <w:color w:val="1155CC"/>
            <w:sz w:val="24"/>
            <w:szCs w:val="24"/>
            <w:lang w:val="es-419"/>
          </w:rPr>
          <w:t>10.1525/bio.2009.59.11.9</w:t>
        </w:r>
      </w:hyperlink>
      <w:r w:rsidRPr="00951C0F">
        <w:rPr>
          <w:sz w:val="24"/>
          <w:szCs w:val="24"/>
          <w:lang w:val="es-419"/>
        </w:rPr>
        <w:t xml:space="preserve">. </w:t>
      </w:r>
    </w:p>
    <w:p w14:paraId="4131E146" w14:textId="77777777" w:rsidR="00A449DB" w:rsidRPr="00951C0F" w:rsidRDefault="00A449DB">
      <w:pPr>
        <w:pStyle w:val="normal1"/>
        <w:spacing w:line="240" w:lineRule="auto"/>
        <w:jc w:val="both"/>
        <w:rPr>
          <w:sz w:val="24"/>
          <w:szCs w:val="24"/>
          <w:lang w:val="es-419"/>
        </w:rPr>
      </w:pPr>
    </w:p>
    <w:p w14:paraId="319C237B" w14:textId="77777777" w:rsidR="00A449DB" w:rsidRPr="00951C0F" w:rsidRDefault="00000000">
      <w:pPr>
        <w:pStyle w:val="normal1"/>
        <w:spacing w:line="240" w:lineRule="auto"/>
        <w:jc w:val="both"/>
        <w:rPr>
          <w:color w:val="000000"/>
          <w:sz w:val="24"/>
          <w:szCs w:val="24"/>
          <w:lang w:val="pt-BR"/>
        </w:rPr>
      </w:pPr>
      <w:proofErr w:type="spellStart"/>
      <w:r w:rsidRPr="00951C0F">
        <w:rPr>
          <w:color w:val="000000"/>
          <w:sz w:val="24"/>
          <w:szCs w:val="24"/>
          <w:lang w:val="es-419"/>
        </w:rPr>
        <w:t>BUYS</w:t>
      </w:r>
      <w:proofErr w:type="spellEnd"/>
      <w:r w:rsidRPr="00951C0F">
        <w:rPr>
          <w:color w:val="000000"/>
          <w:sz w:val="24"/>
          <w:szCs w:val="24"/>
          <w:lang w:val="es-419"/>
        </w:rPr>
        <w:t xml:space="preserve">, B. </w:t>
      </w:r>
      <w:r w:rsidRPr="00951C0F">
        <w:rPr>
          <w:i/>
          <w:color w:val="000000"/>
          <w:sz w:val="24"/>
          <w:szCs w:val="24"/>
          <w:lang w:val="es-419"/>
        </w:rPr>
        <w:t>et al.</w:t>
      </w:r>
      <w:r w:rsidRPr="00951C0F">
        <w:rPr>
          <w:color w:val="000000"/>
          <w:sz w:val="24"/>
          <w:szCs w:val="24"/>
          <w:lang w:val="es-419"/>
        </w:rPr>
        <w:t xml:space="preserve"> </w:t>
      </w:r>
      <w:r w:rsidRPr="00951C0F">
        <w:rPr>
          <w:color w:val="000000"/>
          <w:sz w:val="24"/>
          <w:szCs w:val="24"/>
          <w:lang w:val="pt-BR"/>
        </w:rPr>
        <w:t xml:space="preserve">A divulgação científica e a gestão da inovação: estudo de caso de um centro de pesquisa. </w:t>
      </w:r>
      <w:r w:rsidRPr="00951C0F">
        <w:rPr>
          <w:b/>
          <w:color w:val="000000"/>
          <w:sz w:val="24"/>
          <w:szCs w:val="24"/>
          <w:lang w:val="pt-BR"/>
        </w:rPr>
        <w:t>Revista Brasileira de Inovação</w:t>
      </w:r>
      <w:r w:rsidRPr="00951C0F">
        <w:rPr>
          <w:color w:val="000000"/>
          <w:sz w:val="24"/>
          <w:szCs w:val="24"/>
          <w:lang w:val="pt-BR"/>
        </w:rPr>
        <w:t>, v. 8, n. 2, p. 345-372, 2009.</w:t>
      </w:r>
    </w:p>
    <w:p w14:paraId="4E09F27C" w14:textId="77777777" w:rsidR="00A449DB" w:rsidRPr="00951C0F" w:rsidRDefault="00A449DB">
      <w:pPr>
        <w:pStyle w:val="normal1"/>
        <w:spacing w:line="240" w:lineRule="auto"/>
        <w:jc w:val="both"/>
        <w:rPr>
          <w:sz w:val="24"/>
          <w:szCs w:val="24"/>
          <w:lang w:val="pt-BR"/>
        </w:rPr>
      </w:pPr>
    </w:p>
    <w:p w14:paraId="6EA85FDA" w14:textId="77777777" w:rsidR="00A449DB" w:rsidRPr="00951C0F" w:rsidRDefault="00000000">
      <w:pPr>
        <w:pStyle w:val="normal1"/>
        <w:spacing w:line="240" w:lineRule="auto"/>
        <w:jc w:val="both"/>
        <w:rPr>
          <w:sz w:val="24"/>
          <w:szCs w:val="24"/>
          <w:lang w:val="pt-BR"/>
        </w:rPr>
      </w:pPr>
      <w:r w:rsidRPr="00951C0F">
        <w:rPr>
          <w:sz w:val="24"/>
          <w:szCs w:val="24"/>
          <w:lang w:val="pt-BR"/>
        </w:rPr>
        <w:t xml:space="preserve">CAPRA, F. </w:t>
      </w:r>
      <w:r w:rsidRPr="00951C0F">
        <w:rPr>
          <w:b/>
          <w:sz w:val="24"/>
          <w:szCs w:val="24"/>
          <w:lang w:val="pt-BR"/>
        </w:rPr>
        <w:t>A teia da vida: uma nova compreensão científica dos sistemas vivos</w:t>
      </w:r>
      <w:r w:rsidRPr="00951C0F">
        <w:rPr>
          <w:sz w:val="24"/>
          <w:szCs w:val="24"/>
          <w:lang w:val="pt-BR"/>
        </w:rPr>
        <w:t xml:space="preserve">. </w:t>
      </w:r>
      <w:r w:rsidRPr="00951C0F">
        <w:rPr>
          <w:sz w:val="24"/>
          <w:szCs w:val="24"/>
        </w:rPr>
        <w:t xml:space="preserve">1. ed. São Paulo (SP): </w:t>
      </w:r>
      <w:proofErr w:type="spellStart"/>
      <w:r w:rsidRPr="00951C0F">
        <w:rPr>
          <w:sz w:val="24"/>
          <w:szCs w:val="24"/>
        </w:rPr>
        <w:t>Cultrix</w:t>
      </w:r>
      <w:proofErr w:type="spellEnd"/>
      <w:r w:rsidRPr="00951C0F">
        <w:rPr>
          <w:sz w:val="24"/>
          <w:szCs w:val="24"/>
        </w:rPr>
        <w:t xml:space="preserve">, 1997. </w:t>
      </w:r>
      <w:r w:rsidRPr="00951C0F">
        <w:rPr>
          <w:sz w:val="24"/>
          <w:szCs w:val="24"/>
          <w:lang w:val="pt-BR"/>
        </w:rPr>
        <w:t>256 p.</w:t>
      </w:r>
    </w:p>
    <w:p w14:paraId="4C72221C" w14:textId="77777777" w:rsidR="00A449DB" w:rsidRPr="00951C0F" w:rsidRDefault="00A449DB">
      <w:pPr>
        <w:pStyle w:val="normal1"/>
        <w:spacing w:line="240" w:lineRule="auto"/>
        <w:jc w:val="both"/>
        <w:rPr>
          <w:sz w:val="24"/>
          <w:szCs w:val="24"/>
          <w:lang w:val="pt-BR"/>
        </w:rPr>
      </w:pPr>
    </w:p>
    <w:p w14:paraId="51936603" w14:textId="77777777" w:rsidR="00A449DB" w:rsidRPr="00951C0F" w:rsidRDefault="00000000">
      <w:pPr>
        <w:pStyle w:val="normal1"/>
        <w:spacing w:line="240" w:lineRule="auto"/>
        <w:jc w:val="both"/>
        <w:rPr>
          <w:sz w:val="24"/>
          <w:szCs w:val="24"/>
        </w:rPr>
      </w:pPr>
      <w:r w:rsidRPr="00951C0F">
        <w:rPr>
          <w:sz w:val="24"/>
          <w:szCs w:val="24"/>
          <w:lang w:val="pt-BR"/>
        </w:rPr>
        <w:t xml:space="preserve">FREIRE, P. </w:t>
      </w:r>
      <w:r w:rsidRPr="00951C0F">
        <w:rPr>
          <w:b/>
          <w:sz w:val="24"/>
          <w:szCs w:val="24"/>
          <w:lang w:val="pt-BR"/>
        </w:rPr>
        <w:t>Pedagogia da autonomia:</w:t>
      </w:r>
      <w:r w:rsidRPr="00951C0F">
        <w:rPr>
          <w:sz w:val="24"/>
          <w:szCs w:val="24"/>
          <w:lang w:val="pt-BR"/>
        </w:rPr>
        <w:t xml:space="preserve"> saberes necessários à prática educativa. </w:t>
      </w:r>
      <w:r w:rsidRPr="00951C0F">
        <w:rPr>
          <w:sz w:val="24"/>
          <w:szCs w:val="24"/>
        </w:rPr>
        <w:t>25. ed. São Paulo (SP): Paz e Terra, 1996.</w:t>
      </w:r>
    </w:p>
    <w:p w14:paraId="1EBD52C4" w14:textId="77777777" w:rsidR="00A449DB" w:rsidRPr="00951C0F" w:rsidRDefault="00A449DB">
      <w:pPr>
        <w:pStyle w:val="normal1"/>
        <w:spacing w:line="240" w:lineRule="auto"/>
        <w:jc w:val="both"/>
        <w:rPr>
          <w:sz w:val="24"/>
          <w:szCs w:val="24"/>
        </w:rPr>
      </w:pPr>
    </w:p>
    <w:p w14:paraId="601CDC3A" w14:textId="77777777" w:rsidR="00A449DB" w:rsidRPr="00951C0F" w:rsidRDefault="00000000">
      <w:pPr>
        <w:pStyle w:val="normal1"/>
        <w:spacing w:line="240" w:lineRule="auto"/>
        <w:jc w:val="both"/>
        <w:rPr>
          <w:sz w:val="24"/>
          <w:szCs w:val="24"/>
        </w:rPr>
      </w:pPr>
      <w:r w:rsidRPr="00951C0F">
        <w:rPr>
          <w:sz w:val="24"/>
          <w:szCs w:val="24"/>
          <w:lang w:val="pt-BR"/>
        </w:rPr>
        <w:t xml:space="preserve">FRIAS, L. D. S.; COUTINHO, M. B.; FISCHER, E. M. P.; BALDINI, K. B. L.; CAVALCANTI, P. C. D. S. Áreas verdes em escolas: importância educacional, ambiental e </w:t>
      </w:r>
      <w:proofErr w:type="spellStart"/>
      <w:r w:rsidRPr="00951C0F">
        <w:rPr>
          <w:sz w:val="24"/>
          <w:szCs w:val="24"/>
          <w:lang w:val="pt-BR"/>
        </w:rPr>
        <w:t>salutogênica</w:t>
      </w:r>
      <w:proofErr w:type="spellEnd"/>
      <w:r w:rsidRPr="00951C0F">
        <w:rPr>
          <w:sz w:val="24"/>
          <w:szCs w:val="24"/>
          <w:lang w:val="pt-BR"/>
        </w:rPr>
        <w:t xml:space="preserve">. </w:t>
      </w:r>
      <w:proofErr w:type="spellStart"/>
      <w:r w:rsidRPr="00951C0F">
        <w:rPr>
          <w:b/>
          <w:sz w:val="24"/>
          <w:szCs w:val="24"/>
        </w:rPr>
        <w:t>Contribuciones</w:t>
      </w:r>
      <w:proofErr w:type="spellEnd"/>
      <w:r w:rsidRPr="00951C0F">
        <w:rPr>
          <w:b/>
          <w:sz w:val="24"/>
          <w:szCs w:val="24"/>
        </w:rPr>
        <w:t xml:space="preserve"> a las </w:t>
      </w:r>
      <w:proofErr w:type="spellStart"/>
      <w:r w:rsidRPr="00951C0F">
        <w:rPr>
          <w:b/>
          <w:sz w:val="24"/>
          <w:szCs w:val="24"/>
        </w:rPr>
        <w:t>Ciencias</w:t>
      </w:r>
      <w:proofErr w:type="spellEnd"/>
      <w:r w:rsidRPr="00951C0F">
        <w:rPr>
          <w:b/>
          <w:sz w:val="24"/>
          <w:szCs w:val="24"/>
        </w:rPr>
        <w:t xml:space="preserve"> </w:t>
      </w:r>
      <w:proofErr w:type="spellStart"/>
      <w:r w:rsidRPr="00951C0F">
        <w:rPr>
          <w:b/>
          <w:sz w:val="24"/>
          <w:szCs w:val="24"/>
        </w:rPr>
        <w:t>Sociales</w:t>
      </w:r>
      <w:proofErr w:type="spellEnd"/>
      <w:r w:rsidRPr="00951C0F">
        <w:rPr>
          <w:sz w:val="24"/>
          <w:szCs w:val="24"/>
        </w:rPr>
        <w:t xml:space="preserve">, São José dos </w:t>
      </w:r>
      <w:proofErr w:type="spellStart"/>
      <w:r w:rsidRPr="00951C0F">
        <w:rPr>
          <w:sz w:val="24"/>
          <w:szCs w:val="24"/>
        </w:rPr>
        <w:t>Pinhais</w:t>
      </w:r>
      <w:proofErr w:type="spellEnd"/>
      <w:r w:rsidRPr="00951C0F">
        <w:rPr>
          <w:sz w:val="24"/>
          <w:szCs w:val="24"/>
        </w:rPr>
        <w:t xml:space="preserve">, v. 17, n. 1, p. 1942–1960, 10 </w:t>
      </w:r>
      <w:proofErr w:type="spellStart"/>
      <w:r w:rsidRPr="00951C0F">
        <w:rPr>
          <w:sz w:val="24"/>
          <w:szCs w:val="24"/>
        </w:rPr>
        <w:t>jan.</w:t>
      </w:r>
      <w:proofErr w:type="spellEnd"/>
      <w:r w:rsidRPr="00951C0F">
        <w:rPr>
          <w:sz w:val="24"/>
          <w:szCs w:val="24"/>
        </w:rPr>
        <w:t xml:space="preserve"> 2024. DOI:</w:t>
      </w:r>
      <w:hyperlink r:id="rId18">
        <w:r w:rsidRPr="00951C0F">
          <w:rPr>
            <w:sz w:val="24"/>
            <w:szCs w:val="24"/>
          </w:rPr>
          <w:t xml:space="preserve"> </w:t>
        </w:r>
      </w:hyperlink>
      <w:hyperlink r:id="rId19">
        <w:r w:rsidRPr="00951C0F">
          <w:rPr>
            <w:color w:val="1155CC"/>
            <w:sz w:val="24"/>
            <w:szCs w:val="24"/>
          </w:rPr>
          <w:t>10.55905/revconv.17n.1-112</w:t>
        </w:r>
      </w:hyperlink>
      <w:r w:rsidRPr="00951C0F">
        <w:rPr>
          <w:sz w:val="24"/>
          <w:szCs w:val="24"/>
        </w:rPr>
        <w:t>.</w:t>
      </w:r>
    </w:p>
    <w:p w14:paraId="4E3991A8" w14:textId="77777777" w:rsidR="00A449DB" w:rsidRPr="00951C0F" w:rsidRDefault="00A449DB">
      <w:pPr>
        <w:pStyle w:val="normal1"/>
        <w:spacing w:line="240" w:lineRule="auto"/>
        <w:jc w:val="both"/>
        <w:rPr>
          <w:sz w:val="24"/>
          <w:szCs w:val="24"/>
        </w:rPr>
      </w:pPr>
    </w:p>
    <w:p w14:paraId="1195CC26" w14:textId="77777777" w:rsidR="00A449DB" w:rsidRPr="00951C0F" w:rsidRDefault="00000000">
      <w:pPr>
        <w:pStyle w:val="normal1"/>
        <w:spacing w:line="240" w:lineRule="auto"/>
        <w:jc w:val="both"/>
        <w:rPr>
          <w:sz w:val="24"/>
          <w:szCs w:val="24"/>
          <w:lang w:val="pt-BR"/>
        </w:rPr>
      </w:pPr>
      <w:proofErr w:type="spellStart"/>
      <w:r w:rsidRPr="00951C0F">
        <w:rPr>
          <w:sz w:val="24"/>
          <w:szCs w:val="24"/>
          <w:lang w:val="pt-BR"/>
        </w:rPr>
        <w:t>FURB</w:t>
      </w:r>
      <w:proofErr w:type="spellEnd"/>
      <w:r w:rsidRPr="00951C0F">
        <w:rPr>
          <w:sz w:val="24"/>
          <w:szCs w:val="24"/>
          <w:lang w:val="pt-BR"/>
        </w:rPr>
        <w:t xml:space="preserve"> TV. </w:t>
      </w:r>
      <w:r w:rsidRPr="00951C0F">
        <w:rPr>
          <w:b/>
          <w:sz w:val="24"/>
          <w:szCs w:val="24"/>
          <w:lang w:val="pt-BR"/>
        </w:rPr>
        <w:t>Especial apresenta o Desafio Mundial da Natureza - Vale do Itajaí</w:t>
      </w:r>
      <w:r w:rsidRPr="00951C0F">
        <w:rPr>
          <w:sz w:val="24"/>
          <w:szCs w:val="24"/>
          <w:lang w:val="pt-BR"/>
        </w:rPr>
        <w:t xml:space="preserve">. </w:t>
      </w:r>
      <w:r w:rsidRPr="00951C0F">
        <w:rPr>
          <w:sz w:val="24"/>
          <w:szCs w:val="24"/>
        </w:rPr>
        <w:t xml:space="preserve">Blumenau: FURB TV, 21 set. 2023. 1 </w:t>
      </w:r>
      <w:proofErr w:type="spellStart"/>
      <w:r w:rsidRPr="00951C0F">
        <w:rPr>
          <w:sz w:val="24"/>
          <w:szCs w:val="24"/>
        </w:rPr>
        <w:t>vídeo</w:t>
      </w:r>
      <w:proofErr w:type="spellEnd"/>
      <w:r w:rsidRPr="00951C0F">
        <w:rPr>
          <w:sz w:val="24"/>
          <w:szCs w:val="24"/>
        </w:rPr>
        <w:t xml:space="preserve"> (16 min). </w:t>
      </w:r>
      <w:r w:rsidRPr="00951C0F">
        <w:rPr>
          <w:sz w:val="24"/>
          <w:szCs w:val="24"/>
          <w:lang w:val="pt-BR"/>
        </w:rPr>
        <w:t xml:space="preserve">Disponível em: </w:t>
      </w:r>
      <w:hyperlink r:id="rId20">
        <w:r w:rsidRPr="00951C0F">
          <w:rPr>
            <w:color w:val="1155CC"/>
            <w:sz w:val="24"/>
            <w:szCs w:val="24"/>
            <w:lang w:val="pt-BR"/>
          </w:rPr>
          <w:t>https://youtu.be/C4t0InjC_jA</w:t>
        </w:r>
      </w:hyperlink>
      <w:r w:rsidRPr="00951C0F">
        <w:rPr>
          <w:sz w:val="24"/>
          <w:szCs w:val="24"/>
          <w:lang w:val="pt-BR"/>
        </w:rPr>
        <w:t>. Acesso em: 24 out. 2025.</w:t>
      </w:r>
    </w:p>
    <w:p w14:paraId="3AC599C8" w14:textId="77777777" w:rsidR="00A449DB" w:rsidRPr="00951C0F" w:rsidRDefault="00A449DB">
      <w:pPr>
        <w:pStyle w:val="normal1"/>
        <w:spacing w:line="240" w:lineRule="auto"/>
        <w:jc w:val="both"/>
        <w:rPr>
          <w:sz w:val="24"/>
          <w:szCs w:val="24"/>
          <w:lang w:val="pt-BR"/>
        </w:rPr>
      </w:pPr>
    </w:p>
    <w:p w14:paraId="49A96E8A" w14:textId="77777777" w:rsidR="00A449DB" w:rsidRPr="00951C0F" w:rsidRDefault="00000000">
      <w:pPr>
        <w:pStyle w:val="normal1"/>
        <w:spacing w:line="240" w:lineRule="auto"/>
        <w:jc w:val="both"/>
        <w:rPr>
          <w:sz w:val="24"/>
          <w:szCs w:val="24"/>
          <w:lang w:val="es-419"/>
        </w:rPr>
      </w:pPr>
      <w:r w:rsidRPr="00951C0F">
        <w:rPr>
          <w:sz w:val="24"/>
          <w:szCs w:val="24"/>
          <w:lang w:val="pt-BR"/>
        </w:rPr>
        <w:t xml:space="preserve">GODOY, J. A. R. de; SILVA, A. L. C. </w:t>
      </w:r>
      <w:proofErr w:type="spellStart"/>
      <w:r w:rsidRPr="00951C0F">
        <w:rPr>
          <w:sz w:val="24"/>
          <w:szCs w:val="24"/>
          <w:lang w:val="pt-BR"/>
        </w:rPr>
        <w:t>da</w:t>
      </w:r>
      <w:proofErr w:type="spellEnd"/>
      <w:r w:rsidRPr="00951C0F">
        <w:rPr>
          <w:sz w:val="24"/>
          <w:szCs w:val="24"/>
          <w:lang w:val="pt-BR"/>
        </w:rPr>
        <w:t xml:space="preserve"> (</w:t>
      </w:r>
      <w:proofErr w:type="spellStart"/>
      <w:r w:rsidRPr="00951C0F">
        <w:rPr>
          <w:sz w:val="24"/>
          <w:szCs w:val="24"/>
          <w:lang w:val="pt-BR"/>
        </w:rPr>
        <w:t>Orgs</w:t>
      </w:r>
      <w:proofErr w:type="spellEnd"/>
      <w:r w:rsidRPr="00951C0F">
        <w:rPr>
          <w:sz w:val="24"/>
          <w:szCs w:val="24"/>
          <w:lang w:val="pt-BR"/>
        </w:rPr>
        <w:t xml:space="preserve">.). </w:t>
      </w:r>
      <w:r w:rsidRPr="00951C0F">
        <w:rPr>
          <w:b/>
          <w:sz w:val="24"/>
          <w:szCs w:val="24"/>
          <w:lang w:val="pt-BR"/>
        </w:rPr>
        <w:t xml:space="preserve">Anais do Congresso Latino-americano de Desenvolvimento Sustentável: </w:t>
      </w:r>
      <w:r w:rsidRPr="00951C0F">
        <w:rPr>
          <w:sz w:val="24"/>
          <w:szCs w:val="24"/>
          <w:lang w:val="pt-BR"/>
        </w:rPr>
        <w:t xml:space="preserve">Gestão Ambiental. </w:t>
      </w:r>
      <w:r w:rsidRPr="00951C0F">
        <w:rPr>
          <w:sz w:val="24"/>
          <w:szCs w:val="24"/>
        </w:rPr>
        <w:t xml:space="preserve">3. ed. </w:t>
      </w:r>
      <w:proofErr w:type="spellStart"/>
      <w:r w:rsidRPr="00951C0F">
        <w:rPr>
          <w:sz w:val="24"/>
          <w:szCs w:val="24"/>
        </w:rPr>
        <w:t>Tupã</w:t>
      </w:r>
      <w:proofErr w:type="spellEnd"/>
      <w:r w:rsidRPr="00951C0F">
        <w:rPr>
          <w:sz w:val="24"/>
          <w:szCs w:val="24"/>
        </w:rPr>
        <w:t xml:space="preserve">, SP: </w:t>
      </w:r>
      <w:proofErr w:type="spellStart"/>
      <w:r w:rsidRPr="00951C0F">
        <w:rPr>
          <w:sz w:val="24"/>
          <w:szCs w:val="24"/>
        </w:rPr>
        <w:t>Anap</w:t>
      </w:r>
      <w:proofErr w:type="spellEnd"/>
      <w:r w:rsidRPr="00951C0F">
        <w:rPr>
          <w:sz w:val="24"/>
          <w:szCs w:val="24"/>
        </w:rPr>
        <w:t xml:space="preserve">, v. 5, 2024. </w:t>
      </w:r>
      <w:r w:rsidRPr="00951C0F">
        <w:rPr>
          <w:sz w:val="24"/>
          <w:szCs w:val="24"/>
          <w:lang w:val="pt-BR"/>
        </w:rPr>
        <w:t>202 p. Disponível em:</w:t>
      </w:r>
      <w:hyperlink r:id="rId21">
        <w:r w:rsidRPr="00951C0F">
          <w:rPr>
            <w:sz w:val="24"/>
            <w:szCs w:val="24"/>
            <w:lang w:val="pt-BR"/>
          </w:rPr>
          <w:t xml:space="preserve"> </w:t>
        </w:r>
      </w:hyperlink>
      <w:hyperlink r:id="rId22">
        <w:r w:rsidRPr="00951C0F">
          <w:rPr>
            <w:color w:val="1155CC"/>
            <w:sz w:val="24"/>
            <w:szCs w:val="24"/>
            <w:lang w:val="pt-BR"/>
          </w:rPr>
          <w:t>https://www.even3.com.br/desenvolvimento-sustentavel-2024-454182/</w:t>
        </w:r>
      </w:hyperlink>
      <w:r w:rsidRPr="00951C0F">
        <w:rPr>
          <w:sz w:val="24"/>
          <w:szCs w:val="24"/>
          <w:lang w:val="pt-BR"/>
        </w:rPr>
        <w:t xml:space="preserve">. </w:t>
      </w:r>
      <w:proofErr w:type="spellStart"/>
      <w:r w:rsidRPr="00951C0F">
        <w:rPr>
          <w:sz w:val="24"/>
          <w:szCs w:val="24"/>
          <w:lang w:val="es-419"/>
        </w:rPr>
        <w:t>Acesso</w:t>
      </w:r>
      <w:proofErr w:type="spellEnd"/>
      <w:r w:rsidRPr="00951C0F">
        <w:rPr>
          <w:sz w:val="24"/>
          <w:szCs w:val="24"/>
          <w:lang w:val="es-419"/>
        </w:rPr>
        <w:t xml:space="preserve"> em: 8 </w:t>
      </w:r>
      <w:proofErr w:type="spellStart"/>
      <w:r w:rsidRPr="00951C0F">
        <w:rPr>
          <w:sz w:val="24"/>
          <w:szCs w:val="24"/>
          <w:lang w:val="es-419"/>
        </w:rPr>
        <w:t>out</w:t>
      </w:r>
      <w:proofErr w:type="spellEnd"/>
      <w:r w:rsidRPr="00951C0F">
        <w:rPr>
          <w:sz w:val="24"/>
          <w:szCs w:val="24"/>
          <w:lang w:val="es-419"/>
        </w:rPr>
        <w:t>. 2025.</w:t>
      </w:r>
    </w:p>
    <w:p w14:paraId="040278A8" w14:textId="77777777" w:rsidR="00A449DB" w:rsidRPr="00951C0F" w:rsidRDefault="00A449DB">
      <w:pPr>
        <w:pStyle w:val="normal1"/>
        <w:spacing w:line="240" w:lineRule="auto"/>
        <w:jc w:val="both"/>
        <w:rPr>
          <w:sz w:val="24"/>
          <w:szCs w:val="24"/>
          <w:lang w:val="es-419"/>
        </w:rPr>
      </w:pPr>
    </w:p>
    <w:p w14:paraId="6DDB744F" w14:textId="77777777" w:rsidR="00A449DB" w:rsidRPr="00951C0F" w:rsidRDefault="00000000">
      <w:pPr>
        <w:pStyle w:val="normal1"/>
        <w:spacing w:line="240" w:lineRule="auto"/>
        <w:jc w:val="both"/>
        <w:rPr>
          <w:sz w:val="24"/>
          <w:szCs w:val="24"/>
          <w:lang w:val="es-419"/>
        </w:rPr>
      </w:pPr>
      <w:r w:rsidRPr="00951C0F">
        <w:rPr>
          <w:sz w:val="24"/>
          <w:szCs w:val="24"/>
          <w:lang w:val="es-419"/>
        </w:rPr>
        <w:t xml:space="preserve">GUATTARI, F. </w:t>
      </w:r>
      <w:r w:rsidRPr="00951C0F">
        <w:rPr>
          <w:b/>
          <w:sz w:val="24"/>
          <w:szCs w:val="24"/>
          <w:lang w:val="es-419"/>
        </w:rPr>
        <w:t xml:space="preserve">¿Qué es la </w:t>
      </w:r>
      <w:proofErr w:type="spellStart"/>
      <w:r w:rsidRPr="00951C0F">
        <w:rPr>
          <w:b/>
          <w:sz w:val="24"/>
          <w:szCs w:val="24"/>
          <w:lang w:val="es-419"/>
        </w:rPr>
        <w:t>ecosofía</w:t>
      </w:r>
      <w:proofErr w:type="spellEnd"/>
      <w:r w:rsidRPr="00951C0F">
        <w:rPr>
          <w:b/>
          <w:sz w:val="24"/>
          <w:szCs w:val="24"/>
          <w:lang w:val="es-419"/>
        </w:rPr>
        <w:t>?</w:t>
      </w:r>
      <w:r w:rsidRPr="00951C0F">
        <w:rPr>
          <w:sz w:val="24"/>
          <w:szCs w:val="24"/>
          <w:lang w:val="es-419"/>
        </w:rPr>
        <w:t xml:space="preserve">: textos presentados y agenciados por Stéphane </w:t>
      </w:r>
      <w:proofErr w:type="spellStart"/>
      <w:r w:rsidRPr="00951C0F">
        <w:rPr>
          <w:sz w:val="24"/>
          <w:szCs w:val="24"/>
          <w:lang w:val="es-419"/>
        </w:rPr>
        <w:t>Nadaud</w:t>
      </w:r>
      <w:proofErr w:type="spellEnd"/>
      <w:r w:rsidRPr="00951C0F">
        <w:rPr>
          <w:sz w:val="24"/>
          <w:szCs w:val="24"/>
          <w:lang w:val="es-419"/>
        </w:rPr>
        <w:t xml:space="preserve">. </w:t>
      </w:r>
      <w:proofErr w:type="spellStart"/>
      <w:r w:rsidRPr="00951C0F">
        <w:rPr>
          <w:sz w:val="24"/>
          <w:szCs w:val="24"/>
        </w:rPr>
        <w:t>Traduzido</w:t>
      </w:r>
      <w:proofErr w:type="spellEnd"/>
      <w:r w:rsidRPr="00951C0F">
        <w:rPr>
          <w:sz w:val="24"/>
          <w:szCs w:val="24"/>
        </w:rPr>
        <w:t xml:space="preserve"> </w:t>
      </w:r>
      <w:proofErr w:type="spellStart"/>
      <w:r w:rsidRPr="00951C0F">
        <w:rPr>
          <w:sz w:val="24"/>
          <w:szCs w:val="24"/>
        </w:rPr>
        <w:t>por</w:t>
      </w:r>
      <w:proofErr w:type="spellEnd"/>
      <w:r w:rsidRPr="00951C0F">
        <w:rPr>
          <w:sz w:val="24"/>
          <w:szCs w:val="24"/>
        </w:rPr>
        <w:t xml:space="preserve"> Pablo Anel Ires. 1. ed. Ciudad </w:t>
      </w:r>
      <w:proofErr w:type="spellStart"/>
      <w:r w:rsidRPr="00951C0F">
        <w:rPr>
          <w:sz w:val="24"/>
          <w:szCs w:val="24"/>
        </w:rPr>
        <w:t>Autónoma</w:t>
      </w:r>
      <w:proofErr w:type="spellEnd"/>
      <w:r w:rsidRPr="00951C0F">
        <w:rPr>
          <w:sz w:val="24"/>
          <w:szCs w:val="24"/>
        </w:rPr>
        <w:t xml:space="preserve"> de Buenos Aires: Editorial Cactus, 2015. </w:t>
      </w:r>
      <w:r w:rsidRPr="00951C0F">
        <w:rPr>
          <w:sz w:val="24"/>
          <w:szCs w:val="24"/>
          <w:lang w:val="es-419"/>
        </w:rPr>
        <w:t>448 p.</w:t>
      </w:r>
    </w:p>
    <w:p w14:paraId="1709EC25" w14:textId="77777777" w:rsidR="00A449DB" w:rsidRPr="00951C0F" w:rsidRDefault="00A449DB">
      <w:pPr>
        <w:pStyle w:val="normal1"/>
        <w:spacing w:line="240" w:lineRule="auto"/>
        <w:jc w:val="both"/>
        <w:rPr>
          <w:sz w:val="24"/>
          <w:szCs w:val="24"/>
          <w:lang w:val="es-419"/>
        </w:rPr>
      </w:pPr>
    </w:p>
    <w:p w14:paraId="72B4FB37" w14:textId="77777777" w:rsidR="00A449DB" w:rsidRPr="00951C0F" w:rsidRDefault="00000000">
      <w:pPr>
        <w:pStyle w:val="normal1"/>
        <w:spacing w:line="240" w:lineRule="auto"/>
        <w:jc w:val="both"/>
        <w:rPr>
          <w:sz w:val="24"/>
          <w:szCs w:val="24"/>
          <w:lang w:val="es-419"/>
        </w:rPr>
      </w:pPr>
      <w:r w:rsidRPr="00951C0F">
        <w:rPr>
          <w:sz w:val="24"/>
          <w:szCs w:val="24"/>
          <w:lang w:val="es-419"/>
        </w:rPr>
        <w:t xml:space="preserve">GUDYNAS, E. </w:t>
      </w:r>
      <w:r w:rsidRPr="00951C0F">
        <w:rPr>
          <w:b/>
          <w:sz w:val="24"/>
          <w:szCs w:val="24"/>
          <w:lang w:val="es-419"/>
        </w:rPr>
        <w:t xml:space="preserve">Derechos de la naturaleza: </w:t>
      </w:r>
      <w:r w:rsidRPr="00951C0F">
        <w:rPr>
          <w:sz w:val="24"/>
          <w:szCs w:val="24"/>
          <w:lang w:val="es-419"/>
        </w:rPr>
        <w:t xml:space="preserve">ética </w:t>
      </w:r>
      <w:proofErr w:type="spellStart"/>
      <w:r w:rsidRPr="00951C0F">
        <w:rPr>
          <w:sz w:val="24"/>
          <w:szCs w:val="24"/>
          <w:lang w:val="es-419"/>
        </w:rPr>
        <w:t>biocéntrica</w:t>
      </w:r>
      <w:proofErr w:type="spellEnd"/>
      <w:r w:rsidRPr="00951C0F">
        <w:rPr>
          <w:sz w:val="24"/>
          <w:szCs w:val="24"/>
          <w:lang w:val="es-419"/>
        </w:rPr>
        <w:t xml:space="preserve"> y políticas ambientales. 1 ed. peruana. Lima: Programa Democracia y Transformación Global, 2014. 224 p. </w:t>
      </w:r>
    </w:p>
    <w:p w14:paraId="24165A87" w14:textId="77777777" w:rsidR="00A449DB" w:rsidRPr="00951C0F" w:rsidRDefault="00A449DB">
      <w:pPr>
        <w:pStyle w:val="normal1"/>
        <w:spacing w:line="240" w:lineRule="auto"/>
        <w:jc w:val="both"/>
        <w:rPr>
          <w:sz w:val="24"/>
          <w:szCs w:val="24"/>
          <w:lang w:val="es-419"/>
        </w:rPr>
      </w:pPr>
    </w:p>
    <w:p w14:paraId="089BB61A" w14:textId="77777777" w:rsidR="00A449DB" w:rsidRPr="00951C0F" w:rsidRDefault="00000000">
      <w:pPr>
        <w:pStyle w:val="normal1"/>
        <w:spacing w:line="240" w:lineRule="auto"/>
        <w:jc w:val="both"/>
        <w:rPr>
          <w:sz w:val="24"/>
          <w:szCs w:val="24"/>
          <w:lang w:val="pt-BR"/>
        </w:rPr>
      </w:pPr>
      <w:r w:rsidRPr="00951C0F">
        <w:rPr>
          <w:sz w:val="24"/>
          <w:szCs w:val="24"/>
          <w:lang w:val="es-419"/>
        </w:rPr>
        <w:t xml:space="preserve">GUTIÉRREZ, F; PRADO, C. </w:t>
      </w:r>
      <w:proofErr w:type="spellStart"/>
      <w:r w:rsidRPr="00951C0F">
        <w:rPr>
          <w:b/>
          <w:sz w:val="24"/>
          <w:szCs w:val="24"/>
          <w:lang w:val="es-419"/>
        </w:rPr>
        <w:t>Ecopedagogía</w:t>
      </w:r>
      <w:proofErr w:type="spellEnd"/>
      <w:r w:rsidRPr="00951C0F">
        <w:rPr>
          <w:b/>
          <w:sz w:val="24"/>
          <w:szCs w:val="24"/>
          <w:lang w:val="es-419"/>
        </w:rPr>
        <w:t xml:space="preserve"> y ciudadanía planetaria</w:t>
      </w:r>
      <w:r w:rsidRPr="00951C0F">
        <w:rPr>
          <w:sz w:val="24"/>
          <w:szCs w:val="24"/>
          <w:lang w:val="es-419"/>
        </w:rPr>
        <w:t xml:space="preserve">. 3. ed. Ciudad de México: De La Salle ediciones, 2015 (1997). </w:t>
      </w:r>
      <w:r w:rsidRPr="00951C0F">
        <w:rPr>
          <w:sz w:val="24"/>
          <w:szCs w:val="24"/>
          <w:lang w:val="pt-BR"/>
        </w:rPr>
        <w:t>111 p.</w:t>
      </w:r>
    </w:p>
    <w:p w14:paraId="58A5BABE" w14:textId="77777777" w:rsidR="00A449DB" w:rsidRPr="00951C0F" w:rsidRDefault="00A449DB">
      <w:pPr>
        <w:pStyle w:val="normal1"/>
        <w:spacing w:line="240" w:lineRule="auto"/>
        <w:jc w:val="both"/>
        <w:rPr>
          <w:sz w:val="24"/>
          <w:szCs w:val="24"/>
          <w:lang w:val="pt-BR"/>
        </w:rPr>
      </w:pPr>
    </w:p>
    <w:p w14:paraId="68F9E6CF" w14:textId="77777777" w:rsidR="00A449DB" w:rsidRPr="00951C0F" w:rsidRDefault="00000000">
      <w:pPr>
        <w:pStyle w:val="normal1"/>
        <w:spacing w:line="240" w:lineRule="auto"/>
        <w:jc w:val="both"/>
        <w:rPr>
          <w:sz w:val="24"/>
          <w:szCs w:val="24"/>
          <w:lang w:val="pt-BR"/>
        </w:rPr>
      </w:pPr>
      <w:r w:rsidRPr="00951C0F">
        <w:rPr>
          <w:sz w:val="24"/>
          <w:szCs w:val="24"/>
          <w:lang w:val="pt-BR"/>
        </w:rPr>
        <w:t xml:space="preserve">LIMA, C. F.; FAJARDO, V. Falta de áreas verdes impacta a educação e a rotina escolar. </w:t>
      </w:r>
      <w:r w:rsidRPr="00951C0F">
        <w:rPr>
          <w:b/>
          <w:sz w:val="24"/>
          <w:szCs w:val="24"/>
          <w:lang w:val="pt-BR"/>
        </w:rPr>
        <w:t>Lunetas</w:t>
      </w:r>
      <w:r w:rsidRPr="00951C0F">
        <w:rPr>
          <w:sz w:val="24"/>
          <w:szCs w:val="24"/>
          <w:lang w:val="pt-BR"/>
        </w:rPr>
        <w:t xml:space="preserve">, 11 dez. 2024. Disponível em: </w:t>
      </w:r>
      <w:hyperlink r:id="rId23">
        <w:r w:rsidRPr="00951C0F">
          <w:rPr>
            <w:color w:val="1155CC"/>
            <w:sz w:val="24"/>
            <w:szCs w:val="24"/>
            <w:lang w:val="pt-BR"/>
          </w:rPr>
          <w:t>https://www.nexojornal.com.br/externo/2024/12/15/falta-de-areas-verdes-impacta-educacao-escolar</w:t>
        </w:r>
      </w:hyperlink>
      <w:r w:rsidRPr="00951C0F">
        <w:rPr>
          <w:sz w:val="24"/>
          <w:szCs w:val="24"/>
          <w:lang w:val="pt-BR"/>
        </w:rPr>
        <w:t>. Acesso em: 24 out. 2025.</w:t>
      </w:r>
    </w:p>
    <w:p w14:paraId="56188098" w14:textId="77777777" w:rsidR="00A449DB" w:rsidRPr="00951C0F" w:rsidRDefault="00A449DB">
      <w:pPr>
        <w:pStyle w:val="normal1"/>
        <w:spacing w:line="240" w:lineRule="auto"/>
        <w:jc w:val="both"/>
        <w:rPr>
          <w:sz w:val="24"/>
          <w:szCs w:val="24"/>
          <w:lang w:val="pt-BR"/>
        </w:rPr>
      </w:pPr>
    </w:p>
    <w:p w14:paraId="050A288E" w14:textId="77777777" w:rsidR="00A449DB" w:rsidRPr="00951C0F" w:rsidRDefault="00000000">
      <w:pPr>
        <w:pStyle w:val="normal1"/>
        <w:spacing w:line="240" w:lineRule="auto"/>
        <w:jc w:val="both"/>
        <w:rPr>
          <w:sz w:val="24"/>
          <w:szCs w:val="24"/>
        </w:rPr>
      </w:pPr>
      <w:proofErr w:type="spellStart"/>
      <w:r w:rsidRPr="00951C0F">
        <w:rPr>
          <w:sz w:val="24"/>
          <w:szCs w:val="24"/>
          <w:lang w:val="pt-BR"/>
        </w:rPr>
        <w:t>MARPICA</w:t>
      </w:r>
      <w:proofErr w:type="spellEnd"/>
      <w:r w:rsidRPr="00951C0F">
        <w:rPr>
          <w:sz w:val="24"/>
          <w:szCs w:val="24"/>
          <w:lang w:val="pt-BR"/>
        </w:rPr>
        <w:t xml:space="preserve">, N. S.; </w:t>
      </w:r>
      <w:proofErr w:type="spellStart"/>
      <w:r w:rsidRPr="00951C0F">
        <w:rPr>
          <w:sz w:val="24"/>
          <w:szCs w:val="24"/>
          <w:lang w:val="pt-BR"/>
        </w:rPr>
        <w:t>LOGAREZZI</w:t>
      </w:r>
      <w:proofErr w:type="spellEnd"/>
      <w:r w:rsidRPr="00951C0F">
        <w:rPr>
          <w:sz w:val="24"/>
          <w:szCs w:val="24"/>
          <w:lang w:val="pt-BR"/>
        </w:rPr>
        <w:t xml:space="preserve">, A. J. M. Um panorama das pesquisas sobre livro didático e educação ambiental. </w:t>
      </w:r>
      <w:proofErr w:type="spellStart"/>
      <w:r w:rsidRPr="00951C0F">
        <w:rPr>
          <w:b/>
          <w:sz w:val="24"/>
          <w:szCs w:val="24"/>
        </w:rPr>
        <w:t>Ciência</w:t>
      </w:r>
      <w:proofErr w:type="spellEnd"/>
      <w:r w:rsidRPr="00951C0F">
        <w:rPr>
          <w:b/>
          <w:sz w:val="24"/>
          <w:szCs w:val="24"/>
        </w:rPr>
        <w:t xml:space="preserve"> &amp; </w:t>
      </w:r>
      <w:proofErr w:type="spellStart"/>
      <w:r w:rsidRPr="00951C0F">
        <w:rPr>
          <w:b/>
          <w:sz w:val="24"/>
          <w:szCs w:val="24"/>
        </w:rPr>
        <w:t>Educação</w:t>
      </w:r>
      <w:proofErr w:type="spellEnd"/>
      <w:r w:rsidRPr="00951C0F">
        <w:rPr>
          <w:sz w:val="24"/>
          <w:szCs w:val="24"/>
        </w:rPr>
        <w:t>, Bauru, v. 16, n. 1, p. 115–130, 2010. DOI:</w:t>
      </w:r>
      <w:hyperlink r:id="rId24">
        <w:r w:rsidRPr="00951C0F">
          <w:rPr>
            <w:sz w:val="24"/>
            <w:szCs w:val="24"/>
          </w:rPr>
          <w:t xml:space="preserve"> </w:t>
        </w:r>
      </w:hyperlink>
      <w:hyperlink r:id="rId25">
        <w:r w:rsidRPr="00951C0F">
          <w:rPr>
            <w:color w:val="1155CC"/>
            <w:sz w:val="24"/>
            <w:szCs w:val="24"/>
          </w:rPr>
          <w:t>10.1590/S1516-73132010000100007</w:t>
        </w:r>
      </w:hyperlink>
      <w:r w:rsidRPr="00951C0F">
        <w:rPr>
          <w:sz w:val="24"/>
          <w:szCs w:val="24"/>
        </w:rPr>
        <w:t xml:space="preserve">. </w:t>
      </w:r>
    </w:p>
    <w:p w14:paraId="71C28130" w14:textId="77777777" w:rsidR="00A449DB" w:rsidRPr="00951C0F" w:rsidRDefault="00A449DB">
      <w:pPr>
        <w:pStyle w:val="normal1"/>
        <w:spacing w:line="240" w:lineRule="auto"/>
        <w:jc w:val="both"/>
        <w:rPr>
          <w:sz w:val="24"/>
          <w:szCs w:val="24"/>
        </w:rPr>
      </w:pPr>
    </w:p>
    <w:p w14:paraId="4DE2F1B8" w14:textId="77777777" w:rsidR="00A449DB" w:rsidRPr="00951C0F" w:rsidRDefault="00000000">
      <w:pPr>
        <w:pStyle w:val="normal1"/>
        <w:spacing w:line="240" w:lineRule="auto"/>
        <w:jc w:val="both"/>
        <w:rPr>
          <w:sz w:val="24"/>
          <w:szCs w:val="24"/>
          <w:lang w:val="pt-BR"/>
        </w:rPr>
      </w:pPr>
      <w:r w:rsidRPr="00951C0F">
        <w:rPr>
          <w:sz w:val="24"/>
          <w:szCs w:val="24"/>
          <w:lang w:val="pt-BR"/>
        </w:rPr>
        <w:lastRenderedPageBreak/>
        <w:t xml:space="preserve">NUNES, A. Mata e Cidade: conexão possível e necessária para a sobrevivência humana. </w:t>
      </w:r>
      <w:r w:rsidRPr="00951C0F">
        <w:rPr>
          <w:b/>
          <w:sz w:val="24"/>
          <w:szCs w:val="24"/>
          <w:lang w:val="pt-BR"/>
        </w:rPr>
        <w:t xml:space="preserve">Revista Eletrônica do </w:t>
      </w:r>
      <w:proofErr w:type="spellStart"/>
      <w:r w:rsidRPr="00951C0F">
        <w:rPr>
          <w:b/>
          <w:sz w:val="24"/>
          <w:szCs w:val="24"/>
          <w:lang w:val="pt-BR"/>
        </w:rPr>
        <w:t>NIESBF</w:t>
      </w:r>
      <w:proofErr w:type="spellEnd"/>
      <w:r w:rsidRPr="00951C0F">
        <w:rPr>
          <w:b/>
          <w:sz w:val="24"/>
          <w:szCs w:val="24"/>
          <w:lang w:val="pt-BR"/>
        </w:rPr>
        <w:t>,</w:t>
      </w:r>
      <w:r w:rsidRPr="00951C0F">
        <w:rPr>
          <w:sz w:val="24"/>
          <w:szCs w:val="24"/>
          <w:lang w:val="pt-BR"/>
        </w:rPr>
        <w:t xml:space="preserve"> Duque de Caxias, ano 13, v. 2, p. 1–22, 2024. </w:t>
      </w:r>
      <w:hyperlink r:id="rId26">
        <w:r w:rsidRPr="00951C0F">
          <w:rPr>
            <w:color w:val="1155CC"/>
            <w:sz w:val="24"/>
            <w:szCs w:val="24"/>
            <w:lang w:val="pt-BR"/>
          </w:rPr>
          <w:t>https://www.e-publicacoes.uerj.br/niesbf/article/view/87780/51711</w:t>
        </w:r>
      </w:hyperlink>
      <w:r w:rsidRPr="00951C0F">
        <w:rPr>
          <w:sz w:val="24"/>
          <w:szCs w:val="24"/>
          <w:lang w:val="pt-BR"/>
        </w:rPr>
        <w:t xml:space="preserve">. </w:t>
      </w:r>
    </w:p>
    <w:p w14:paraId="165FED3F" w14:textId="77777777" w:rsidR="00A449DB" w:rsidRPr="00951C0F" w:rsidRDefault="00A449DB">
      <w:pPr>
        <w:pStyle w:val="normal1"/>
        <w:spacing w:line="240" w:lineRule="auto"/>
        <w:jc w:val="both"/>
        <w:rPr>
          <w:sz w:val="24"/>
          <w:szCs w:val="24"/>
          <w:lang w:val="pt-BR"/>
        </w:rPr>
      </w:pPr>
    </w:p>
    <w:p w14:paraId="791D55B6" w14:textId="77777777" w:rsidR="00A449DB" w:rsidRPr="00951C0F" w:rsidRDefault="00000000">
      <w:pPr>
        <w:pStyle w:val="normal1"/>
        <w:spacing w:line="240" w:lineRule="auto"/>
        <w:jc w:val="both"/>
        <w:rPr>
          <w:color w:val="000000"/>
          <w:sz w:val="24"/>
          <w:szCs w:val="24"/>
          <w:lang w:val="pt-BR"/>
        </w:rPr>
      </w:pPr>
      <w:r w:rsidRPr="00951C0F">
        <w:rPr>
          <w:sz w:val="24"/>
          <w:szCs w:val="24"/>
          <w:lang w:val="pt-BR"/>
        </w:rPr>
        <w:t xml:space="preserve">ONU-Brasil 2025. Sobre o nosso trabalho para alcançar os Objetivos de Desenvolvimento Sustentável no Brasil. </w:t>
      </w:r>
      <w:proofErr w:type="spellStart"/>
      <w:r w:rsidRPr="00951C0F">
        <w:rPr>
          <w:b/>
          <w:sz w:val="24"/>
          <w:szCs w:val="24"/>
        </w:rPr>
        <w:t>Nações</w:t>
      </w:r>
      <w:proofErr w:type="spellEnd"/>
      <w:r w:rsidRPr="00951C0F">
        <w:rPr>
          <w:b/>
          <w:sz w:val="24"/>
          <w:szCs w:val="24"/>
        </w:rPr>
        <w:t xml:space="preserve"> Unidas </w:t>
      </w:r>
      <w:proofErr w:type="spellStart"/>
      <w:r w:rsidRPr="00951C0F">
        <w:rPr>
          <w:b/>
          <w:sz w:val="24"/>
          <w:szCs w:val="24"/>
        </w:rPr>
        <w:t>Brasil</w:t>
      </w:r>
      <w:proofErr w:type="spellEnd"/>
      <w:r w:rsidRPr="00951C0F">
        <w:rPr>
          <w:sz w:val="24"/>
          <w:szCs w:val="24"/>
        </w:rPr>
        <w:t xml:space="preserve">, 2025. </w:t>
      </w:r>
      <w:hyperlink r:id="rId27">
        <w:r w:rsidRPr="00951C0F">
          <w:rPr>
            <w:color w:val="1155CC"/>
            <w:sz w:val="24"/>
            <w:szCs w:val="24"/>
            <w:lang w:val="pt-BR"/>
          </w:rPr>
          <w:t>https://brasil.un.org/pt-br/sdgs</w:t>
        </w:r>
      </w:hyperlink>
      <w:r w:rsidRPr="00951C0F">
        <w:rPr>
          <w:sz w:val="24"/>
          <w:szCs w:val="24"/>
          <w:lang w:val="pt-BR"/>
        </w:rPr>
        <w:t>. Acesso em: 8 out. 2025.</w:t>
      </w:r>
    </w:p>
    <w:p w14:paraId="756E206C" w14:textId="77777777" w:rsidR="00A449DB" w:rsidRPr="00951C0F" w:rsidRDefault="00A449DB">
      <w:pPr>
        <w:pStyle w:val="normal1"/>
        <w:spacing w:line="240" w:lineRule="auto"/>
        <w:jc w:val="both"/>
        <w:rPr>
          <w:sz w:val="24"/>
          <w:szCs w:val="24"/>
          <w:lang w:val="pt-BR"/>
        </w:rPr>
      </w:pPr>
    </w:p>
    <w:p w14:paraId="1CDED270" w14:textId="77777777" w:rsidR="00A449DB" w:rsidRPr="00951C0F" w:rsidRDefault="00000000">
      <w:pPr>
        <w:pStyle w:val="normal1"/>
        <w:spacing w:line="240" w:lineRule="auto"/>
        <w:jc w:val="both"/>
        <w:rPr>
          <w:sz w:val="24"/>
          <w:szCs w:val="24"/>
          <w:lang w:val="pt-BR"/>
        </w:rPr>
      </w:pPr>
      <w:proofErr w:type="spellStart"/>
      <w:r w:rsidRPr="00951C0F">
        <w:rPr>
          <w:sz w:val="24"/>
          <w:szCs w:val="24"/>
          <w:lang w:val="pt-BR"/>
        </w:rPr>
        <w:t>SASSERON</w:t>
      </w:r>
      <w:proofErr w:type="spellEnd"/>
      <w:r w:rsidRPr="00951C0F">
        <w:rPr>
          <w:sz w:val="24"/>
          <w:szCs w:val="24"/>
          <w:lang w:val="pt-BR"/>
        </w:rPr>
        <w:t xml:space="preserve">, L. H. Alfabetização científica, ensino por investigação e argumentação: relações entre ciências da natureza e escola. </w:t>
      </w:r>
      <w:r w:rsidRPr="00951C0F">
        <w:rPr>
          <w:b/>
          <w:sz w:val="24"/>
          <w:szCs w:val="24"/>
          <w:lang w:val="pt-BR"/>
        </w:rPr>
        <w:t>Revista Ensaio</w:t>
      </w:r>
      <w:r w:rsidRPr="00951C0F">
        <w:rPr>
          <w:sz w:val="24"/>
          <w:szCs w:val="24"/>
          <w:lang w:val="pt-BR"/>
        </w:rPr>
        <w:t>, Belo Horizonte), v. 17, n. especial, p. 49–67, nov. 2015. DOI</w:t>
      </w:r>
      <w:hyperlink r:id="rId28">
        <w:r w:rsidRPr="00951C0F">
          <w:rPr>
            <w:sz w:val="24"/>
            <w:szCs w:val="24"/>
            <w:lang w:val="pt-BR"/>
          </w:rPr>
          <w:t xml:space="preserve"> </w:t>
        </w:r>
      </w:hyperlink>
      <w:hyperlink r:id="rId29">
        <w:r w:rsidRPr="00951C0F">
          <w:rPr>
            <w:color w:val="1155CC"/>
            <w:sz w:val="24"/>
            <w:szCs w:val="24"/>
            <w:lang w:val="pt-BR"/>
          </w:rPr>
          <w:t>10.1590/1983-2117201517s04</w:t>
        </w:r>
      </w:hyperlink>
      <w:r w:rsidRPr="00951C0F">
        <w:rPr>
          <w:sz w:val="24"/>
          <w:szCs w:val="24"/>
          <w:lang w:val="pt-BR"/>
        </w:rPr>
        <w:t xml:space="preserve">. </w:t>
      </w:r>
    </w:p>
    <w:p w14:paraId="2B3BC843" w14:textId="77777777" w:rsidR="00A449DB" w:rsidRPr="00951C0F" w:rsidRDefault="00A449DB">
      <w:pPr>
        <w:pStyle w:val="normal1"/>
        <w:spacing w:line="240" w:lineRule="auto"/>
        <w:jc w:val="both"/>
        <w:rPr>
          <w:sz w:val="24"/>
          <w:szCs w:val="24"/>
          <w:lang w:val="pt-BR"/>
        </w:rPr>
      </w:pPr>
    </w:p>
    <w:p w14:paraId="2F7E874F" w14:textId="77777777" w:rsidR="00A449DB" w:rsidRPr="00951C0F" w:rsidRDefault="00000000">
      <w:pPr>
        <w:pStyle w:val="normal1"/>
        <w:spacing w:line="240" w:lineRule="auto"/>
        <w:jc w:val="both"/>
        <w:rPr>
          <w:sz w:val="24"/>
          <w:szCs w:val="24"/>
          <w:lang w:val="pt-BR"/>
        </w:rPr>
      </w:pPr>
      <w:r w:rsidRPr="00951C0F">
        <w:rPr>
          <w:sz w:val="24"/>
          <w:szCs w:val="24"/>
          <w:lang w:val="pt-BR"/>
        </w:rPr>
        <w:t xml:space="preserve">SCHONS JUNIOR, Elder. </w:t>
      </w:r>
      <w:r w:rsidRPr="00951C0F">
        <w:rPr>
          <w:b/>
          <w:sz w:val="24"/>
          <w:szCs w:val="24"/>
          <w:lang w:val="pt-BR"/>
        </w:rPr>
        <w:t>Relação entre o crescimento populacional e o percentual de áreas verdes para municípios do estado de Santa Catarina</w:t>
      </w:r>
      <w:r w:rsidRPr="00951C0F">
        <w:rPr>
          <w:sz w:val="24"/>
          <w:szCs w:val="24"/>
          <w:lang w:val="pt-BR"/>
        </w:rPr>
        <w:t xml:space="preserve">. Monografia (Curso de Engenharia Florestal) - Udesc, Lages SC, 2024. 17 p. Disponível em: </w:t>
      </w:r>
      <w:hyperlink r:id="rId30">
        <w:r w:rsidRPr="00951C0F">
          <w:rPr>
            <w:color w:val="1155CC"/>
            <w:sz w:val="24"/>
            <w:szCs w:val="24"/>
            <w:lang w:val="pt-BR"/>
          </w:rPr>
          <w:t>https://repositorio.udesc.br/handle/UDESC/21833</w:t>
        </w:r>
      </w:hyperlink>
      <w:r w:rsidRPr="00951C0F">
        <w:rPr>
          <w:sz w:val="24"/>
          <w:szCs w:val="24"/>
          <w:lang w:val="pt-BR"/>
        </w:rPr>
        <w:t>. Acesso em: 24 out. 2025.</w:t>
      </w:r>
    </w:p>
    <w:p w14:paraId="2419BACA" w14:textId="77777777" w:rsidR="00A449DB" w:rsidRPr="00951C0F" w:rsidRDefault="00A449DB">
      <w:pPr>
        <w:pStyle w:val="normal1"/>
        <w:spacing w:line="240" w:lineRule="auto"/>
        <w:jc w:val="both"/>
        <w:rPr>
          <w:sz w:val="24"/>
          <w:szCs w:val="24"/>
          <w:lang w:val="pt-BR"/>
        </w:rPr>
      </w:pPr>
    </w:p>
    <w:p w14:paraId="0A1FB01A" w14:textId="77777777" w:rsidR="00A449DB" w:rsidRPr="00951C0F" w:rsidRDefault="00000000">
      <w:pPr>
        <w:pStyle w:val="normal1"/>
        <w:spacing w:line="240" w:lineRule="auto"/>
        <w:jc w:val="both"/>
        <w:rPr>
          <w:sz w:val="24"/>
          <w:szCs w:val="24"/>
          <w:lang w:val="pt-BR"/>
        </w:rPr>
      </w:pPr>
      <w:proofErr w:type="spellStart"/>
      <w:r w:rsidRPr="00951C0F">
        <w:rPr>
          <w:sz w:val="24"/>
          <w:szCs w:val="24"/>
          <w:lang w:val="pt-BR"/>
        </w:rPr>
        <w:t>SEVEGNANI</w:t>
      </w:r>
      <w:proofErr w:type="spellEnd"/>
      <w:r w:rsidRPr="00951C0F">
        <w:rPr>
          <w:sz w:val="24"/>
          <w:szCs w:val="24"/>
          <w:lang w:val="pt-BR"/>
        </w:rPr>
        <w:t>, L.; SCHROEDER, E. (</w:t>
      </w:r>
      <w:proofErr w:type="spellStart"/>
      <w:r w:rsidRPr="00951C0F">
        <w:rPr>
          <w:sz w:val="24"/>
          <w:szCs w:val="24"/>
          <w:lang w:val="pt-BR"/>
        </w:rPr>
        <w:t>Orgs</w:t>
      </w:r>
      <w:proofErr w:type="spellEnd"/>
      <w:r w:rsidRPr="00951C0F">
        <w:rPr>
          <w:sz w:val="24"/>
          <w:szCs w:val="24"/>
          <w:lang w:val="pt-BR"/>
        </w:rPr>
        <w:t xml:space="preserve">.). </w:t>
      </w:r>
      <w:r w:rsidRPr="00951C0F">
        <w:rPr>
          <w:b/>
          <w:sz w:val="24"/>
          <w:szCs w:val="24"/>
          <w:lang w:val="pt-BR"/>
        </w:rPr>
        <w:t xml:space="preserve">Biodiversidade Catarinense: </w:t>
      </w:r>
      <w:r w:rsidRPr="00951C0F">
        <w:rPr>
          <w:sz w:val="24"/>
          <w:szCs w:val="24"/>
          <w:lang w:val="pt-BR"/>
        </w:rPr>
        <w:t xml:space="preserve">características, potencialidades, ameaças. Blumenau: </w:t>
      </w:r>
      <w:proofErr w:type="spellStart"/>
      <w:r w:rsidRPr="00951C0F">
        <w:rPr>
          <w:sz w:val="24"/>
          <w:szCs w:val="24"/>
          <w:lang w:val="pt-BR"/>
        </w:rPr>
        <w:t>Edifurb</w:t>
      </w:r>
      <w:proofErr w:type="spellEnd"/>
      <w:r w:rsidRPr="00951C0F">
        <w:rPr>
          <w:sz w:val="24"/>
          <w:szCs w:val="24"/>
          <w:lang w:val="pt-BR"/>
        </w:rPr>
        <w:t>. 251 p.</w:t>
      </w:r>
    </w:p>
    <w:p w14:paraId="7CB38B51" w14:textId="77777777" w:rsidR="00A449DB" w:rsidRPr="00951C0F" w:rsidRDefault="00A449DB">
      <w:pPr>
        <w:pStyle w:val="normal1"/>
        <w:spacing w:line="240" w:lineRule="auto"/>
        <w:jc w:val="both"/>
        <w:rPr>
          <w:sz w:val="24"/>
          <w:szCs w:val="24"/>
          <w:lang w:val="pt-BR"/>
        </w:rPr>
      </w:pPr>
    </w:p>
    <w:p w14:paraId="0EF49345" w14:textId="77777777" w:rsidR="00A449DB" w:rsidRPr="00951C0F" w:rsidRDefault="00000000">
      <w:pPr>
        <w:pStyle w:val="normal1"/>
        <w:spacing w:line="240" w:lineRule="auto"/>
        <w:jc w:val="both"/>
        <w:rPr>
          <w:sz w:val="24"/>
          <w:szCs w:val="24"/>
          <w:lang w:val="pt-BR"/>
        </w:rPr>
      </w:pPr>
      <w:r w:rsidRPr="00951C0F">
        <w:rPr>
          <w:sz w:val="24"/>
          <w:szCs w:val="24"/>
          <w:lang w:val="pt-BR"/>
        </w:rPr>
        <w:t>SILVA, G. S. O Turismo Pedagógico (TP) na escola como ferramenta de redução do Transtorno do Déficit de Natureza (</w:t>
      </w:r>
      <w:proofErr w:type="spellStart"/>
      <w:r w:rsidRPr="00951C0F">
        <w:rPr>
          <w:sz w:val="24"/>
          <w:szCs w:val="24"/>
          <w:lang w:val="pt-BR"/>
        </w:rPr>
        <w:t>TDN</w:t>
      </w:r>
      <w:proofErr w:type="spellEnd"/>
      <w:r w:rsidRPr="00951C0F">
        <w:rPr>
          <w:sz w:val="24"/>
          <w:szCs w:val="24"/>
          <w:lang w:val="pt-BR"/>
        </w:rPr>
        <w:t xml:space="preserve">). </w:t>
      </w:r>
      <w:r w:rsidRPr="00951C0F">
        <w:rPr>
          <w:b/>
          <w:sz w:val="24"/>
          <w:szCs w:val="24"/>
          <w:lang w:val="pt-BR"/>
        </w:rPr>
        <w:t>Revista Nova Paideia - Revista Interdisciplinar em Educação e Pesquisa</w:t>
      </w:r>
      <w:r w:rsidRPr="00951C0F">
        <w:rPr>
          <w:sz w:val="24"/>
          <w:szCs w:val="24"/>
          <w:lang w:val="pt-BR"/>
        </w:rPr>
        <w:t>, v. 6, n. 3, p. 798-811, 2024.</w:t>
      </w:r>
    </w:p>
    <w:p w14:paraId="57C286D2" w14:textId="77777777" w:rsidR="00A449DB" w:rsidRPr="00951C0F" w:rsidRDefault="00A449DB">
      <w:pPr>
        <w:pStyle w:val="normal1"/>
        <w:spacing w:line="240" w:lineRule="auto"/>
        <w:jc w:val="both"/>
        <w:rPr>
          <w:sz w:val="24"/>
          <w:szCs w:val="24"/>
          <w:lang w:val="pt-BR"/>
        </w:rPr>
      </w:pPr>
    </w:p>
    <w:p w14:paraId="5CBB0E70" w14:textId="77777777" w:rsidR="00A449DB" w:rsidRPr="00951C0F" w:rsidRDefault="00000000">
      <w:pPr>
        <w:pStyle w:val="normal1"/>
        <w:spacing w:line="240" w:lineRule="auto"/>
        <w:jc w:val="both"/>
        <w:rPr>
          <w:sz w:val="24"/>
          <w:szCs w:val="24"/>
        </w:rPr>
      </w:pPr>
      <w:r w:rsidRPr="00951C0F">
        <w:rPr>
          <w:sz w:val="24"/>
          <w:szCs w:val="24"/>
        </w:rPr>
        <w:t xml:space="preserve">WANDERSEE, J. H.; SCHUSSLER, E. E. Toward a theory of plant blindness. </w:t>
      </w:r>
      <w:r w:rsidRPr="00951C0F">
        <w:rPr>
          <w:b/>
          <w:sz w:val="24"/>
          <w:szCs w:val="24"/>
        </w:rPr>
        <w:t>Plant Science Bulletin</w:t>
      </w:r>
      <w:r w:rsidRPr="00951C0F">
        <w:rPr>
          <w:sz w:val="24"/>
          <w:szCs w:val="24"/>
        </w:rPr>
        <w:t xml:space="preserve">, n. 47, p. 2–9, 2001. </w:t>
      </w:r>
    </w:p>
    <w:p w14:paraId="0F25CAF6" w14:textId="77777777" w:rsidR="00A449DB" w:rsidRDefault="00A449DB">
      <w:pPr>
        <w:pStyle w:val="normal1"/>
        <w:spacing w:line="240" w:lineRule="auto"/>
        <w:jc w:val="both"/>
        <w:rPr>
          <w:sz w:val="24"/>
          <w:szCs w:val="24"/>
        </w:rPr>
      </w:pPr>
    </w:p>
    <w:p w14:paraId="37E804E7" w14:textId="77777777" w:rsidR="00A449DB" w:rsidRDefault="00000000">
      <w:pPr>
        <w:pStyle w:val="normal1"/>
        <w:spacing w:line="360" w:lineRule="auto"/>
        <w:rPr>
          <w:b/>
          <w:color w:val="000000"/>
          <w:sz w:val="24"/>
          <w:szCs w:val="24"/>
        </w:rPr>
      </w:pPr>
      <w:proofErr w:type="spellStart"/>
      <w:r>
        <w:rPr>
          <w:b/>
          <w:color w:val="000000"/>
          <w:sz w:val="24"/>
          <w:szCs w:val="24"/>
        </w:rPr>
        <w:t>AGRADECIMENTOS</w:t>
      </w:r>
      <w:proofErr w:type="spellEnd"/>
    </w:p>
    <w:p w14:paraId="52B50565" w14:textId="586AA720" w:rsidR="00A449DB" w:rsidRPr="00951C0F" w:rsidRDefault="00000000" w:rsidP="00951C0F">
      <w:pPr>
        <w:spacing w:line="360" w:lineRule="auto"/>
        <w:ind w:firstLine="720"/>
        <w:jc w:val="both"/>
        <w:rPr>
          <w:color w:val="000000"/>
          <w:sz w:val="24"/>
          <w:szCs w:val="24"/>
          <w:lang w:val="pt-BR"/>
        </w:rPr>
      </w:pPr>
      <w:bookmarkStart w:id="0" w:name="docs-internal-guid-00d6ee57-7fff-70ba-98"/>
      <w:bookmarkEnd w:id="0"/>
      <w:r w:rsidRPr="00951C0F">
        <w:rPr>
          <w:rFonts w:ascii="Arial;sans-serif" w:hAnsi="Arial;sans-serif"/>
          <w:color w:val="000000"/>
          <w:sz w:val="24"/>
          <w:szCs w:val="24"/>
          <w:lang w:val="en-GB"/>
        </w:rPr>
        <w:t xml:space="preserve">California Academy of Sciences, </w:t>
      </w:r>
      <w:proofErr w:type="spellStart"/>
      <w:r w:rsidRPr="00951C0F">
        <w:rPr>
          <w:rFonts w:ascii="Arial;sans-serif" w:hAnsi="Arial;sans-serif"/>
          <w:color w:val="000000"/>
          <w:sz w:val="24"/>
          <w:szCs w:val="24"/>
          <w:lang w:val="en-GB"/>
        </w:rPr>
        <w:t>NHM</w:t>
      </w:r>
      <w:proofErr w:type="spellEnd"/>
      <w:r w:rsidRPr="00951C0F">
        <w:rPr>
          <w:rFonts w:ascii="Arial;sans-serif" w:hAnsi="Arial;sans-serif"/>
          <w:color w:val="000000"/>
          <w:sz w:val="24"/>
          <w:szCs w:val="24"/>
          <w:lang w:val="en-GB"/>
        </w:rPr>
        <w:t xml:space="preserve"> Los Angeles County e Ferox Australis (org. </w:t>
      </w:r>
      <w:proofErr w:type="spellStart"/>
      <w:r w:rsidRPr="00951C0F">
        <w:rPr>
          <w:rFonts w:ascii="Arial;sans-serif" w:hAnsi="Arial;sans-serif"/>
          <w:color w:val="000000"/>
          <w:sz w:val="24"/>
          <w:szCs w:val="24"/>
          <w:lang w:val="en-GB"/>
        </w:rPr>
        <w:t>internac</w:t>
      </w:r>
      <w:proofErr w:type="spellEnd"/>
      <w:r w:rsidR="00951C0F" w:rsidRPr="00951C0F">
        <w:rPr>
          <w:rFonts w:ascii="Arial;sans-serif" w:hAnsi="Arial;sans-serif"/>
          <w:color w:val="000000"/>
          <w:sz w:val="24"/>
          <w:szCs w:val="24"/>
          <w:lang w:val="en-GB"/>
        </w:rPr>
        <w:t>.</w:t>
      </w:r>
      <w:r w:rsidRPr="00951C0F">
        <w:rPr>
          <w:rFonts w:ascii="Arial;sans-serif" w:hAnsi="Arial;sans-serif"/>
          <w:color w:val="000000"/>
          <w:sz w:val="24"/>
          <w:szCs w:val="24"/>
          <w:lang w:val="en-GB"/>
        </w:rPr>
        <w:t xml:space="preserve">). </w:t>
      </w:r>
      <w:r w:rsidRPr="00884C51">
        <w:rPr>
          <w:rFonts w:ascii="Arial;sans-serif" w:hAnsi="Arial;sans-serif"/>
          <w:color w:val="000000"/>
          <w:sz w:val="24"/>
          <w:szCs w:val="24"/>
          <w:lang w:val="pt-BR"/>
        </w:rPr>
        <w:t xml:space="preserve">À </w:t>
      </w:r>
      <w:proofErr w:type="spellStart"/>
      <w:r w:rsidRPr="00884C51">
        <w:rPr>
          <w:rFonts w:ascii="Arial;sans-serif" w:hAnsi="Arial;sans-serif"/>
          <w:color w:val="000000"/>
          <w:sz w:val="24"/>
          <w:szCs w:val="24"/>
          <w:lang w:val="pt-BR"/>
        </w:rPr>
        <w:t>FURB</w:t>
      </w:r>
      <w:proofErr w:type="spellEnd"/>
      <w:r w:rsidRPr="00884C51">
        <w:rPr>
          <w:rFonts w:ascii="Arial;sans-serif" w:hAnsi="Arial;sans-serif"/>
          <w:color w:val="000000"/>
          <w:sz w:val="24"/>
          <w:szCs w:val="24"/>
          <w:lang w:val="pt-BR"/>
        </w:rPr>
        <w:t xml:space="preserve">, </w:t>
      </w:r>
      <w:proofErr w:type="spellStart"/>
      <w:r w:rsidRPr="00884C51">
        <w:rPr>
          <w:rFonts w:ascii="Arial;sans-serif" w:hAnsi="Arial;sans-serif"/>
          <w:color w:val="000000"/>
          <w:sz w:val="24"/>
          <w:szCs w:val="24"/>
          <w:lang w:val="pt-BR"/>
        </w:rPr>
        <w:t>UNIFEBE</w:t>
      </w:r>
      <w:proofErr w:type="spellEnd"/>
      <w:r w:rsidRPr="00884C51">
        <w:rPr>
          <w:rFonts w:ascii="Arial;sans-serif" w:hAnsi="Arial;sans-serif"/>
          <w:color w:val="000000"/>
          <w:sz w:val="24"/>
          <w:szCs w:val="24"/>
          <w:lang w:val="pt-BR"/>
        </w:rPr>
        <w:t xml:space="preserve">, Fac. São Luiz de Brusque, </w:t>
      </w:r>
      <w:proofErr w:type="spellStart"/>
      <w:r w:rsidRPr="00884C51">
        <w:rPr>
          <w:rFonts w:ascii="Arial;sans-serif" w:hAnsi="Arial;sans-serif"/>
          <w:color w:val="000000"/>
          <w:sz w:val="24"/>
          <w:szCs w:val="24"/>
          <w:lang w:val="pt-BR"/>
        </w:rPr>
        <w:t>Bio-FURB</w:t>
      </w:r>
      <w:proofErr w:type="spellEnd"/>
      <w:r w:rsidRPr="00884C51">
        <w:rPr>
          <w:rFonts w:ascii="Arial;sans-serif" w:hAnsi="Arial;sans-serif"/>
          <w:color w:val="000000"/>
          <w:sz w:val="24"/>
          <w:szCs w:val="24"/>
          <w:lang w:val="pt-BR"/>
        </w:rPr>
        <w:t xml:space="preserve">, </w:t>
      </w:r>
      <w:proofErr w:type="spellStart"/>
      <w:r w:rsidRPr="00884C51">
        <w:rPr>
          <w:rFonts w:ascii="Arial;sans-serif" w:hAnsi="Arial;sans-serif"/>
          <w:color w:val="000000"/>
          <w:sz w:val="24"/>
          <w:szCs w:val="24"/>
          <w:lang w:val="pt-BR"/>
        </w:rPr>
        <w:t>PPGBio-FURB</w:t>
      </w:r>
      <w:proofErr w:type="spellEnd"/>
      <w:r w:rsidRPr="00884C51">
        <w:rPr>
          <w:rFonts w:ascii="Arial;sans-serif" w:hAnsi="Arial;sans-serif"/>
          <w:color w:val="000000"/>
          <w:sz w:val="24"/>
          <w:szCs w:val="24"/>
          <w:lang w:val="pt-BR"/>
        </w:rPr>
        <w:t xml:space="preserve">, projeto Fauna &amp; Flora </w:t>
      </w:r>
      <w:proofErr w:type="spellStart"/>
      <w:r w:rsidRPr="00884C51">
        <w:rPr>
          <w:rFonts w:ascii="Arial;sans-serif" w:hAnsi="Arial;sans-serif"/>
          <w:color w:val="000000"/>
          <w:sz w:val="24"/>
          <w:szCs w:val="24"/>
          <w:lang w:val="pt-BR"/>
        </w:rPr>
        <w:t>FURB</w:t>
      </w:r>
      <w:proofErr w:type="spellEnd"/>
      <w:r w:rsidRPr="00884C51">
        <w:rPr>
          <w:rFonts w:ascii="Arial;sans-serif" w:hAnsi="Arial;sans-serif"/>
          <w:color w:val="000000"/>
          <w:sz w:val="24"/>
          <w:szCs w:val="24"/>
          <w:lang w:val="pt-BR"/>
        </w:rPr>
        <w:t xml:space="preserve">, </w:t>
      </w:r>
      <w:proofErr w:type="spellStart"/>
      <w:r w:rsidRPr="00884C51">
        <w:rPr>
          <w:rFonts w:ascii="Arial;sans-serif" w:hAnsi="Arial;sans-serif"/>
          <w:color w:val="000000"/>
          <w:sz w:val="24"/>
          <w:szCs w:val="24"/>
          <w:lang w:val="pt-BR"/>
        </w:rPr>
        <w:t>PPGECIM</w:t>
      </w:r>
      <w:proofErr w:type="spellEnd"/>
      <w:r w:rsidRPr="00884C51">
        <w:rPr>
          <w:rFonts w:ascii="Arial;sans-serif" w:hAnsi="Arial;sans-serif"/>
          <w:color w:val="000000"/>
          <w:sz w:val="24"/>
          <w:szCs w:val="24"/>
          <w:lang w:val="pt-BR"/>
        </w:rPr>
        <w:t xml:space="preserve"> </w:t>
      </w:r>
      <w:proofErr w:type="spellStart"/>
      <w:r w:rsidRPr="00884C51">
        <w:rPr>
          <w:rFonts w:ascii="Arial;sans-serif" w:hAnsi="Arial;sans-serif"/>
          <w:color w:val="000000"/>
          <w:sz w:val="24"/>
          <w:szCs w:val="24"/>
          <w:lang w:val="pt-BR"/>
        </w:rPr>
        <w:t>FURB</w:t>
      </w:r>
      <w:proofErr w:type="spellEnd"/>
      <w:r w:rsidRPr="00884C51">
        <w:rPr>
          <w:rFonts w:ascii="Arial;sans-serif" w:hAnsi="Arial;sans-serif"/>
          <w:color w:val="000000"/>
          <w:sz w:val="24"/>
          <w:szCs w:val="24"/>
          <w:lang w:val="pt-BR"/>
        </w:rPr>
        <w:t xml:space="preserve">, </w:t>
      </w:r>
      <w:proofErr w:type="spellStart"/>
      <w:r w:rsidRPr="00884C51">
        <w:rPr>
          <w:rFonts w:ascii="Arial;sans-serif" w:hAnsi="Arial;sans-serif"/>
          <w:color w:val="000000"/>
          <w:sz w:val="24"/>
          <w:szCs w:val="24"/>
          <w:lang w:val="pt-BR"/>
        </w:rPr>
        <w:t>Acaprena</w:t>
      </w:r>
      <w:proofErr w:type="spellEnd"/>
      <w:r w:rsidRPr="00884C51">
        <w:rPr>
          <w:rFonts w:ascii="Arial;sans-serif" w:hAnsi="Arial;sans-serif"/>
          <w:color w:val="000000"/>
          <w:sz w:val="24"/>
          <w:szCs w:val="24"/>
          <w:lang w:val="pt-BR"/>
        </w:rPr>
        <w:t xml:space="preserve">, Gaia-Timbó, Samae Timbó, Prefeitura de Timbó, Rotary Club-Timbó, </w:t>
      </w:r>
      <w:proofErr w:type="spellStart"/>
      <w:r w:rsidRPr="00884C51">
        <w:rPr>
          <w:rFonts w:ascii="Arial;sans-serif" w:hAnsi="Arial;sans-serif"/>
          <w:color w:val="000000"/>
          <w:sz w:val="24"/>
          <w:szCs w:val="24"/>
          <w:lang w:val="pt-BR"/>
        </w:rPr>
        <w:t>IPAN</w:t>
      </w:r>
      <w:proofErr w:type="spellEnd"/>
      <w:r w:rsidRPr="00884C51">
        <w:rPr>
          <w:rFonts w:ascii="Arial;sans-serif" w:hAnsi="Arial;sans-serif"/>
          <w:color w:val="000000"/>
          <w:sz w:val="24"/>
          <w:szCs w:val="24"/>
          <w:lang w:val="pt-BR"/>
        </w:rPr>
        <w:t>, Esc</w:t>
      </w:r>
      <w:r w:rsidR="00951C0F">
        <w:rPr>
          <w:rFonts w:ascii="Arial;sans-serif" w:hAnsi="Arial;sans-serif"/>
          <w:color w:val="000000"/>
          <w:sz w:val="24"/>
          <w:szCs w:val="24"/>
          <w:lang w:val="pt-BR"/>
        </w:rPr>
        <w:t>.</w:t>
      </w:r>
      <w:r w:rsidRPr="00884C51">
        <w:rPr>
          <w:rFonts w:ascii="Arial;sans-serif" w:hAnsi="Arial;sans-serif"/>
          <w:color w:val="000000"/>
          <w:sz w:val="24"/>
          <w:szCs w:val="24"/>
          <w:lang w:val="pt-BR"/>
        </w:rPr>
        <w:t xml:space="preserve"> </w:t>
      </w:r>
      <w:proofErr w:type="spellStart"/>
      <w:r w:rsidRPr="00884C51">
        <w:rPr>
          <w:rFonts w:ascii="Arial;sans-serif" w:hAnsi="Arial;sans-serif"/>
          <w:color w:val="000000"/>
          <w:sz w:val="24"/>
          <w:szCs w:val="24"/>
          <w:lang w:val="pt-BR"/>
        </w:rPr>
        <w:t>Mpal</w:t>
      </w:r>
      <w:proofErr w:type="spellEnd"/>
      <w:r w:rsidR="00951C0F">
        <w:rPr>
          <w:rFonts w:ascii="Arial;sans-serif" w:hAnsi="Arial;sans-serif"/>
          <w:color w:val="000000"/>
          <w:sz w:val="24"/>
          <w:szCs w:val="24"/>
          <w:lang w:val="pt-BR"/>
        </w:rPr>
        <w:t>.</w:t>
      </w:r>
      <w:r w:rsidRPr="00884C51">
        <w:rPr>
          <w:rFonts w:ascii="Arial;sans-serif" w:hAnsi="Arial;sans-serif"/>
          <w:color w:val="000000"/>
          <w:sz w:val="24"/>
          <w:szCs w:val="24"/>
          <w:lang w:val="pt-BR"/>
        </w:rPr>
        <w:t xml:space="preserve"> Professora Maria Ivone Müller dos Santos, </w:t>
      </w:r>
      <w:proofErr w:type="spellStart"/>
      <w:r w:rsidRPr="00884C51">
        <w:rPr>
          <w:rFonts w:ascii="Arial;sans-serif" w:hAnsi="Arial;sans-serif"/>
          <w:color w:val="000000"/>
          <w:sz w:val="24"/>
          <w:szCs w:val="24"/>
          <w:lang w:val="pt-BR"/>
        </w:rPr>
        <w:t>E.E.B</w:t>
      </w:r>
      <w:proofErr w:type="spellEnd"/>
      <w:r w:rsidRPr="00884C51">
        <w:rPr>
          <w:rFonts w:ascii="Arial;sans-serif" w:hAnsi="Arial;sans-serif"/>
          <w:color w:val="000000"/>
          <w:sz w:val="24"/>
          <w:szCs w:val="24"/>
          <w:lang w:val="pt-BR"/>
        </w:rPr>
        <w:t xml:space="preserve">. Norma Mônica </w:t>
      </w:r>
      <w:proofErr w:type="spellStart"/>
      <w:r w:rsidRPr="00884C51">
        <w:rPr>
          <w:rFonts w:ascii="Arial;sans-serif" w:hAnsi="Arial;sans-serif"/>
          <w:color w:val="000000"/>
          <w:sz w:val="24"/>
          <w:szCs w:val="24"/>
          <w:lang w:val="pt-BR"/>
        </w:rPr>
        <w:t>Sabel</w:t>
      </w:r>
      <w:proofErr w:type="spellEnd"/>
      <w:r w:rsidRPr="00884C51">
        <w:rPr>
          <w:rFonts w:ascii="Arial;sans-serif" w:hAnsi="Arial;sans-serif"/>
          <w:color w:val="000000"/>
          <w:sz w:val="24"/>
          <w:szCs w:val="24"/>
          <w:lang w:val="pt-BR"/>
        </w:rPr>
        <w:t>, Esc</w:t>
      </w:r>
      <w:r w:rsidR="00951C0F">
        <w:rPr>
          <w:rFonts w:ascii="Arial;sans-serif" w:hAnsi="Arial;sans-serif"/>
          <w:color w:val="000000"/>
          <w:sz w:val="24"/>
          <w:szCs w:val="24"/>
          <w:lang w:val="pt-BR"/>
        </w:rPr>
        <w:t>.</w:t>
      </w:r>
      <w:r w:rsidRPr="00884C51">
        <w:rPr>
          <w:rFonts w:ascii="Arial;sans-serif" w:hAnsi="Arial;sans-serif"/>
          <w:color w:val="000000"/>
          <w:sz w:val="24"/>
          <w:szCs w:val="24"/>
          <w:lang w:val="pt-BR"/>
        </w:rPr>
        <w:t xml:space="preserve"> Técnica do Vale do Itajaí (</w:t>
      </w:r>
      <w:proofErr w:type="spellStart"/>
      <w:r w:rsidRPr="00884C51">
        <w:rPr>
          <w:rFonts w:ascii="Arial;sans-serif" w:hAnsi="Arial;sans-serif"/>
          <w:color w:val="000000"/>
          <w:sz w:val="24"/>
          <w:szCs w:val="24"/>
          <w:lang w:val="pt-BR"/>
        </w:rPr>
        <w:t>ETEVI-FURB</w:t>
      </w:r>
      <w:proofErr w:type="spellEnd"/>
      <w:r w:rsidRPr="00884C51">
        <w:rPr>
          <w:rFonts w:ascii="Arial;sans-serif" w:hAnsi="Arial;sans-serif"/>
          <w:color w:val="000000"/>
          <w:sz w:val="24"/>
          <w:szCs w:val="24"/>
          <w:lang w:val="pt-BR"/>
        </w:rPr>
        <w:t xml:space="preserve">), Greenpeace Vale do Itajaí, Flona de Ibirama, Aves de Ibirama, Pé de Terra Educacional, </w:t>
      </w:r>
      <w:proofErr w:type="spellStart"/>
      <w:r w:rsidRPr="00884C51">
        <w:rPr>
          <w:rFonts w:ascii="Arial;sans-serif" w:hAnsi="Arial;sans-serif"/>
          <w:color w:val="000000"/>
          <w:sz w:val="24"/>
          <w:szCs w:val="24"/>
          <w:lang w:val="pt-BR"/>
        </w:rPr>
        <w:t>SAASBLU</w:t>
      </w:r>
      <w:proofErr w:type="spellEnd"/>
      <w:r w:rsidRPr="00884C51">
        <w:rPr>
          <w:rFonts w:ascii="Arial;sans-serif" w:hAnsi="Arial;sans-serif"/>
          <w:color w:val="000000"/>
          <w:sz w:val="24"/>
          <w:szCs w:val="24"/>
          <w:lang w:val="pt-BR"/>
        </w:rPr>
        <w:t xml:space="preserve">; e às pessoas: Aline Antunes, Ana </w:t>
      </w:r>
      <w:proofErr w:type="spellStart"/>
      <w:r w:rsidRPr="00884C51">
        <w:rPr>
          <w:rFonts w:ascii="Arial;sans-serif" w:hAnsi="Arial;sans-serif"/>
          <w:color w:val="000000"/>
          <w:sz w:val="24"/>
          <w:szCs w:val="24"/>
          <w:lang w:val="pt-BR"/>
        </w:rPr>
        <w:t>Sackl</w:t>
      </w:r>
      <w:proofErr w:type="spellEnd"/>
      <w:r w:rsidRPr="00884C51">
        <w:rPr>
          <w:rFonts w:ascii="Arial;sans-serif" w:hAnsi="Arial;sans-serif"/>
          <w:color w:val="000000"/>
          <w:sz w:val="24"/>
          <w:szCs w:val="24"/>
          <w:lang w:val="pt-BR"/>
        </w:rPr>
        <w:t xml:space="preserve">, André Saibra, Carlos H. Russi, Denise I. </w:t>
      </w:r>
      <w:proofErr w:type="spellStart"/>
      <w:r w:rsidRPr="00884C51">
        <w:rPr>
          <w:rFonts w:ascii="Arial;sans-serif" w:hAnsi="Arial;sans-serif"/>
          <w:color w:val="000000"/>
          <w:sz w:val="24"/>
          <w:szCs w:val="24"/>
          <w:lang w:val="pt-BR"/>
        </w:rPr>
        <w:t>Anzorena</w:t>
      </w:r>
      <w:proofErr w:type="spellEnd"/>
      <w:r w:rsidRPr="00884C51">
        <w:rPr>
          <w:rFonts w:ascii="Arial;sans-serif" w:hAnsi="Arial;sans-serif"/>
          <w:color w:val="000000"/>
          <w:sz w:val="24"/>
          <w:szCs w:val="24"/>
          <w:lang w:val="pt-BR"/>
        </w:rPr>
        <w:t xml:space="preserve">, Douglas Meyer, Eduardo </w:t>
      </w:r>
      <w:proofErr w:type="spellStart"/>
      <w:r w:rsidRPr="00884C51">
        <w:rPr>
          <w:rFonts w:ascii="Arial;sans-serif" w:hAnsi="Arial;sans-serif"/>
          <w:color w:val="000000"/>
          <w:sz w:val="24"/>
          <w:szCs w:val="24"/>
          <w:lang w:val="pt-BR"/>
        </w:rPr>
        <w:t>Dalabeneta</w:t>
      </w:r>
      <w:proofErr w:type="spellEnd"/>
      <w:r w:rsidRPr="00884C51">
        <w:rPr>
          <w:rFonts w:ascii="Arial;sans-serif" w:hAnsi="Arial;sans-serif"/>
          <w:color w:val="000000"/>
          <w:sz w:val="24"/>
          <w:szCs w:val="24"/>
          <w:lang w:val="pt-BR"/>
        </w:rPr>
        <w:t xml:space="preserve">, Esteban D. Koch, Fernanda Rodrigues, Francisco E. Carneiro, Jhonatan L. </w:t>
      </w:r>
      <w:proofErr w:type="spellStart"/>
      <w:r w:rsidRPr="00884C51">
        <w:rPr>
          <w:rFonts w:ascii="Arial;sans-serif" w:hAnsi="Arial;sans-serif"/>
          <w:color w:val="000000"/>
          <w:sz w:val="24"/>
          <w:szCs w:val="24"/>
          <w:lang w:val="pt-BR"/>
        </w:rPr>
        <w:t>Ehlert</w:t>
      </w:r>
      <w:proofErr w:type="spellEnd"/>
      <w:r w:rsidRPr="00884C51">
        <w:rPr>
          <w:rFonts w:ascii="Arial;sans-serif" w:hAnsi="Arial;sans-serif"/>
          <w:color w:val="000000"/>
          <w:sz w:val="24"/>
          <w:szCs w:val="24"/>
          <w:lang w:val="pt-BR"/>
        </w:rPr>
        <w:t xml:space="preserve">, Júlio C. de Souza Jr., Luís A. </w:t>
      </w:r>
      <w:proofErr w:type="spellStart"/>
      <w:r w:rsidRPr="00884C51">
        <w:rPr>
          <w:rFonts w:ascii="Arial;sans-serif" w:hAnsi="Arial;sans-serif"/>
          <w:color w:val="000000"/>
          <w:sz w:val="24"/>
          <w:szCs w:val="24"/>
          <w:lang w:val="pt-BR"/>
        </w:rPr>
        <w:t>Funez</w:t>
      </w:r>
      <w:proofErr w:type="spellEnd"/>
      <w:r w:rsidRPr="00884C51">
        <w:rPr>
          <w:rFonts w:ascii="Arial;sans-serif" w:hAnsi="Arial;sans-serif"/>
          <w:color w:val="000000"/>
          <w:sz w:val="24"/>
          <w:szCs w:val="24"/>
          <w:lang w:val="pt-BR"/>
        </w:rPr>
        <w:t xml:space="preserve">, Luís H. </w:t>
      </w:r>
      <w:proofErr w:type="spellStart"/>
      <w:r w:rsidRPr="00884C51">
        <w:rPr>
          <w:rFonts w:ascii="Arial;sans-serif" w:hAnsi="Arial;sans-serif"/>
          <w:color w:val="000000"/>
          <w:sz w:val="24"/>
          <w:szCs w:val="24"/>
          <w:lang w:val="pt-BR"/>
        </w:rPr>
        <w:t>Reus</w:t>
      </w:r>
      <w:proofErr w:type="spellEnd"/>
      <w:r w:rsidRPr="00884C51">
        <w:rPr>
          <w:rFonts w:ascii="Arial;sans-serif" w:hAnsi="Arial;sans-serif"/>
          <w:color w:val="000000"/>
          <w:sz w:val="24"/>
          <w:szCs w:val="24"/>
          <w:lang w:val="pt-BR"/>
        </w:rPr>
        <w:t xml:space="preserve">, Maike L. B. Link, Michele F. M. Andrade, Nando M. Rocha, Patrícia C. </w:t>
      </w:r>
      <w:proofErr w:type="spellStart"/>
      <w:r w:rsidRPr="00884C51">
        <w:rPr>
          <w:rFonts w:ascii="Arial;sans-serif" w:hAnsi="Arial;sans-serif"/>
          <w:color w:val="000000"/>
          <w:sz w:val="24"/>
          <w:szCs w:val="24"/>
          <w:lang w:val="pt-BR"/>
        </w:rPr>
        <w:t>Fusinato</w:t>
      </w:r>
      <w:proofErr w:type="spellEnd"/>
      <w:r w:rsidRPr="00884C51">
        <w:rPr>
          <w:rFonts w:ascii="Arial;sans-serif" w:hAnsi="Arial;sans-serif"/>
          <w:color w:val="000000"/>
          <w:sz w:val="24"/>
          <w:szCs w:val="24"/>
          <w:lang w:val="pt-BR"/>
        </w:rPr>
        <w:t xml:space="preserve">, Patrícia </w:t>
      </w:r>
      <w:proofErr w:type="spellStart"/>
      <w:r w:rsidRPr="00884C51">
        <w:rPr>
          <w:rFonts w:ascii="Arial;sans-serif" w:hAnsi="Arial;sans-serif"/>
          <w:color w:val="000000"/>
          <w:sz w:val="24"/>
          <w:szCs w:val="24"/>
          <w:lang w:val="pt-BR"/>
        </w:rPr>
        <w:t>Mees</w:t>
      </w:r>
      <w:proofErr w:type="spellEnd"/>
      <w:r w:rsidRPr="00884C51">
        <w:rPr>
          <w:rFonts w:ascii="Arial;sans-serif" w:hAnsi="Arial;sans-serif"/>
          <w:color w:val="000000"/>
          <w:sz w:val="24"/>
          <w:szCs w:val="24"/>
          <w:lang w:val="pt-BR"/>
        </w:rPr>
        <w:t xml:space="preserve">, Simone Wagner, Tiago Cadorin, Yuri C. H. </w:t>
      </w:r>
      <w:proofErr w:type="spellStart"/>
      <w:r w:rsidRPr="00884C51">
        <w:rPr>
          <w:rFonts w:ascii="Arial;sans-serif" w:hAnsi="Arial;sans-serif"/>
          <w:color w:val="000000"/>
          <w:sz w:val="24"/>
          <w:szCs w:val="24"/>
          <w:lang w:val="pt-BR"/>
        </w:rPr>
        <w:t>Tedéo</w:t>
      </w:r>
      <w:proofErr w:type="spellEnd"/>
      <w:r w:rsidRPr="00884C51">
        <w:rPr>
          <w:rFonts w:ascii="Arial;sans-serif" w:hAnsi="Arial;sans-serif"/>
          <w:color w:val="000000"/>
          <w:sz w:val="24"/>
          <w:szCs w:val="24"/>
          <w:lang w:val="pt-BR"/>
        </w:rPr>
        <w:t>  pelo apoio logístico, divulgação e/ou organização de eventos; e a todas as pessoas que colaboraram com as identificações. LI agradece à CAPES pela bolsa de estudos concedida.</w:t>
      </w:r>
      <w:r w:rsidRPr="00884C51">
        <w:rPr>
          <w:color w:val="000000"/>
          <w:sz w:val="24"/>
          <w:szCs w:val="24"/>
          <w:lang w:val="pt-BR"/>
        </w:rPr>
        <w:t xml:space="preserve"> </w:t>
      </w:r>
    </w:p>
    <w:sectPr w:rsidR="00A449DB" w:rsidRPr="00951C0F">
      <w:headerReference w:type="even" r:id="rId31"/>
      <w:headerReference w:type="default" r:id="rId32"/>
      <w:footerReference w:type="even" r:id="rId33"/>
      <w:footerReference w:type="default" r:id="rId34"/>
      <w:headerReference w:type="first" r:id="rId35"/>
      <w:footerReference w:type="first" r:id="rId36"/>
      <w:pgSz w:w="11906" w:h="16838"/>
      <w:pgMar w:top="1701" w:right="1134" w:bottom="1135" w:left="1701" w:header="709" w:footer="709"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F3EB6" w14:textId="77777777" w:rsidR="007D6724" w:rsidRDefault="007D6724">
      <w:pPr>
        <w:spacing w:line="240" w:lineRule="auto"/>
      </w:pPr>
      <w:r>
        <w:separator/>
      </w:r>
    </w:p>
  </w:endnote>
  <w:endnote w:type="continuationSeparator" w:id="0">
    <w:p w14:paraId="427942C9" w14:textId="77777777" w:rsidR="007D6724" w:rsidRDefault="007D67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701B6AB3-FCC0-43F4-8222-22CDC042CBEC}"/>
  </w:font>
  <w:font w:name="OpenSymbol">
    <w:panose1 w:val="05010000000000000000"/>
    <w:charset w:val="00"/>
    <w:family w:val="auto"/>
    <w:pitch w:val="variable"/>
    <w:sig w:usb0="800000AF" w:usb1="1001ECEA" w:usb2="00000000" w:usb3="00000000" w:csb0="80000001" w:csb1="00000000"/>
    <w:embedRegular r:id="rId2" w:fontKey="{C57136C0-1A7B-4049-AA15-B605062E34AF}"/>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3" w:fontKey="{44F24470-865C-4B52-883B-39115E9986FC}"/>
    <w:embedBold r:id="rId4" w:fontKey="{CE9DF36A-CD2D-4863-8DFC-1DFA5894DDEF}"/>
    <w:embedItalic r:id="rId5" w:fontKey="{B939BB41-C9B2-48B6-826C-2A6AF6F07952}"/>
  </w:font>
  <w:font w:name="Lucida Sans">
    <w:panose1 w:val="020B0602030504020204"/>
    <w:charset w:val="00"/>
    <w:family w:val="swiss"/>
    <w:pitch w:val="variable"/>
    <w:sig w:usb0="00000003" w:usb1="00000000" w:usb2="00000000" w:usb3="00000000" w:csb0="00000001" w:csb1="00000000"/>
    <w:embedRegular r:id="rId6" w:fontKey="{A83443A4-51E2-48CD-899C-C2E797E05EC6}"/>
    <w:embedItalic r:id="rId7" w:fontKey="{432990E3-540B-456E-BB4A-8DC5C4C4CB44}"/>
  </w:font>
  <w:font w:name="Liberation Sans">
    <w:altName w:val="Arial"/>
    <w:panose1 w:val="020B0604020202020204"/>
    <w:charset w:val="00"/>
    <w:family w:val="swiss"/>
    <w:pitch w:val="variable"/>
    <w:sig w:usb0="E0000AFF" w:usb1="500078FF" w:usb2="00000021" w:usb3="00000000" w:csb0="000001BF" w:csb1="00000000"/>
    <w:embedRegular r:id="rId8" w:fontKey="{E6E9ABDC-29DC-4BA1-B4F9-08FB111615C6}"/>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2BF2357C-0059-461D-A819-A85102AB8A44}"/>
  </w:font>
  <w:font w:name="Arial;sans-serif">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0" w:fontKey="{AB0F546C-6CF2-4695-AC64-9242B3BB45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7D07" w14:textId="77777777" w:rsidR="00A449DB" w:rsidRDefault="00A449DB">
    <w:pPr>
      <w:pStyle w:val="normal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1C32A" w14:textId="77777777" w:rsidR="00A449DB" w:rsidRDefault="00A449DB">
    <w:pPr>
      <w:pStyle w:val="normal1"/>
    </w:pPr>
  </w:p>
  <w:p w14:paraId="48D8E984" w14:textId="77777777" w:rsidR="00A449DB" w:rsidRDefault="00A449DB">
    <w:pPr>
      <w:pStyle w:val="normal1"/>
      <w:tabs>
        <w:tab w:val="center" w:pos="4252"/>
        <w:tab w:val="right" w:pos="8504"/>
      </w:tabs>
      <w:spacing w:line="240" w:lineRule="auto"/>
      <w:ind w:firstLine="567"/>
      <w:jc w:val="both"/>
      <w:rPr>
        <w:rFonts w:ascii="Aptos" w:eastAsia="Aptos" w:hAnsi="Aptos" w:cs="Apto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15C9D" w14:textId="77777777" w:rsidR="00A449DB" w:rsidRDefault="00A449DB">
    <w:pPr>
      <w:pStyle w:val="normal1"/>
    </w:pPr>
  </w:p>
  <w:p w14:paraId="0A0AFDCE" w14:textId="77777777" w:rsidR="00A449DB" w:rsidRDefault="00A449DB">
    <w:pPr>
      <w:pStyle w:val="normal1"/>
      <w:tabs>
        <w:tab w:val="center" w:pos="4252"/>
        <w:tab w:val="right" w:pos="8504"/>
      </w:tabs>
      <w:spacing w:line="240" w:lineRule="auto"/>
      <w:ind w:firstLine="567"/>
      <w:jc w:val="both"/>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93BFB" w14:textId="77777777" w:rsidR="007D6724" w:rsidRDefault="007D6724">
      <w:pPr>
        <w:spacing w:line="240" w:lineRule="auto"/>
      </w:pPr>
      <w:r>
        <w:separator/>
      </w:r>
    </w:p>
  </w:footnote>
  <w:footnote w:type="continuationSeparator" w:id="0">
    <w:p w14:paraId="12E6CB7D" w14:textId="77777777" w:rsidR="007D6724" w:rsidRDefault="007D67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6FD03" w14:textId="77777777" w:rsidR="00A449DB" w:rsidRDefault="00000000">
    <w:pPr>
      <w:pStyle w:val="normal1"/>
      <w:tabs>
        <w:tab w:val="center" w:pos="4252"/>
        <w:tab w:val="right" w:pos="8504"/>
      </w:tabs>
      <w:spacing w:line="240" w:lineRule="auto"/>
      <w:ind w:firstLine="567"/>
      <w:jc w:val="both"/>
      <w:rPr>
        <w:rFonts w:ascii="Aptos" w:eastAsia="Aptos" w:hAnsi="Aptos" w:cs="Aptos"/>
        <w:color w:val="000000"/>
      </w:rPr>
    </w:pPr>
    <w:r>
      <w:rPr>
        <w:rFonts w:ascii="Aptos" w:eastAsia="Aptos" w:hAnsi="Aptos" w:cs="Aptos"/>
        <w:noProof/>
        <w:color w:val="000000"/>
      </w:rPr>
      <w:drawing>
        <wp:anchor distT="0" distB="0" distL="0" distR="0" simplePos="0" relativeHeight="251658752" behindDoc="1" locked="0" layoutInCell="1" allowOverlap="1" wp14:anchorId="1FC3D34F" wp14:editId="368E3167">
          <wp:simplePos x="0" y="0"/>
          <wp:positionH relativeFrom="margin">
            <wp:align>center</wp:align>
          </wp:positionH>
          <wp:positionV relativeFrom="margin">
            <wp:align>center</wp:align>
          </wp:positionV>
          <wp:extent cx="5750560" cy="8133715"/>
          <wp:effectExtent l="0" t="0" r="0" b="0"/>
          <wp:wrapNone/>
          <wp:docPr id="1"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3"/>
                  <pic:cNvPicPr>
                    <a:picLocks noChangeAspect="1" noChangeArrowheads="1"/>
                  </pic:cNvPicPr>
                </pic:nvPicPr>
                <pic:blipFill>
                  <a:blip r:embed="rId1"/>
                  <a:stretch>
                    <a:fillRect/>
                  </a:stretch>
                </pic:blipFill>
                <pic:spPr bwMode="auto">
                  <a:xfrm>
                    <a:off x="0" y="0"/>
                    <a:ext cx="5750560" cy="81337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8B2C9" w14:textId="77777777" w:rsidR="00A449DB" w:rsidRDefault="00000000">
    <w:pPr>
      <w:pStyle w:val="normal1"/>
      <w:tabs>
        <w:tab w:val="center" w:pos="4252"/>
        <w:tab w:val="right" w:pos="8504"/>
      </w:tabs>
      <w:spacing w:line="240" w:lineRule="auto"/>
      <w:jc w:val="both"/>
      <w:rPr>
        <w:rFonts w:ascii="Aptos" w:eastAsia="Aptos" w:hAnsi="Aptos" w:cs="Aptos"/>
        <w:color w:val="000000"/>
      </w:rPr>
    </w:pPr>
    <w:r>
      <w:rPr>
        <w:rFonts w:ascii="Aptos" w:eastAsia="Aptos" w:hAnsi="Aptos" w:cs="Aptos"/>
        <w:noProof/>
        <w:color w:val="000000"/>
      </w:rPr>
      <w:drawing>
        <wp:anchor distT="0" distB="0" distL="0" distR="0" simplePos="0" relativeHeight="251656704" behindDoc="1" locked="0" layoutInCell="0" allowOverlap="1" wp14:anchorId="0809FCA3" wp14:editId="022D9FE2">
          <wp:simplePos x="0" y="0"/>
          <wp:positionH relativeFrom="margin">
            <wp:posOffset>-894715</wp:posOffset>
          </wp:positionH>
          <wp:positionV relativeFrom="margin">
            <wp:posOffset>-1289685</wp:posOffset>
          </wp:positionV>
          <wp:extent cx="7257415" cy="1100264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7257415" cy="1100264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20949" w14:textId="77777777" w:rsidR="00A449DB" w:rsidRDefault="00000000">
    <w:pPr>
      <w:pStyle w:val="normal1"/>
      <w:tabs>
        <w:tab w:val="center" w:pos="4252"/>
        <w:tab w:val="right" w:pos="8504"/>
      </w:tabs>
      <w:spacing w:line="240" w:lineRule="auto"/>
      <w:jc w:val="both"/>
      <w:rPr>
        <w:rFonts w:ascii="Aptos" w:eastAsia="Aptos" w:hAnsi="Aptos" w:cs="Aptos"/>
        <w:color w:val="000000"/>
      </w:rPr>
    </w:pPr>
    <w:r>
      <w:rPr>
        <w:rFonts w:ascii="Aptos" w:eastAsia="Aptos" w:hAnsi="Aptos" w:cs="Aptos"/>
        <w:noProof/>
        <w:color w:val="000000"/>
      </w:rPr>
      <w:drawing>
        <wp:anchor distT="0" distB="0" distL="0" distR="0" simplePos="0" relativeHeight="251657728" behindDoc="1" locked="0" layoutInCell="0" allowOverlap="1" wp14:anchorId="2B5B4A17" wp14:editId="6836158B">
          <wp:simplePos x="0" y="0"/>
          <wp:positionH relativeFrom="margin">
            <wp:posOffset>-894715</wp:posOffset>
          </wp:positionH>
          <wp:positionV relativeFrom="margin">
            <wp:posOffset>-1289685</wp:posOffset>
          </wp:positionV>
          <wp:extent cx="7257415" cy="1100264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a:picLocks noChangeAspect="1" noChangeArrowheads="1"/>
                  </pic:cNvPicPr>
                </pic:nvPicPr>
                <pic:blipFill>
                  <a:blip r:embed="rId1"/>
                  <a:stretch>
                    <a:fillRect/>
                  </a:stretch>
                </pic:blipFill>
                <pic:spPr bwMode="auto">
                  <a:xfrm>
                    <a:off x="0" y="0"/>
                    <a:ext cx="7257415" cy="110026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BB627D"/>
    <w:multiLevelType w:val="multilevel"/>
    <w:tmpl w:val="37D8BD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2E91FB5"/>
    <w:multiLevelType w:val="multilevel"/>
    <w:tmpl w:val="12B400A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332487657">
    <w:abstractNumId w:val="1"/>
  </w:num>
  <w:num w:numId="2" w16cid:durableId="686562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49DB"/>
    <w:rsid w:val="000619CC"/>
    <w:rsid w:val="007D6724"/>
    <w:rsid w:val="00884C51"/>
    <w:rsid w:val="00951C0F"/>
    <w:rsid w:val="00A449DB"/>
    <w:rsid w:val="00AF4734"/>
    <w:rsid w:val="00C82F3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13693"/>
  <w15:docId w15:val="{664DB02B-711C-4F57-A21C-BF6EAE06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Ttulo1">
    <w:name w:val="heading 1"/>
    <w:basedOn w:val="normal1"/>
    <w:next w:val="normal1"/>
    <w:uiPriority w:val="9"/>
    <w:qFormat/>
    <w:pPr>
      <w:keepNext/>
      <w:keepLines/>
      <w:spacing w:before="400" w:after="120" w:line="240" w:lineRule="auto"/>
      <w:outlineLvl w:val="0"/>
    </w:pPr>
    <w:rPr>
      <w:sz w:val="40"/>
      <w:szCs w:val="40"/>
    </w:rPr>
  </w:style>
  <w:style w:type="paragraph" w:styleId="Ttulo2">
    <w:name w:val="heading 2"/>
    <w:basedOn w:val="normal1"/>
    <w:next w:val="normal1"/>
    <w:uiPriority w:val="9"/>
    <w:semiHidden/>
    <w:unhideWhenUsed/>
    <w:qFormat/>
    <w:pPr>
      <w:keepNext/>
      <w:keepLines/>
      <w:spacing w:before="360" w:after="120" w:line="240" w:lineRule="auto"/>
      <w:outlineLvl w:val="1"/>
    </w:pPr>
    <w:rPr>
      <w:sz w:val="32"/>
      <w:szCs w:val="32"/>
    </w:rPr>
  </w:style>
  <w:style w:type="paragraph" w:styleId="Ttulo3">
    <w:name w:val="heading 3"/>
    <w:basedOn w:val="normal1"/>
    <w:next w:val="normal1"/>
    <w:uiPriority w:val="9"/>
    <w:semiHidden/>
    <w:unhideWhenUsed/>
    <w:qFormat/>
    <w:pPr>
      <w:keepNext/>
      <w:keepLines/>
      <w:spacing w:before="320" w:after="80" w:line="240" w:lineRule="auto"/>
      <w:outlineLvl w:val="2"/>
    </w:pPr>
    <w:rPr>
      <w:color w:val="434343"/>
      <w:sz w:val="28"/>
      <w:szCs w:val="28"/>
    </w:rPr>
  </w:style>
  <w:style w:type="paragraph" w:styleId="Ttulo4">
    <w:name w:val="heading 4"/>
    <w:basedOn w:val="normal1"/>
    <w:next w:val="normal1"/>
    <w:uiPriority w:val="9"/>
    <w:semiHidden/>
    <w:unhideWhenUsed/>
    <w:qFormat/>
    <w:pPr>
      <w:keepNext/>
      <w:keepLines/>
      <w:spacing w:before="280" w:after="80" w:line="240" w:lineRule="auto"/>
      <w:outlineLvl w:val="3"/>
    </w:pPr>
    <w:rPr>
      <w:color w:val="666666"/>
      <w:sz w:val="24"/>
      <w:szCs w:val="24"/>
    </w:rPr>
  </w:style>
  <w:style w:type="paragraph" w:styleId="Ttulo5">
    <w:name w:val="heading 5"/>
    <w:basedOn w:val="normal1"/>
    <w:next w:val="normal1"/>
    <w:uiPriority w:val="9"/>
    <w:semiHidden/>
    <w:unhideWhenUsed/>
    <w:qFormat/>
    <w:pPr>
      <w:keepNext/>
      <w:keepLines/>
      <w:spacing w:before="240" w:after="80" w:line="240" w:lineRule="auto"/>
      <w:outlineLvl w:val="4"/>
    </w:pPr>
    <w:rPr>
      <w:color w:val="666666"/>
    </w:rPr>
  </w:style>
  <w:style w:type="paragraph" w:styleId="Ttulo6">
    <w:name w:val="heading 6"/>
    <w:basedOn w:val="normal1"/>
    <w:next w:val="normal1"/>
    <w:uiPriority w:val="9"/>
    <w:semiHidden/>
    <w:unhideWhenUsed/>
    <w:qFormat/>
    <w:pPr>
      <w:keepNext/>
      <w:keepLines/>
      <w:spacing w:before="240" w:after="80" w:line="240" w:lineRule="auto"/>
      <w:outlineLvl w:val="5"/>
    </w:pPr>
    <w:rPr>
      <w:i/>
      <w:color w:val="666666"/>
    </w:rPr>
  </w:style>
  <w:style w:type="paragraph" w:styleId="Ttulo7">
    <w:name w:val="heading 7"/>
    <w:basedOn w:val="normal1"/>
    <w:next w:val="normal1"/>
    <w:link w:val="Ttulo7C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1"/>
    <w:next w:val="normal1"/>
    <w:link w:val="Ttulo8C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1"/>
    <w:next w:val="normal1"/>
    <w:link w:val="Ttulo9C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har">
    <w:name w:val="Título 1 Char"/>
    <w:basedOn w:val="Fuentedeprrafopredeter"/>
    <w:uiPriority w:val="9"/>
    <w:qFormat/>
    <w:rsid w:val="004C446D"/>
    <w:rPr>
      <w:rFonts w:ascii="Arial" w:eastAsiaTheme="majorEastAsia" w:hAnsi="Arial" w:cstheme="majorBidi"/>
      <w:b/>
      <w:sz w:val="24"/>
      <w:szCs w:val="40"/>
    </w:rPr>
  </w:style>
  <w:style w:type="character" w:customStyle="1" w:styleId="Ttulo2Char">
    <w:name w:val="Título 2 Char"/>
    <w:basedOn w:val="Fuentedeprrafopredeter"/>
    <w:uiPriority w:val="9"/>
    <w:semiHidden/>
    <w:qFormat/>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uentedeprrafopredeter"/>
    <w:uiPriority w:val="9"/>
    <w:semiHidden/>
    <w:qFormat/>
    <w:rsid w:val="00026BCD"/>
    <w:rPr>
      <w:rFonts w:eastAsiaTheme="majorEastAsia" w:cstheme="majorBidi"/>
      <w:color w:val="0F4761" w:themeColor="accent1" w:themeShade="BF"/>
      <w:sz w:val="28"/>
      <w:szCs w:val="28"/>
    </w:rPr>
  </w:style>
  <w:style w:type="character" w:customStyle="1" w:styleId="Ttulo4Char">
    <w:name w:val="Título 4 Char"/>
    <w:basedOn w:val="Fuentedeprrafopredeter"/>
    <w:uiPriority w:val="9"/>
    <w:semiHidden/>
    <w:qFormat/>
    <w:rsid w:val="00026BCD"/>
    <w:rPr>
      <w:rFonts w:eastAsiaTheme="majorEastAsia" w:cstheme="majorBidi"/>
      <w:i/>
      <w:iCs/>
      <w:color w:val="0F4761" w:themeColor="accent1" w:themeShade="BF"/>
    </w:rPr>
  </w:style>
  <w:style w:type="character" w:customStyle="1" w:styleId="Ttulo5Char">
    <w:name w:val="Título 5 Char"/>
    <w:basedOn w:val="Fuentedeprrafopredeter"/>
    <w:uiPriority w:val="9"/>
    <w:semiHidden/>
    <w:qFormat/>
    <w:rsid w:val="00026BCD"/>
    <w:rPr>
      <w:rFonts w:eastAsiaTheme="majorEastAsia" w:cstheme="majorBidi"/>
      <w:color w:val="0F4761" w:themeColor="accent1" w:themeShade="BF"/>
    </w:rPr>
  </w:style>
  <w:style w:type="character" w:customStyle="1" w:styleId="Ttulo6Char">
    <w:name w:val="Título 6 Char"/>
    <w:basedOn w:val="Fuentedeprrafopredeter"/>
    <w:uiPriority w:val="9"/>
    <w:semiHidden/>
    <w:qFormat/>
    <w:rsid w:val="00026BC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qFormat/>
    <w:rsid w:val="00026BC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qFormat/>
    <w:rsid w:val="00026BC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qFormat/>
    <w:rsid w:val="00026BCD"/>
    <w:rPr>
      <w:rFonts w:eastAsiaTheme="majorEastAsia" w:cstheme="majorBidi"/>
      <w:color w:val="272727" w:themeColor="text1" w:themeTint="D8"/>
    </w:rPr>
  </w:style>
  <w:style w:type="character" w:customStyle="1" w:styleId="TtuloChar">
    <w:name w:val="Título Char"/>
    <w:basedOn w:val="Fuentedeprrafopredeter"/>
    <w:uiPriority w:val="10"/>
    <w:qFormat/>
    <w:rsid w:val="004C446D"/>
    <w:rPr>
      <w:rFonts w:ascii="Arial" w:eastAsiaTheme="majorEastAsia" w:hAnsi="Arial" w:cstheme="majorBidi"/>
      <w:b/>
      <w:spacing w:val="-10"/>
      <w:kern w:val="2"/>
      <w:sz w:val="24"/>
      <w:szCs w:val="56"/>
    </w:rPr>
  </w:style>
  <w:style w:type="character" w:customStyle="1" w:styleId="SubttuloChar">
    <w:name w:val="Subtítulo Char"/>
    <w:basedOn w:val="Fuentedeprrafopredeter"/>
    <w:uiPriority w:val="11"/>
    <w:qFormat/>
    <w:rsid w:val="00026BCD"/>
    <w:rPr>
      <w:rFonts w:eastAsiaTheme="majorEastAsia" w:cstheme="majorBidi"/>
      <w:color w:val="595959" w:themeColor="text1" w:themeTint="A6"/>
      <w:spacing w:val="15"/>
      <w:sz w:val="28"/>
      <w:szCs w:val="28"/>
    </w:rPr>
  </w:style>
  <w:style w:type="character" w:customStyle="1" w:styleId="CitaCar">
    <w:name w:val="Cita Car"/>
    <w:basedOn w:val="Fuentedeprrafopredeter"/>
    <w:link w:val="Cita"/>
    <w:uiPriority w:val="29"/>
    <w:qFormat/>
    <w:rsid w:val="00026BCD"/>
    <w:rPr>
      <w:i/>
      <w:iCs/>
      <w:color w:val="404040" w:themeColor="text1" w:themeTint="BF"/>
    </w:rPr>
  </w:style>
  <w:style w:type="character" w:styleId="nfasisintenso">
    <w:name w:val="Intense Emphasis"/>
    <w:basedOn w:val="Fuentedeprrafopredeter"/>
    <w:uiPriority w:val="21"/>
    <w:qFormat/>
    <w:rsid w:val="00026BCD"/>
    <w:rPr>
      <w:i/>
      <w:iCs/>
      <w:color w:val="0F4761" w:themeColor="accent1" w:themeShade="BF"/>
    </w:rPr>
  </w:style>
  <w:style w:type="character" w:customStyle="1" w:styleId="CitadestacadaCar">
    <w:name w:val="Cita destacada Car"/>
    <w:basedOn w:val="Fuentedeprrafopredeter"/>
    <w:link w:val="Citadestacada"/>
    <w:uiPriority w:val="30"/>
    <w:qFormat/>
    <w:rsid w:val="00026BCD"/>
    <w:rPr>
      <w:i/>
      <w:iCs/>
      <w:color w:val="0F4761" w:themeColor="accent1" w:themeShade="BF"/>
    </w:rPr>
  </w:style>
  <w:style w:type="character" w:styleId="Referenciaintensa">
    <w:name w:val="Intense Reference"/>
    <w:basedOn w:val="Fuentedeprrafopredeter"/>
    <w:uiPriority w:val="32"/>
    <w:qFormat/>
    <w:rsid w:val="00026BCD"/>
    <w:rPr>
      <w:b/>
      <w:bCs/>
      <w:smallCaps/>
      <w:color w:val="0F4761" w:themeColor="accent1" w:themeShade="BF"/>
      <w:spacing w:val="5"/>
    </w:rPr>
  </w:style>
  <w:style w:type="character" w:customStyle="1" w:styleId="TextonotaalfinalCar">
    <w:name w:val="Texto nota al final Car"/>
    <w:basedOn w:val="Fuentedeprrafopredeter"/>
    <w:link w:val="Textonotaalfinal"/>
    <w:uiPriority w:val="99"/>
    <w:semiHidden/>
    <w:qFormat/>
    <w:rsid w:val="00026BCD"/>
    <w:rPr>
      <w:sz w:val="20"/>
      <w:szCs w:val="20"/>
    </w:rPr>
  </w:style>
  <w:style w:type="character" w:customStyle="1" w:styleId="Caracteresdenotadefimuser">
    <w:name w:val="Caracteres de nota de fim (user)"/>
    <w:basedOn w:val="Fuentedeprrafopredeter"/>
    <w:uiPriority w:val="99"/>
    <w:semiHidden/>
    <w:unhideWhenUsed/>
    <w:qFormat/>
    <w:rsid w:val="00026BCD"/>
    <w:rPr>
      <w:vertAlign w:val="superscript"/>
    </w:rPr>
  </w:style>
  <w:style w:type="character" w:customStyle="1" w:styleId="Caracteresdenotadefim">
    <w:name w:val="Caracteres de nota de fim"/>
    <w:qFormat/>
    <w:rPr>
      <w:vertAlign w:val="superscript"/>
    </w:rPr>
  </w:style>
  <w:style w:type="character" w:styleId="Refdenotaalfinal">
    <w:name w:val="endnote reference"/>
    <w:rPr>
      <w:vertAlign w:val="superscript"/>
    </w:rPr>
  </w:style>
  <w:style w:type="character" w:customStyle="1" w:styleId="TextodenotaderodapChar">
    <w:name w:val="Texto de nota de rodapé Char"/>
    <w:basedOn w:val="Fuentedeprrafopredeter"/>
    <w:link w:val="Textonotapie1"/>
    <w:uiPriority w:val="99"/>
    <w:semiHidden/>
    <w:qFormat/>
    <w:rsid w:val="00026BCD"/>
    <w:rPr>
      <w:sz w:val="20"/>
      <w:szCs w:val="20"/>
    </w:rPr>
  </w:style>
  <w:style w:type="character" w:customStyle="1" w:styleId="Caracteresdenotaderodapuser">
    <w:name w:val="Caracteres de nota de rodapé (user)"/>
    <w:basedOn w:val="Fuentedeprrafopredeter"/>
    <w:uiPriority w:val="99"/>
    <w:semiHidden/>
    <w:unhideWhenUsed/>
    <w:qFormat/>
    <w:rsid w:val="00026BCD"/>
    <w:rPr>
      <w:vertAlign w:val="superscript"/>
    </w:rPr>
  </w:style>
  <w:style w:type="character" w:customStyle="1" w:styleId="Caracteresdenotaderodap">
    <w:name w:val="Caracteres de nota de rodapé"/>
    <w:qFormat/>
    <w:rPr>
      <w:vertAlign w:val="superscript"/>
    </w:rPr>
  </w:style>
  <w:style w:type="character" w:styleId="Refdenotaalpie">
    <w:name w:val="footnote reference"/>
    <w:rPr>
      <w:vertAlign w:val="superscript"/>
    </w:rPr>
  </w:style>
  <w:style w:type="character" w:styleId="Hipervnculo">
    <w:name w:val="Hyperlink"/>
    <w:basedOn w:val="Fuentedeprrafopredeter"/>
    <w:uiPriority w:val="99"/>
    <w:unhideWhenUsed/>
    <w:rsid w:val="00AD5392"/>
    <w:rPr>
      <w:color w:val="467886" w:themeColor="hyperlink"/>
      <w:u w:val="single"/>
    </w:rPr>
  </w:style>
  <w:style w:type="character" w:styleId="Mencinsinresolver">
    <w:name w:val="Unresolved Mention"/>
    <w:basedOn w:val="Fuentedeprrafopredeter"/>
    <w:uiPriority w:val="99"/>
    <w:semiHidden/>
    <w:unhideWhenUsed/>
    <w:qFormat/>
    <w:rsid w:val="00AD5392"/>
    <w:rPr>
      <w:color w:val="605E5C"/>
      <w:shd w:val="clear" w:color="auto" w:fill="E1DFDD"/>
    </w:rPr>
  </w:style>
  <w:style w:type="character" w:customStyle="1" w:styleId="EncabezadoCar">
    <w:name w:val="Encabezado Car"/>
    <w:basedOn w:val="Fuentedeprrafopredeter"/>
    <w:link w:val="Encabezado"/>
    <w:uiPriority w:val="99"/>
    <w:qFormat/>
    <w:rsid w:val="00E406F6"/>
  </w:style>
  <w:style w:type="character" w:customStyle="1" w:styleId="PiedepginaCar">
    <w:name w:val="Pie de página Car"/>
    <w:basedOn w:val="Fuentedeprrafopredeter"/>
    <w:link w:val="Piedepgina"/>
    <w:uiPriority w:val="99"/>
    <w:qFormat/>
    <w:rsid w:val="00E406F6"/>
  </w:style>
  <w:style w:type="character" w:styleId="Textoennegrita">
    <w:name w:val="Strong"/>
    <w:qFormat/>
    <w:rPr>
      <w:b/>
      <w:bCs/>
    </w:rPr>
  </w:style>
  <w:style w:type="character" w:customStyle="1" w:styleId="Marcadoresuser">
    <w:name w:val="Marcadores (user)"/>
    <w:qFormat/>
    <w:rPr>
      <w:rFonts w:ascii="OpenSymbol" w:eastAsia="OpenSymbol" w:hAnsi="OpenSymbol" w:cs="OpenSymbol"/>
    </w:rPr>
  </w:style>
  <w:style w:type="character" w:styleId="Nmerodelnea">
    <w:name w:val="line number"/>
  </w:style>
  <w:style w:type="paragraph" w:styleId="Ttulo">
    <w:name w:val="Title"/>
    <w:basedOn w:val="normal1"/>
    <w:next w:val="Textoindependiente"/>
    <w:uiPriority w:val="10"/>
    <w:qFormat/>
    <w:pPr>
      <w:keepNext/>
      <w:keepLines/>
      <w:spacing w:after="60" w:line="240" w:lineRule="auto"/>
    </w:pPr>
    <w:rPr>
      <w:sz w:val="52"/>
      <w:szCs w:val="52"/>
    </w:rPr>
  </w:style>
  <w:style w:type="paragraph" w:styleId="Textoindependiente">
    <w:name w:val="Body Text"/>
    <w:basedOn w:val="normal1"/>
    <w:pPr>
      <w:spacing w:after="140"/>
    </w:pPr>
    <w:rPr>
      <w:sz w:val="24"/>
    </w:rPr>
  </w:style>
  <w:style w:type="paragraph" w:styleId="Lista">
    <w:name w:val="List"/>
    <w:basedOn w:val="Textoindependiente"/>
    <w:rPr>
      <w:rFonts w:cs="Lucida Sans"/>
    </w:rPr>
  </w:style>
  <w:style w:type="paragraph" w:styleId="Descripcin">
    <w:name w:val="caption"/>
    <w:basedOn w:val="normal1"/>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normal1">
    <w:name w:val="normal1"/>
    <w:qFormat/>
    <w:pPr>
      <w:spacing w:line="276" w:lineRule="auto"/>
    </w:pPr>
  </w:style>
  <w:style w:type="paragraph" w:customStyle="1" w:styleId="Ttulouser">
    <w:name w:val="Título (user)"/>
    <w:basedOn w:val="normal1"/>
    <w:next w:val="Textoindependiente"/>
    <w:qFormat/>
    <w:pPr>
      <w:keepNext/>
      <w:spacing w:before="240" w:after="120"/>
    </w:pPr>
    <w:rPr>
      <w:rFonts w:ascii="Liberation Sans" w:eastAsia="Microsoft YaHei" w:hAnsi="Liberation Sans" w:cs="Lucida Sans"/>
      <w:sz w:val="28"/>
      <w:szCs w:val="28"/>
    </w:rPr>
  </w:style>
  <w:style w:type="paragraph" w:customStyle="1" w:styleId="ndiceuser">
    <w:name w:val="Índice (user)"/>
    <w:basedOn w:val="normal1"/>
    <w:qFormat/>
    <w:pPr>
      <w:suppressLineNumbers/>
    </w:pPr>
    <w:rPr>
      <w:rFonts w:cs="Lucida Sans"/>
    </w:rPr>
  </w:style>
  <w:style w:type="paragraph" w:styleId="Cita">
    <w:name w:val="Quote"/>
    <w:basedOn w:val="normal1"/>
    <w:next w:val="normal1"/>
    <w:link w:val="CitaCar"/>
    <w:uiPriority w:val="29"/>
    <w:qFormat/>
    <w:rsid w:val="00026BCD"/>
    <w:pPr>
      <w:spacing w:before="160" w:after="160"/>
      <w:jc w:val="center"/>
    </w:pPr>
    <w:rPr>
      <w:i/>
      <w:iCs/>
      <w:color w:val="404040" w:themeColor="text1" w:themeTint="BF"/>
    </w:rPr>
  </w:style>
  <w:style w:type="paragraph" w:styleId="Prrafodelista">
    <w:name w:val="List Paragraph"/>
    <w:basedOn w:val="normal1"/>
    <w:uiPriority w:val="34"/>
    <w:qFormat/>
    <w:rsid w:val="00026BCD"/>
    <w:pPr>
      <w:ind w:left="720"/>
      <w:contextualSpacing/>
    </w:pPr>
  </w:style>
  <w:style w:type="paragraph" w:styleId="Citadestacada">
    <w:name w:val="Intense Quote"/>
    <w:basedOn w:val="normal1"/>
    <w:next w:val="normal1"/>
    <w:link w:val="CitadestacadaC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Textonotaalfinal">
    <w:name w:val="endnote text"/>
    <w:basedOn w:val="normal1"/>
    <w:link w:val="TextonotaalfinalCar"/>
    <w:uiPriority w:val="99"/>
    <w:semiHidden/>
    <w:unhideWhenUsed/>
    <w:rsid w:val="00026BCD"/>
    <w:pPr>
      <w:spacing w:line="240" w:lineRule="auto"/>
    </w:pPr>
    <w:rPr>
      <w:sz w:val="20"/>
      <w:szCs w:val="20"/>
    </w:rPr>
  </w:style>
  <w:style w:type="paragraph" w:customStyle="1" w:styleId="Textonotapie1">
    <w:name w:val="Texto nota pie1"/>
    <w:basedOn w:val="normal1"/>
    <w:link w:val="TextodenotaderodapChar"/>
    <w:qFormat/>
    <w:rsid w:val="004C446D"/>
  </w:style>
  <w:style w:type="paragraph" w:customStyle="1" w:styleId="Texto">
    <w:name w:val="Texto"/>
    <w:basedOn w:val="normal1"/>
    <w:qFormat/>
    <w:rsid w:val="004C446D"/>
    <w:pPr>
      <w:tabs>
        <w:tab w:val="center" w:pos="4819"/>
      </w:tabs>
      <w:spacing w:line="360" w:lineRule="auto"/>
      <w:ind w:firstLine="709"/>
    </w:pPr>
    <w:rPr>
      <w:sz w:val="24"/>
      <w:szCs w:val="24"/>
    </w:rPr>
  </w:style>
  <w:style w:type="paragraph" w:customStyle="1" w:styleId="Resumo">
    <w:name w:val="Resumo"/>
    <w:basedOn w:val="normal1"/>
    <w:qFormat/>
    <w:rsid w:val="004C446D"/>
    <w:pPr>
      <w:spacing w:line="240" w:lineRule="auto"/>
    </w:pPr>
    <w:rPr>
      <w:sz w:val="24"/>
      <w:szCs w:val="24"/>
    </w:rPr>
  </w:style>
  <w:style w:type="paragraph" w:customStyle="1" w:styleId="TtulosNoNumerados">
    <w:name w:val="Títulos Não Numerados"/>
    <w:basedOn w:val="normal1"/>
    <w:qFormat/>
    <w:rsid w:val="004C446D"/>
    <w:pPr>
      <w:spacing w:line="360" w:lineRule="auto"/>
    </w:pPr>
    <w:rPr>
      <w:b/>
      <w:bCs/>
      <w:sz w:val="24"/>
      <w:szCs w:val="24"/>
    </w:rPr>
  </w:style>
  <w:style w:type="paragraph" w:customStyle="1" w:styleId="Autoria">
    <w:name w:val="Autoria"/>
    <w:basedOn w:val="normal1"/>
    <w:qFormat/>
    <w:rsid w:val="004C446D"/>
    <w:pPr>
      <w:spacing w:line="240" w:lineRule="auto"/>
      <w:jc w:val="right"/>
    </w:pPr>
    <w:rPr>
      <w:szCs w:val="24"/>
    </w:rPr>
  </w:style>
  <w:style w:type="paragraph" w:customStyle="1" w:styleId="Referncias">
    <w:name w:val="Referências"/>
    <w:basedOn w:val="Texto"/>
    <w:qFormat/>
    <w:rsid w:val="00442C14"/>
    <w:pPr>
      <w:spacing w:line="240" w:lineRule="auto"/>
      <w:ind w:firstLine="0"/>
    </w:pPr>
  </w:style>
  <w:style w:type="paragraph" w:customStyle="1" w:styleId="Cabealhoerodapuser">
    <w:name w:val="Cabeçalho e rodapé (user)"/>
    <w:basedOn w:val="normal1"/>
    <w:qFormat/>
  </w:style>
  <w:style w:type="paragraph" w:customStyle="1" w:styleId="Cabealhoerodap">
    <w:name w:val="Cabeçalho e rodapé"/>
    <w:basedOn w:val="Normal"/>
    <w:qFormat/>
  </w:style>
  <w:style w:type="paragraph" w:styleId="Encabezado">
    <w:name w:val="header"/>
    <w:basedOn w:val="normal1"/>
    <w:link w:val="EncabezadoCar"/>
    <w:uiPriority w:val="99"/>
    <w:unhideWhenUsed/>
    <w:rsid w:val="00E406F6"/>
    <w:pPr>
      <w:tabs>
        <w:tab w:val="center" w:pos="4252"/>
        <w:tab w:val="right" w:pos="8504"/>
      </w:tabs>
      <w:spacing w:line="240" w:lineRule="auto"/>
    </w:pPr>
  </w:style>
  <w:style w:type="paragraph" w:styleId="Piedepgina">
    <w:name w:val="footer"/>
    <w:basedOn w:val="normal1"/>
    <w:link w:val="PiedepginaCar"/>
    <w:uiPriority w:val="99"/>
    <w:unhideWhenUsed/>
    <w:rsid w:val="00E406F6"/>
    <w:pPr>
      <w:tabs>
        <w:tab w:val="center" w:pos="4252"/>
        <w:tab w:val="right" w:pos="8504"/>
      </w:tabs>
      <w:spacing w:line="240" w:lineRule="auto"/>
    </w:pPr>
  </w:style>
  <w:style w:type="paragraph" w:styleId="Subttulo">
    <w:name w:val="Subtitle"/>
    <w:basedOn w:val="normal1"/>
    <w:next w:val="normal1"/>
    <w:uiPriority w:val="11"/>
    <w:qFormat/>
    <w:pPr>
      <w:keepNext/>
      <w:keepLines/>
      <w:spacing w:after="320" w:line="240" w:lineRule="auto"/>
    </w:pPr>
    <w:rPr>
      <w:color w:val="666666"/>
      <w:sz w:val="30"/>
      <w:szCs w:val="30"/>
    </w:rPr>
  </w:style>
  <w:style w:type="numbering" w:customStyle="1" w:styleId="Semlistauser">
    <w:name w:val="Sem lista (user)"/>
    <w:uiPriority w:val="99"/>
    <w:semiHidden/>
    <w:unhideWhenUsed/>
    <w:qFormat/>
  </w:style>
  <w:style w:type="table" w:customStyle="1" w:styleId="TableNormal">
    <w:name w:val="TableNormal"/>
    <w:tblPr>
      <w:tblCellMar>
        <w:top w:w="100" w:type="dxa"/>
        <w:left w:w="100" w:type="dxa"/>
        <w:bottom w:w="100" w:type="dxa"/>
        <w:right w:w="100" w:type="dxa"/>
      </w:tblCellMar>
    </w:tbl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comentario">
    <w:name w:val="annotation text"/>
    <w:basedOn w:val="Normal"/>
    <w:link w:val="TextocomentarioCar"/>
    <w:uiPriority w:val="99"/>
    <w:semiHidden/>
    <w:unhideWhenUsed/>
    <w:pPr>
      <w:spacing w:line="240" w:lineRule="auto"/>
    </w:pPr>
    <w:rPr>
      <w:rFonts w:cs="Mangal"/>
      <w:sz w:val="20"/>
      <w:szCs w:val="18"/>
    </w:rPr>
  </w:style>
  <w:style w:type="character" w:customStyle="1" w:styleId="TextocomentarioCar">
    <w:name w:val="Texto comentario Car"/>
    <w:basedOn w:val="Fuentedeprrafopredeter"/>
    <w:link w:val="Textocomentario"/>
    <w:uiPriority w:val="99"/>
    <w:semiHidden/>
    <w:rPr>
      <w:rFonts w:cs="Mangal"/>
      <w:sz w:val="20"/>
      <w:szCs w:val="18"/>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althoff@furb.br" TargetMode="External"/><Relationship Id="rId18" Type="http://schemas.openxmlformats.org/officeDocument/2006/relationships/hyperlink" Target="https://doi.org/10.55905/revconv.17n.1-112" TargetMode="External"/><Relationship Id="rId26" Type="http://schemas.openxmlformats.org/officeDocument/2006/relationships/hyperlink" Target="https://www.e-publicacoes.uerj.br/niesbf/article/view/87780/51711" TargetMode="External"/><Relationship Id="rId21" Type="http://schemas.openxmlformats.org/officeDocument/2006/relationships/hyperlink" Target="https://www.even3.com.br/desenvolvimento-sustentavel-2024-454182/"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proratto@furb.br" TargetMode="External"/><Relationship Id="rId17" Type="http://schemas.openxmlformats.org/officeDocument/2006/relationships/hyperlink" Target="https://doi.org/10.1525/bio.2009.59.11.9" TargetMode="External"/><Relationship Id="rId25" Type="http://schemas.openxmlformats.org/officeDocument/2006/relationships/hyperlink" Target="https://doi.org/10.1590/S1516-73132010000100007"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525/bio.2009.59.11.9" TargetMode="External"/><Relationship Id="rId20" Type="http://schemas.openxmlformats.org/officeDocument/2006/relationships/hyperlink" Target="https://youtu.be/C4t0InjC_jA" TargetMode="External"/><Relationship Id="rId29" Type="http://schemas.openxmlformats.org/officeDocument/2006/relationships/hyperlink" Target="https://doi.org/10.1590/1983-2117201517s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ereira@furb.br" TargetMode="External"/><Relationship Id="rId24" Type="http://schemas.openxmlformats.org/officeDocument/2006/relationships/hyperlink" Target="https://doi.org/10.1590/S1516-73132010000100007"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nktr.ee/desafiodanatureza.valedoitajai" TargetMode="External"/><Relationship Id="rId23" Type="http://schemas.openxmlformats.org/officeDocument/2006/relationships/hyperlink" Target="https://www.nexojornal.com.br/externo/2024/12/15/falta-de-areas-verdes-impacta-educacao-escolar" TargetMode="External"/><Relationship Id="rId28" Type="http://schemas.openxmlformats.org/officeDocument/2006/relationships/hyperlink" Target="https://doi.org/10.1590/1983-2117201517s04" TargetMode="External"/><Relationship Id="rId36" Type="http://schemas.openxmlformats.org/officeDocument/2006/relationships/footer" Target="footer3.xml"/><Relationship Id="rId10" Type="http://schemas.openxmlformats.org/officeDocument/2006/relationships/hyperlink" Target="mailto:lgiasson@furb.br" TargetMode="External"/><Relationship Id="rId19" Type="http://schemas.openxmlformats.org/officeDocument/2006/relationships/hyperlink" Target="https://doi.org/10.55905/revconv.17n.1-11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mily.roedel@unifebe.edu.br" TargetMode="External"/><Relationship Id="rId14" Type="http://schemas.openxmlformats.org/officeDocument/2006/relationships/hyperlink" Target="http://inaturalist.org/" TargetMode="External"/><Relationship Id="rId22" Type="http://schemas.openxmlformats.org/officeDocument/2006/relationships/hyperlink" Target="https://www.even3.com.br/desenvolvimento-sustentavel-2024-454182/" TargetMode="External"/><Relationship Id="rId27" Type="http://schemas.openxmlformats.org/officeDocument/2006/relationships/hyperlink" Target="https://brasil.un.org/pt-br/sdgs" TargetMode="External"/><Relationship Id="rId30" Type="http://schemas.openxmlformats.org/officeDocument/2006/relationships/hyperlink" Target="https://repositorio.udesc.br/handle/UDESC/21833" TargetMode="External"/><Relationship Id="rId35" Type="http://schemas.openxmlformats.org/officeDocument/2006/relationships/header" Target="header3.xml"/><Relationship Id="rId8" Type="http://schemas.openxmlformats.org/officeDocument/2006/relationships/hyperlink" Target="mailto:liuidarraga@vk.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IP2U1bxrJ9ZyPHapY9Kp9XjgNoA==">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2560</Words>
  <Characters>14080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dc:description/>
  <cp:lastModifiedBy>Liu Idarraga Orozco</cp:lastModifiedBy>
  <cp:revision>2</cp:revision>
  <cp:lastPrinted>2025-11-01T18:35:00Z</cp:lastPrinted>
  <dcterms:created xsi:type="dcterms:W3CDTF">2025-11-01T18:37:00Z</dcterms:created>
  <dcterms:modified xsi:type="dcterms:W3CDTF">2025-11-01T18:37:00Z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ActionId">
    <vt:lpwstr>fc2fd069-19e2-4f8f-a8fe-daf1a673d360</vt:lpwstr>
  </property>
  <property fmtid="{D5CDD505-2E9C-101B-9397-08002B2CF9AE}" pid="3" name="MSIP_Label_9f9c0dd6-8c65-43d6-9995-fff3709d7310_ContentBits">
    <vt:lpwstr>0</vt:lpwstr>
  </property>
  <property fmtid="{D5CDD505-2E9C-101B-9397-08002B2CF9AE}" pid="4" name="MSIP_Label_9f9c0dd6-8c65-43d6-9995-fff3709d7310_Enabled">
    <vt:lpwstr>true</vt:lpwstr>
  </property>
  <property fmtid="{D5CDD505-2E9C-101B-9397-08002B2CF9AE}" pid="5" name="MSIP_Label_9f9c0dd6-8c65-43d6-9995-fff3709d7310_Method">
    <vt:lpwstr>Standard</vt:lpwstr>
  </property>
  <property fmtid="{D5CDD505-2E9C-101B-9397-08002B2CF9AE}" pid="6" name="MSIP_Label_9f9c0dd6-8c65-43d6-9995-fff3709d7310_Name">
    <vt:lpwstr>defa4170-0d19-0005-0000-bc88714345d2</vt:lpwstr>
  </property>
  <property fmtid="{D5CDD505-2E9C-101B-9397-08002B2CF9AE}" pid="7" name="MSIP_Label_9f9c0dd6-8c65-43d6-9995-fff3709d7310_SetDate">
    <vt:lpwstr>2025-08-19T19:29:39Z</vt:lpwstr>
  </property>
  <property fmtid="{D5CDD505-2E9C-101B-9397-08002B2CF9AE}" pid="8" name="MSIP_Label_9f9c0dd6-8c65-43d6-9995-fff3709d7310_SiteId">
    <vt:lpwstr>0c2d222a-ecda-4b70-960a-acef6ced3052</vt:lpwstr>
  </property>
  <property fmtid="{D5CDD505-2E9C-101B-9397-08002B2CF9AE}" pid="9" name="MSIP_Label_9f9c0dd6-8c65-43d6-9995-fff3709d7310_Tag">
    <vt:lpwstr>10, 3, 0, 2</vt:lpwstr>
  </property>
</Properties>
</file>