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D7C0E" w14:textId="0D993D38" w:rsidR="007071D9" w:rsidRDefault="008F2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F24B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PENSAMENTO ESTATÍSTICO, COMBINATÓRIO E PROBABILÍSTICO: UM RELATO DE EXPERIÊNCIA NA DISCIPLINA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PRÁTICA PEDAGÓGICA EM MATEMÁTIC</w:t>
      </w:r>
      <w:r w:rsidR="0022620C" w:rsidRPr="0022620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</w:t>
      </w:r>
    </w:p>
    <w:p w14:paraId="113D04CF" w14:textId="77777777" w:rsidR="007071D9" w:rsidRDefault="007071D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CEE4194" w14:textId="77777777" w:rsidR="008F24BA" w:rsidRPr="008F24BA" w:rsidRDefault="008F24BA" w:rsidP="008F24B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F24B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Priscila Ferreira Veloso</w:t>
      </w:r>
    </w:p>
    <w:p w14:paraId="0B56B671" w14:textId="77777777" w:rsidR="008F24BA" w:rsidRPr="008F24BA" w:rsidRDefault="008F24BA" w:rsidP="008F24B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F24B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Universidade Estadual de Montes Claros</w:t>
      </w:r>
    </w:p>
    <w:p w14:paraId="18A1C147" w14:textId="77777777" w:rsidR="007071D9" w:rsidRDefault="00174F68" w:rsidP="008F24B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6" w:history="1">
        <w:r w:rsidR="008F24BA" w:rsidRPr="00AA5708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priscilafveloso@gmail.com</w:t>
        </w:r>
      </w:hyperlink>
      <w:r w:rsidR="008F24B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8F24BA" w:rsidRPr="008F24B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8F24B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2262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10808B6D" w14:textId="77777777" w:rsidR="0022620C" w:rsidRDefault="0022620C" w:rsidP="00226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7184C7" w14:textId="77777777" w:rsidR="008F24BA" w:rsidRPr="008F24BA" w:rsidRDefault="008F24BA" w:rsidP="008F24B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F24B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Shirley Patrícia Nogueira de Castro e Almeida</w:t>
      </w:r>
    </w:p>
    <w:p w14:paraId="53FF9843" w14:textId="77777777" w:rsidR="008F24BA" w:rsidRPr="008F24BA" w:rsidRDefault="008F24BA" w:rsidP="008F24B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F24B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Universidade Estadual de Montes Claros</w:t>
      </w:r>
    </w:p>
    <w:p w14:paraId="0F81379B" w14:textId="77777777" w:rsidR="007071D9" w:rsidRDefault="00174F68" w:rsidP="008F24B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7" w:history="1">
        <w:r w:rsidR="008F24BA" w:rsidRPr="00AA5708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shirley.almeida@unimontes.br</w:t>
        </w:r>
      </w:hyperlink>
      <w:r w:rsidR="008F24B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2262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6B3EF30C" w14:textId="77777777" w:rsidR="0022620C" w:rsidRDefault="0022620C" w:rsidP="002262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FF06F9" w14:textId="77777777" w:rsidR="007071D9" w:rsidRDefault="00ED1BDE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Pr="0022620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="0022620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22620C" w:rsidRPr="0022620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2- Educação Matemática</w:t>
      </w:r>
    </w:p>
    <w:p w14:paraId="1ABB62CA" w14:textId="77777777" w:rsidR="0022620C" w:rsidRPr="0022620C" w:rsidRDefault="0022620C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1C99B2E" w14:textId="77777777" w:rsidR="007071D9" w:rsidRPr="0022620C" w:rsidRDefault="00ED1BDE" w:rsidP="002262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22620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8F24BA" w:rsidRPr="008F24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Pensamento estatístico; Pensamento combinat</w:t>
      </w:r>
      <w:r w:rsidR="008F24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ório; Pensamento probabilístico</w:t>
      </w:r>
      <w:r w:rsidR="0022620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14:paraId="4E52E53D" w14:textId="77777777" w:rsidR="007071D9" w:rsidRDefault="007071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313178" w14:textId="77777777" w:rsidR="007071D9" w:rsidRDefault="00ED1B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4343C067" w14:textId="77777777" w:rsidR="00D7498D" w:rsidRDefault="00D749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391A45" w14:textId="77777777" w:rsidR="007071D9" w:rsidRDefault="00ED1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3EB17D4B" w14:textId="77777777" w:rsidR="007071D9" w:rsidRDefault="007071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A2070E0" w14:textId="2E82DCF3" w:rsidR="0096686C" w:rsidRPr="00D7498D" w:rsidRDefault="00E97C27" w:rsidP="00992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C27">
        <w:rPr>
          <w:rFonts w:ascii="Times New Roman" w:hAnsi="Times New Roman" w:cs="Times New Roman"/>
          <w:sz w:val="24"/>
          <w:szCs w:val="24"/>
        </w:rPr>
        <w:t xml:space="preserve">Este relato </w:t>
      </w:r>
      <w:r>
        <w:rPr>
          <w:rFonts w:ascii="Times New Roman" w:hAnsi="Times New Roman" w:cs="Times New Roman"/>
          <w:sz w:val="24"/>
          <w:szCs w:val="24"/>
        </w:rPr>
        <w:t>resulta</w:t>
      </w:r>
      <w:r w:rsidRPr="00E97C27">
        <w:rPr>
          <w:rFonts w:ascii="Times New Roman" w:hAnsi="Times New Roman" w:cs="Times New Roman"/>
          <w:sz w:val="24"/>
          <w:szCs w:val="24"/>
        </w:rPr>
        <w:t xml:space="preserve"> de um seminário realizado na disciplina de Prática Pedagógica em Matemática, do Mestrado em Educação da Universidade Estad</w:t>
      </w:r>
      <w:r w:rsidR="006C4177">
        <w:rPr>
          <w:rFonts w:ascii="Times New Roman" w:hAnsi="Times New Roman" w:cs="Times New Roman"/>
          <w:sz w:val="24"/>
          <w:szCs w:val="24"/>
        </w:rPr>
        <w:t>ual de Montes Claros</w:t>
      </w:r>
      <w:r w:rsidRPr="00E97C27">
        <w:rPr>
          <w:rFonts w:ascii="Times New Roman" w:hAnsi="Times New Roman" w:cs="Times New Roman"/>
          <w:sz w:val="24"/>
          <w:szCs w:val="24"/>
        </w:rPr>
        <w:t>, fundamentado na leitura da obra organizada por Bianchini e Lima (</w:t>
      </w:r>
      <w:r w:rsidR="00FF15E0">
        <w:rPr>
          <w:rFonts w:ascii="Times New Roman" w:hAnsi="Times New Roman" w:cs="Times New Roman"/>
          <w:sz w:val="24"/>
          <w:szCs w:val="24"/>
        </w:rPr>
        <w:t>2</w:t>
      </w:r>
      <w:r w:rsidRPr="00E97C27">
        <w:rPr>
          <w:rFonts w:ascii="Times New Roman" w:hAnsi="Times New Roman" w:cs="Times New Roman"/>
          <w:sz w:val="24"/>
          <w:szCs w:val="24"/>
        </w:rPr>
        <w:t xml:space="preserve">023). </w:t>
      </w:r>
      <w:r w:rsidR="003E707C">
        <w:rPr>
          <w:rFonts w:ascii="Times New Roman" w:hAnsi="Times New Roman" w:cs="Times New Roman"/>
          <w:sz w:val="24"/>
          <w:szCs w:val="24"/>
        </w:rPr>
        <w:t>Os</w:t>
      </w:r>
      <w:r w:rsidRPr="00E97C27">
        <w:rPr>
          <w:rFonts w:ascii="Times New Roman" w:hAnsi="Times New Roman" w:cs="Times New Roman"/>
          <w:sz w:val="24"/>
          <w:szCs w:val="24"/>
        </w:rPr>
        <w:t xml:space="preserve"> capítulos</w:t>
      </w:r>
      <w:r w:rsidR="003E707C">
        <w:rPr>
          <w:rFonts w:ascii="Times New Roman" w:hAnsi="Times New Roman" w:cs="Times New Roman"/>
          <w:sz w:val="24"/>
          <w:szCs w:val="24"/>
        </w:rPr>
        <w:t xml:space="preserve"> 9, 10 e 11 da obra,</w:t>
      </w:r>
      <w:r w:rsidRPr="00E97C27">
        <w:rPr>
          <w:rFonts w:ascii="Times New Roman" w:hAnsi="Times New Roman" w:cs="Times New Roman"/>
          <w:sz w:val="24"/>
          <w:szCs w:val="24"/>
        </w:rPr>
        <w:t xml:space="preserve"> abordam o pensamento estatístico (Goulart, Bianchini e Lima, 2023), o pensamento combinatório (Gomes, Bianchini e Lima, 2023) e o pensamento probabilístico (Figueiredo, Bianchini e Lima, 2023), modos de pensar indispensáveis para o</w:t>
      </w:r>
      <w:r w:rsidR="003E707C">
        <w:rPr>
          <w:rFonts w:ascii="Times New Roman" w:hAnsi="Times New Roman" w:cs="Times New Roman"/>
          <w:sz w:val="24"/>
          <w:szCs w:val="24"/>
        </w:rPr>
        <w:t>s processos de</w:t>
      </w:r>
      <w:r w:rsidRPr="00E97C27">
        <w:rPr>
          <w:rFonts w:ascii="Times New Roman" w:hAnsi="Times New Roman" w:cs="Times New Roman"/>
          <w:sz w:val="24"/>
          <w:szCs w:val="24"/>
        </w:rPr>
        <w:t xml:space="preserve"> ensino</w:t>
      </w:r>
      <w:r w:rsidR="003E707C">
        <w:rPr>
          <w:rFonts w:ascii="Times New Roman" w:hAnsi="Times New Roman" w:cs="Times New Roman"/>
          <w:sz w:val="24"/>
          <w:szCs w:val="24"/>
        </w:rPr>
        <w:t xml:space="preserve"> e de aprendizagem</w:t>
      </w:r>
      <w:r w:rsidRPr="00E97C27">
        <w:rPr>
          <w:rFonts w:ascii="Times New Roman" w:hAnsi="Times New Roman" w:cs="Times New Roman"/>
          <w:sz w:val="24"/>
          <w:szCs w:val="24"/>
        </w:rPr>
        <w:t xml:space="preserve"> de Matemática na Educação Básica e para </w:t>
      </w:r>
      <w:r>
        <w:rPr>
          <w:rFonts w:ascii="Times New Roman" w:hAnsi="Times New Roman" w:cs="Times New Roman"/>
          <w:sz w:val="24"/>
          <w:szCs w:val="24"/>
        </w:rPr>
        <w:t>a formação de sujeitos críticos</w:t>
      </w:r>
      <w:r w:rsidR="007D6855" w:rsidRPr="007D6855">
        <w:rPr>
          <w:rFonts w:ascii="Times New Roman" w:hAnsi="Times New Roman" w:cs="Times New Roman"/>
          <w:sz w:val="24"/>
          <w:szCs w:val="24"/>
        </w:rPr>
        <w:t>.</w:t>
      </w:r>
    </w:p>
    <w:p w14:paraId="099717EC" w14:textId="77777777" w:rsidR="0099277A" w:rsidRDefault="00992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7D6459" w14:textId="77777777" w:rsidR="007071D9" w:rsidRDefault="00ED1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597F52DE" w14:textId="77777777" w:rsidR="007071D9" w:rsidRDefault="007071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9AF2C2" w14:textId="157CF165" w:rsidR="0099277A" w:rsidRDefault="00E97C27" w:rsidP="00992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97C27">
        <w:rPr>
          <w:rFonts w:ascii="Times New Roman" w:eastAsia="Times New Roman" w:hAnsi="Times New Roman" w:cs="Times New Roman"/>
          <w:sz w:val="24"/>
          <w:szCs w:val="24"/>
          <w:lang w:eastAsia="pt-BR"/>
        </w:rPr>
        <w:t>O problema norteador foi: Como os pensamentos estatístico, combinatório e probabilístico se constituem como modos de pensar matema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ticamente</w:t>
      </w:r>
      <w:r w:rsidRPr="00E97C27">
        <w:rPr>
          <w:rFonts w:ascii="Times New Roman" w:eastAsia="Times New Roman" w:hAnsi="Times New Roman" w:cs="Times New Roman"/>
          <w:sz w:val="24"/>
          <w:szCs w:val="24"/>
          <w:lang w:eastAsia="pt-BR"/>
        </w:rPr>
        <w:t>? Como objetivo, buscou-se analisar as possibilidades pedagógicas para o desenvolvimento desses modos de pensar</w:t>
      </w:r>
      <w:r w:rsidR="003E707C">
        <w:rPr>
          <w:rFonts w:ascii="Times New Roman" w:eastAsia="Times New Roman" w:hAnsi="Times New Roman" w:cs="Times New Roman"/>
          <w:sz w:val="24"/>
          <w:szCs w:val="24"/>
          <w:lang w:eastAsia="pt-BR"/>
        </w:rPr>
        <w:t>, bem como dos processos de ensino e aprendizagem,</w:t>
      </w:r>
      <w:r w:rsidRPr="00E97C2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situações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de aula da Educação Básica</w:t>
      </w:r>
      <w:r w:rsidR="00F353EE" w:rsidRPr="00F353E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75FA35D" w14:textId="77777777" w:rsidR="0099277A" w:rsidRDefault="00992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0B0B0A" w14:textId="77777777" w:rsidR="007071D9" w:rsidRDefault="00ED1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31B359D2" w14:textId="77777777" w:rsidR="0099277A" w:rsidRDefault="00992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89A94D" w14:textId="4B0A333F" w:rsidR="00F61A5A" w:rsidRPr="0099277A" w:rsidRDefault="00F61A5A" w:rsidP="00992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Após </w:t>
      </w:r>
      <w:r w:rsidR="00C049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estudo </w:t>
      </w:r>
      <w:r w:rsidRPr="00F61A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Pr="00F61A5A">
        <w:rPr>
          <w:rFonts w:ascii="Times New Roman" w:eastAsia="Times New Roman" w:hAnsi="Times New Roman" w:cs="Times New Roman"/>
          <w:sz w:val="24"/>
          <w:szCs w:val="24"/>
          <w:lang w:eastAsia="pt-BR"/>
        </w:rPr>
        <w:t>apítulos 9, 10 e 11 da obra organizada por Bianchini e Lima (2023)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C049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conceitos foram compartilhados </w:t>
      </w:r>
      <w:r w:rsidR="00FF15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C049AF">
        <w:rPr>
          <w:rFonts w:ascii="Times New Roman" w:eastAsia="Times New Roman" w:hAnsi="Times New Roman" w:cs="Times New Roman"/>
          <w:sz w:val="24"/>
          <w:szCs w:val="24"/>
          <w:lang w:eastAsia="pt-BR"/>
        </w:rPr>
        <w:t>um</w:t>
      </w:r>
      <w:r w:rsidRPr="00F61A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seminário, por meio de exposição oral, seguida de diálogo com as colegas e a professora da disciplina. O debate contribuiu para a compreensão dos </w:t>
      </w:r>
      <w:r w:rsidR="00C049AF">
        <w:rPr>
          <w:rFonts w:ascii="Times New Roman" w:eastAsia="Times New Roman" w:hAnsi="Times New Roman" w:cs="Times New Roman"/>
          <w:sz w:val="24"/>
          <w:szCs w:val="24"/>
          <w:lang w:eastAsia="pt-BR"/>
        </w:rPr>
        <w:t>três tipos de pensamento</w:t>
      </w:r>
      <w:r w:rsidR="005B4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61A5A">
        <w:rPr>
          <w:rFonts w:ascii="Times New Roman" w:eastAsia="Times New Roman" w:hAnsi="Times New Roman" w:cs="Times New Roman"/>
          <w:sz w:val="24"/>
          <w:szCs w:val="24"/>
          <w:lang w:eastAsia="pt-BR"/>
        </w:rPr>
        <w:t>e para sua articulação com o contexto educacional.</w:t>
      </w:r>
      <w:r w:rsidR="00C049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6430CAE8" w14:textId="77777777" w:rsidR="007071D9" w:rsidRDefault="007071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E5219D" w14:textId="77777777" w:rsidR="007071D9" w:rsidRDefault="00ED1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77475D1F" w14:textId="77777777" w:rsidR="0099277A" w:rsidRDefault="00992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CC6D58" w14:textId="77777777" w:rsidR="008A31FD" w:rsidRDefault="00520499" w:rsidP="00992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0499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Goulart, Bianchini e Lima (2023) destacam que o pensamento estatístico envolve letramento, raciocínio e práticas investigativas. Gomes, Bianchini e Lima (2023) apresentam o pensamento combinatório como habilidade </w:t>
      </w:r>
      <w:r w:rsidR="00F61A5A">
        <w:rPr>
          <w:rFonts w:ascii="Times New Roman" w:eastAsia="Times New Roman" w:hAnsi="Times New Roman" w:cs="Times New Roman"/>
          <w:sz w:val="24"/>
          <w:szCs w:val="24"/>
          <w:lang w:eastAsia="pt-BR"/>
        </w:rPr>
        <w:t>ligada</w:t>
      </w:r>
      <w:r w:rsidRPr="0052049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raciocínio lógico e à análise de possibilidades. </w:t>
      </w:r>
      <w:r w:rsidR="00AE7367" w:rsidRPr="00AE7367">
        <w:rPr>
          <w:rFonts w:ascii="Times New Roman" w:eastAsia="Times New Roman" w:hAnsi="Times New Roman" w:cs="Times New Roman"/>
          <w:sz w:val="24"/>
          <w:szCs w:val="24"/>
          <w:lang w:eastAsia="pt-BR"/>
        </w:rPr>
        <w:t>Figueiredo, Bianchini e Lima (2023) abordam o pensamento probabilístico como modo de raciocinar sob incerteza e tomar decisões em sit</w:t>
      </w:r>
      <w:r w:rsidR="00F61A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uações do cotidiano, articulado </w:t>
      </w:r>
      <w:r w:rsidR="00AE7367" w:rsidRPr="00AE7367">
        <w:rPr>
          <w:rFonts w:ascii="Times New Roman" w:eastAsia="Times New Roman" w:hAnsi="Times New Roman" w:cs="Times New Roman"/>
          <w:sz w:val="24"/>
          <w:szCs w:val="24"/>
          <w:lang w:eastAsia="pt-BR"/>
        </w:rPr>
        <w:t>à BNCC (Brasil, 2017; 2018).</w:t>
      </w:r>
    </w:p>
    <w:p w14:paraId="488B7ED8" w14:textId="77777777" w:rsidR="008A31FD" w:rsidRDefault="008A31FD" w:rsidP="00992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8DEEF3" w14:textId="77777777" w:rsidR="007071D9" w:rsidRDefault="00ED1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2214A8E3" w14:textId="77777777" w:rsidR="0099277A" w:rsidRDefault="00992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9FC052" w14:textId="576E0386" w:rsidR="007071D9" w:rsidRDefault="004272F1" w:rsidP="00626B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272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seminário possibilitou </w:t>
      </w:r>
      <w:r w:rsidR="008A31FD">
        <w:rPr>
          <w:rFonts w:ascii="Times New Roman" w:eastAsia="Times New Roman" w:hAnsi="Times New Roman" w:cs="Times New Roman"/>
          <w:sz w:val="24"/>
          <w:szCs w:val="24"/>
          <w:lang w:eastAsia="pt-BR"/>
        </w:rPr>
        <w:t>a compreensão d</w:t>
      </w:r>
      <w:r w:rsidRPr="004272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pensamentos estatístico, combinatório e probabilístico como modos de pensar matematicamente. Durante o debate, chamou atenção o fato de que, apesar de sua relevância para a vida cotidiana, como interpretar dados, </w:t>
      </w:r>
      <w:r w:rsidR="008A31FD">
        <w:rPr>
          <w:rFonts w:ascii="Times New Roman" w:eastAsia="Times New Roman" w:hAnsi="Times New Roman" w:cs="Times New Roman"/>
          <w:sz w:val="24"/>
          <w:szCs w:val="24"/>
          <w:lang w:eastAsia="pt-BR"/>
        </w:rPr>
        <w:t>analisa</w:t>
      </w:r>
      <w:r w:rsidRPr="004272F1">
        <w:rPr>
          <w:rFonts w:ascii="Times New Roman" w:eastAsia="Times New Roman" w:hAnsi="Times New Roman" w:cs="Times New Roman"/>
          <w:sz w:val="24"/>
          <w:szCs w:val="24"/>
          <w:lang w:eastAsia="pt-BR"/>
        </w:rPr>
        <w:t>r possibilidades e lidar com incertezas, esses conteúdos ainda são pouc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explorados na prática escolar</w:t>
      </w:r>
      <w:r w:rsidR="00626BE3" w:rsidRPr="00626BE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4A1B193" w14:textId="77777777" w:rsidR="00626BE3" w:rsidRDefault="00626B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263F8E" w14:textId="77777777" w:rsidR="007071D9" w:rsidRDefault="00ED1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7860D451" w14:textId="77777777" w:rsidR="0099277A" w:rsidRDefault="00992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BE2E4C" w14:textId="1BC10280" w:rsidR="00C41E06" w:rsidRDefault="00C41E06" w:rsidP="00775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1E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possibilitar a compreensão dos </w:t>
      </w:r>
      <w:r w:rsidR="005B4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três tipos de </w:t>
      </w:r>
      <w:r w:rsidRPr="00C41E06">
        <w:rPr>
          <w:rFonts w:ascii="Times New Roman" w:eastAsia="Times New Roman" w:hAnsi="Times New Roman" w:cs="Times New Roman"/>
          <w:sz w:val="24"/>
          <w:szCs w:val="24"/>
          <w:lang w:eastAsia="pt-BR"/>
        </w:rPr>
        <w:t>pensamentos, a atividade contribui para a formação de professoras na Educação Básica</w:t>
      </w:r>
      <w:r w:rsidR="007754A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Assim, </w:t>
      </w:r>
      <w:r w:rsidRPr="00C41E06">
        <w:rPr>
          <w:rFonts w:ascii="Times New Roman" w:eastAsia="Times New Roman" w:hAnsi="Times New Roman" w:cs="Times New Roman"/>
          <w:sz w:val="24"/>
          <w:szCs w:val="24"/>
          <w:lang w:eastAsia="pt-BR"/>
        </w:rPr>
        <w:t>o trabalho di</w:t>
      </w:r>
      <w:r w:rsidR="007754A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aloga com questões da sociedade, </w:t>
      </w:r>
      <w:r w:rsidR="007754A7" w:rsidRPr="009D61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reforçando o papel da escola na formação de </w:t>
      </w:r>
      <w:r w:rsidR="007754A7">
        <w:rPr>
          <w:rFonts w:ascii="Times New Roman" w:eastAsia="Times New Roman" w:hAnsi="Times New Roman" w:cs="Times New Roman"/>
          <w:sz w:val="24"/>
          <w:szCs w:val="24"/>
          <w:lang w:eastAsia="pt-BR"/>
        </w:rPr>
        <w:t>estudantes</w:t>
      </w:r>
      <w:r w:rsidR="007754A7" w:rsidRPr="009D61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capazes de interpretar e questionar dados do cotidiano, articulando-se ao Eixo 2 de Educação Matemáti</w:t>
      </w:r>
      <w:r w:rsidR="007754A7">
        <w:rPr>
          <w:rFonts w:ascii="Times New Roman" w:eastAsia="Times New Roman" w:hAnsi="Times New Roman" w:cs="Times New Roman"/>
          <w:sz w:val="24"/>
          <w:szCs w:val="24"/>
          <w:lang w:eastAsia="pt-BR"/>
        </w:rPr>
        <w:t>ca</w:t>
      </w:r>
      <w:r w:rsidR="007754A7" w:rsidRPr="00626BE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C02F1A6" w14:textId="77777777" w:rsidR="007071D9" w:rsidRDefault="007071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7FD578D" w14:textId="77777777" w:rsidR="007071D9" w:rsidRDefault="00ED1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4D14ABCA" w14:textId="77777777" w:rsidR="0099277A" w:rsidRDefault="00992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D0F500E" w14:textId="0D5C5383" w:rsidR="00BA11F6" w:rsidRDefault="00122BA4" w:rsidP="00626B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2BA4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5B45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pós o </w:t>
      </w:r>
      <w:r w:rsidR="00FF15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seminário, </w:t>
      </w:r>
      <w:r w:rsidR="005B45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concluímos </w:t>
      </w:r>
      <w:r w:rsidRPr="00122BA4">
        <w:rPr>
          <w:rFonts w:ascii="Times New Roman" w:eastAsia="Times New Roman" w:hAnsi="Times New Roman" w:cs="Times New Roman"/>
          <w:sz w:val="24"/>
          <w:szCs w:val="24"/>
          <w:lang w:eastAsia="pt-BR"/>
        </w:rPr>
        <w:t>que os pensamentos estatístico, combinatório e probabilístico se articulam no ensino de Matemática, especialmente em situações que envolvem análise de dados, organização de possibilidades e reflexão sobre incerteza. A experiência evidenciou aspectos relevantes sobre esses modos de pensar e suas implicações pedagógicas, indicando a necessidade de maior presença dessas abordage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ns nas práticas de sala de aula</w:t>
      </w:r>
      <w:r w:rsidR="00BA11F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F7F039A" w14:textId="77777777" w:rsidR="00626BE3" w:rsidRDefault="00626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B9EE9C" w14:textId="77777777" w:rsidR="007071D9" w:rsidRDefault="00ED1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  <w:bookmarkStart w:id="0" w:name="_GoBack"/>
      <w:bookmarkEnd w:id="0"/>
    </w:p>
    <w:p w14:paraId="26038AF9" w14:textId="77777777" w:rsidR="001D31B1" w:rsidRDefault="001D3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7440D" w14:textId="77777777" w:rsidR="00162651" w:rsidRDefault="00162651" w:rsidP="0001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BRASIL. Ministério da Educação. </w:t>
      </w:r>
      <w:r w:rsidRPr="0016265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Base Nacional Comum Curricular.</w:t>
      </w:r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Brasília: MEC, 201</w:t>
      </w:r>
      <w:r w:rsidR="00381DBE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9D615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9D615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9D615A"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BRASIL. Ministério da Educação. </w:t>
      </w:r>
      <w:r w:rsidR="009D615A" w:rsidRPr="0016265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Base Nacional Comum Curricular.</w:t>
      </w:r>
      <w:r w:rsidR="009D615A"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Brasília: MEC, 201</w:t>
      </w:r>
      <w:r w:rsidR="009D615A">
        <w:rPr>
          <w:rFonts w:ascii="Times New Roman" w:eastAsia="Times New Roman" w:hAnsi="Times New Roman" w:cs="Times New Roman"/>
          <w:sz w:val="24"/>
          <w:szCs w:val="24"/>
          <w:lang w:eastAsia="pt-BR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BIANCHINI, Barbara </w:t>
      </w:r>
      <w:proofErr w:type="spellStart"/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>Lutaif</w:t>
      </w:r>
      <w:proofErr w:type="spellEnd"/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>; LIMA, Gabriel Loureiro de (</w:t>
      </w:r>
      <w:proofErr w:type="spellStart"/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>Orgs</w:t>
      </w:r>
      <w:proofErr w:type="spellEnd"/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.). </w:t>
      </w:r>
      <w:r w:rsidRPr="0016265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 Pensamento Matemático e os diferentes modos de pensar que o constituem.</w:t>
      </w:r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São Paulo: Livraria da Física, 2023.</w:t>
      </w:r>
    </w:p>
    <w:p w14:paraId="58FA9F82" w14:textId="77777777" w:rsidR="00162651" w:rsidRDefault="00162651" w:rsidP="0001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C61093" w14:textId="77777777" w:rsidR="00162651" w:rsidRDefault="00162651" w:rsidP="0001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FIGUEIREDO, </w:t>
      </w:r>
      <w:proofErr w:type="spellStart"/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>Auriluci</w:t>
      </w:r>
      <w:proofErr w:type="spellEnd"/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Carvalho; BIANCHINI, Barbara </w:t>
      </w:r>
      <w:proofErr w:type="spellStart"/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>Lutaif</w:t>
      </w:r>
      <w:proofErr w:type="spellEnd"/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LIMA, Gabriel Loureiro de. Pensamento probabilístico. </w:t>
      </w:r>
      <w:r w:rsidRPr="00CA6C7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In</w:t>
      </w:r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BIANCHINI, Barbara </w:t>
      </w:r>
      <w:proofErr w:type="spellStart"/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>Lutaif</w:t>
      </w:r>
      <w:proofErr w:type="spellEnd"/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>; LIMA, Gabriel Loureiro de (</w:t>
      </w:r>
      <w:proofErr w:type="spellStart"/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>Orgs</w:t>
      </w:r>
      <w:proofErr w:type="spellEnd"/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.). </w:t>
      </w:r>
      <w:r w:rsidRPr="0016265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 Pensamento Matemático e os diferentes modos de pensar que o constituem.</w:t>
      </w:r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São Paulo: 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ivraria da Física, 2023. p. 399-</w:t>
      </w:r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>426.</w:t>
      </w:r>
    </w:p>
    <w:p w14:paraId="4676A2C8" w14:textId="77777777" w:rsidR="00162651" w:rsidRDefault="00162651" w:rsidP="0001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4FA228" w14:textId="77777777" w:rsidR="00162651" w:rsidRPr="001D31B1" w:rsidRDefault="00162651" w:rsidP="0001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GOMES, </w:t>
      </w:r>
      <w:proofErr w:type="spellStart"/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>Eloiza</w:t>
      </w:r>
      <w:proofErr w:type="spellEnd"/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BIANCHINI, Barbara </w:t>
      </w:r>
      <w:proofErr w:type="spellStart"/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>Lutaif</w:t>
      </w:r>
      <w:proofErr w:type="spellEnd"/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LIMA, Gabriel Loureiro de. Pensamento combinatório. </w:t>
      </w:r>
      <w:r w:rsidRPr="00CA6C7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In</w:t>
      </w:r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BIANCHINI, Barbara </w:t>
      </w:r>
      <w:proofErr w:type="spellStart"/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>Lutaif</w:t>
      </w:r>
      <w:proofErr w:type="spellEnd"/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>; LIMA, Gabriel Loureiro de (</w:t>
      </w:r>
      <w:proofErr w:type="spellStart"/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>Orgs</w:t>
      </w:r>
      <w:proofErr w:type="spellEnd"/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.). </w:t>
      </w:r>
      <w:r w:rsidRPr="0016265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 Pensamento Matemático e os diferentes modos de pensar que o constituem.</w:t>
      </w:r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São Paulo: Livraria da Física, 2023. p. 354-39</w:t>
      </w:r>
      <w:r w:rsidR="00A61CBD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A0CA7A8" w14:textId="77777777" w:rsidR="00162651" w:rsidRDefault="00162651" w:rsidP="0001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1D31B1"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>GOULART</w:t>
      </w:r>
      <w:r w:rsidR="006644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="006644FF"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>Amari</w:t>
      </w:r>
      <w:proofErr w:type="spellEnd"/>
      <w:r w:rsidR="001D31B1"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BIANCHINI, Barbara </w:t>
      </w:r>
      <w:proofErr w:type="spellStart"/>
      <w:r w:rsidR="001D31B1"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>Lutaif</w:t>
      </w:r>
      <w:proofErr w:type="spellEnd"/>
      <w:r w:rsidR="001D31B1"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LIMA, Gabriel Loureiro de. Pensamento estatístico. </w:t>
      </w:r>
      <w:r w:rsidR="001D31B1" w:rsidRPr="00CA6C7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In</w:t>
      </w:r>
      <w:r w:rsidR="001D31B1"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BIANCHINI, Barbara </w:t>
      </w:r>
      <w:proofErr w:type="spellStart"/>
      <w:r w:rsidR="001D31B1"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>Lutaif</w:t>
      </w:r>
      <w:proofErr w:type="spellEnd"/>
      <w:r w:rsidR="001D31B1"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>; LIMA, Gabriel Loureiro de (</w:t>
      </w:r>
      <w:proofErr w:type="spellStart"/>
      <w:r w:rsidR="001D31B1"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>Orgs</w:t>
      </w:r>
      <w:proofErr w:type="spellEnd"/>
      <w:r w:rsidR="001D31B1"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.). </w:t>
      </w:r>
      <w:r w:rsidR="001D31B1" w:rsidRPr="006644F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 Pensamento Matemático e os diferentes modos de pensar que o constituem.</w:t>
      </w:r>
      <w:r w:rsidR="001D31B1" w:rsidRP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São Paulo: Livraria da Física, 2023. p. 300-353.</w:t>
      </w:r>
      <w:r w:rsidR="001D31B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sectPr w:rsidR="00162651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43CCA" w14:textId="77777777" w:rsidR="00174F68" w:rsidRDefault="00174F68">
      <w:pPr>
        <w:spacing w:line="240" w:lineRule="auto"/>
      </w:pPr>
      <w:r>
        <w:separator/>
      </w:r>
    </w:p>
  </w:endnote>
  <w:endnote w:type="continuationSeparator" w:id="0">
    <w:p w14:paraId="26037F43" w14:textId="77777777" w:rsidR="00174F68" w:rsidRDefault="00174F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7B91A" w14:textId="77777777" w:rsidR="00174F68" w:rsidRDefault="00174F68">
      <w:pPr>
        <w:spacing w:after="0"/>
      </w:pPr>
      <w:r>
        <w:separator/>
      </w:r>
    </w:p>
  </w:footnote>
  <w:footnote w:type="continuationSeparator" w:id="0">
    <w:p w14:paraId="452396D1" w14:textId="77777777" w:rsidR="00174F68" w:rsidRDefault="00174F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A3A8C" w14:textId="77777777" w:rsidR="00ED1BDE" w:rsidRDefault="00ED1BDE">
    <w:pPr>
      <w:pStyle w:val="Cabealho"/>
    </w:pPr>
    <w:r>
      <w:rPr>
        <w:noProof/>
        <w:lang w:eastAsia="pt-BR"/>
      </w:rPr>
      <w:drawing>
        <wp:inline distT="0" distB="0" distL="114300" distR="114300" wp14:anchorId="00263015" wp14:editId="540F51CC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2549"/>
    <w:rsid w:val="0001257A"/>
    <w:rsid w:val="00025809"/>
    <w:rsid w:val="00025FA7"/>
    <w:rsid w:val="00035614"/>
    <w:rsid w:val="000B16D9"/>
    <w:rsid w:val="00122BA4"/>
    <w:rsid w:val="00162651"/>
    <w:rsid w:val="00172A27"/>
    <w:rsid w:val="00174F68"/>
    <w:rsid w:val="00195E66"/>
    <w:rsid w:val="00196522"/>
    <w:rsid w:val="001D31B1"/>
    <w:rsid w:val="0022620C"/>
    <w:rsid w:val="002D5369"/>
    <w:rsid w:val="002F3660"/>
    <w:rsid w:val="00381DBE"/>
    <w:rsid w:val="00391FD0"/>
    <w:rsid w:val="0039540F"/>
    <w:rsid w:val="003C63E1"/>
    <w:rsid w:val="003E707C"/>
    <w:rsid w:val="004272F1"/>
    <w:rsid w:val="00474170"/>
    <w:rsid w:val="004A1CAF"/>
    <w:rsid w:val="004D2AF2"/>
    <w:rsid w:val="00520499"/>
    <w:rsid w:val="005B4528"/>
    <w:rsid w:val="005B4CF4"/>
    <w:rsid w:val="00626BE3"/>
    <w:rsid w:val="006644FF"/>
    <w:rsid w:val="00677F30"/>
    <w:rsid w:val="006C4177"/>
    <w:rsid w:val="007071D9"/>
    <w:rsid w:val="00741E2B"/>
    <w:rsid w:val="007754A7"/>
    <w:rsid w:val="00783F54"/>
    <w:rsid w:val="0078796B"/>
    <w:rsid w:val="007D6855"/>
    <w:rsid w:val="00807E10"/>
    <w:rsid w:val="00814A8A"/>
    <w:rsid w:val="0082284F"/>
    <w:rsid w:val="008419C9"/>
    <w:rsid w:val="00880742"/>
    <w:rsid w:val="008A31FD"/>
    <w:rsid w:val="008A38E1"/>
    <w:rsid w:val="008E0C16"/>
    <w:rsid w:val="008F24BA"/>
    <w:rsid w:val="0096686C"/>
    <w:rsid w:val="0099277A"/>
    <w:rsid w:val="009A03C8"/>
    <w:rsid w:val="009D615A"/>
    <w:rsid w:val="009F76C2"/>
    <w:rsid w:val="00A21CE2"/>
    <w:rsid w:val="00A61CBD"/>
    <w:rsid w:val="00A91B0B"/>
    <w:rsid w:val="00AE7367"/>
    <w:rsid w:val="00B02F30"/>
    <w:rsid w:val="00B54461"/>
    <w:rsid w:val="00B71962"/>
    <w:rsid w:val="00B82A8F"/>
    <w:rsid w:val="00BA11F6"/>
    <w:rsid w:val="00BD4155"/>
    <w:rsid w:val="00C049AF"/>
    <w:rsid w:val="00C06D35"/>
    <w:rsid w:val="00C41E06"/>
    <w:rsid w:val="00CA6C7E"/>
    <w:rsid w:val="00CB2C46"/>
    <w:rsid w:val="00D336F2"/>
    <w:rsid w:val="00D7498D"/>
    <w:rsid w:val="00D75F8E"/>
    <w:rsid w:val="00D846D6"/>
    <w:rsid w:val="00DC403B"/>
    <w:rsid w:val="00DD268C"/>
    <w:rsid w:val="00DE225C"/>
    <w:rsid w:val="00DE3481"/>
    <w:rsid w:val="00E3189F"/>
    <w:rsid w:val="00E97C27"/>
    <w:rsid w:val="00ED1BDE"/>
    <w:rsid w:val="00F353EE"/>
    <w:rsid w:val="00F600AF"/>
    <w:rsid w:val="00F61A5A"/>
    <w:rsid w:val="00FC13F0"/>
    <w:rsid w:val="00FF15E0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AEBC7"/>
  <w15:docId w15:val="{1745F84E-A86B-4339-B523-AEDDFBF2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B2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CB2C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1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hirley.almeida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scilafveloso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803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Professora</cp:lastModifiedBy>
  <cp:revision>12</cp:revision>
  <dcterms:created xsi:type="dcterms:W3CDTF">2026-04-30T13:19:00Z</dcterms:created>
  <dcterms:modified xsi:type="dcterms:W3CDTF">2026-04-30T22:14:00Z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