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D8D42" w14:textId="77777777" w:rsidR="009B4014" w:rsidRDefault="00E64BAF">
      <w:r>
        <w:rPr>
          <w:noProof/>
          <w:lang w:eastAsia="pt-BR"/>
        </w:rPr>
        <w:drawing>
          <wp:inline distT="0" distB="0" distL="0" distR="0" wp14:anchorId="73ABBF10" wp14:editId="1ECDB1F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FDD19" w14:textId="77777777" w:rsidR="009676BB" w:rsidRPr="009676BB" w:rsidRDefault="009676BB" w:rsidP="00967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676B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DIVERTIDA MENTE 2: TEMPO, INSTITUIÇÕES SOCIAIS, REPRESENTAÇÃO E PROBLEMAS PSICOLÓGICOS NO AMBIENTE ESCOLAR CONTEMPORÂNEO</w:t>
      </w:r>
    </w:p>
    <w:p w14:paraId="7E31E331" w14:textId="77777777" w:rsidR="009676BB" w:rsidRPr="009676BB" w:rsidRDefault="009676BB" w:rsidP="009676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676B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Alessandro de Almeida</w:t>
      </w:r>
    </w:p>
    <w:p w14:paraId="5AE5CA35" w14:textId="77777777" w:rsidR="009676BB" w:rsidRPr="009676BB" w:rsidRDefault="009676BB" w:rsidP="009676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676B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Unimontes</w:t>
      </w:r>
    </w:p>
    <w:p w14:paraId="3C8B3363" w14:textId="3C2B5D13" w:rsidR="009676BB" w:rsidRDefault="002049D6" w:rsidP="009676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hyperlink r:id="rId5" w:history="1">
        <w:r w:rsidRPr="00EF4B2C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hg6alessandro@gmail.com</w:t>
        </w:r>
      </w:hyperlink>
    </w:p>
    <w:p w14:paraId="5957D490" w14:textId="73AA6357" w:rsidR="002049D6" w:rsidRPr="009676BB" w:rsidRDefault="002049D6" w:rsidP="009676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1</w:t>
      </w:r>
    </w:p>
    <w:p w14:paraId="0E60D6D3" w14:textId="534EF348" w:rsidR="00342DF4" w:rsidRDefault="009676BB" w:rsidP="002049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676B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Palavras-chave: ambiente escolar; instituições sociais; questões psicológicas; adolescência</w:t>
      </w:r>
    </w:p>
    <w:p w14:paraId="2AF9735C" w14:textId="77777777" w:rsidR="00342DF4" w:rsidRDefault="00342DF4"/>
    <w:p w14:paraId="7A125FE8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2DF63F2B" w14:textId="0C7587DB" w:rsidR="00342DF4" w:rsidRPr="005511EA" w:rsidRDefault="002049D6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913441">
        <w:rPr>
          <w:rFonts w:ascii="Times New Roman" w:hAnsi="Times New Roman" w:cs="Times New Roman"/>
          <w:sz w:val="24"/>
          <w:szCs w:val="24"/>
        </w:rPr>
        <w:t>“Eu desisto. Eu não sei como deter a ansiedade, talvez não dê.” A frase da Alegria, personagem que compõe as emoções no “cérebro” de Riley expressa uma dificuldade dos adolescentes na atualidade. Nessa perspectiva, com o avanço da sociedade capitalista, as exigências mercadológicas e de sucesso no futuro estimulam a ansiedade. Soma-se a isso, a fragilização das instituições sociais que deixam crianças e adolescentes em situação vulnerável associada a competitividade e busca por poder de compra. Essa lógica contribui para a substituição da premissa de cidadania e ações empáticas por conflitos, violência e tédio. Logo, essa mal-estar da personagem e da civilização, para usarmos uma terminologia de Freud, do início do século XX, contribui para a égide dos meios de comunicação e do entretenimento, além de trazer inúmeros transtornos educacionais e psicológicos para os indivíduos.</w:t>
      </w:r>
    </w:p>
    <w:p w14:paraId="5AE2201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2FF54F5F" w14:textId="02EFE43B" w:rsidR="00342DF4" w:rsidRPr="002049D6" w:rsidRDefault="002049D6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913441">
        <w:rPr>
          <w:rFonts w:ascii="Times New Roman" w:hAnsi="Times New Roman" w:cs="Times New Roman"/>
          <w:sz w:val="24"/>
          <w:szCs w:val="24"/>
        </w:rPr>
        <w:t>Analisar “Divertida mente 2”, com vistas a problematizar discussões acerca da aceleração do tempo, a fragilidade das instituições sociais e a vida mental de adolescentes contemporâneos. - Problematizar a relação entre tempo, progresso, Nostalgia, tédio e Ansiedade; - Discutir sobre a fragilização das instituições sociais e a exposição dos adolescentes a sociedade de consumo; - Debater sobre os ambientes escolares e a violência e os transtornos mentais vivenciados na contemporaneidade nos ambientes urbanos; - Perceber a relação entre urbanização, entretenimento, tecnologia e vida mental; - Construir discussões que consolidem debate sobre animações audiovisuais e seu impacto para a vivência dos adolescentes na atualidade nacional.</w:t>
      </w:r>
    </w:p>
    <w:p w14:paraId="70F2BA83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2AEA2CFA" w14:textId="29A07A03" w:rsidR="00342DF4" w:rsidRPr="005511EA" w:rsidRDefault="002049D6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913441">
        <w:rPr>
          <w:rFonts w:ascii="Times New Roman" w:hAnsi="Times New Roman" w:cs="Times New Roman"/>
          <w:sz w:val="24"/>
          <w:szCs w:val="24"/>
        </w:rPr>
        <w:t xml:space="preserve">Para análise de “Divertida mente 2”, utilizaremos como fonte criação </w:t>
      </w:r>
      <w:proofErr w:type="spellStart"/>
      <w:r w:rsidRPr="00913441">
        <w:rPr>
          <w:rFonts w:ascii="Times New Roman" w:hAnsi="Times New Roman" w:cs="Times New Roman"/>
          <w:sz w:val="24"/>
          <w:szCs w:val="24"/>
        </w:rPr>
        <w:t>cinematográifca</w:t>
      </w:r>
      <w:proofErr w:type="spellEnd"/>
      <w:r w:rsidRPr="00913441">
        <w:rPr>
          <w:rFonts w:ascii="Times New Roman" w:hAnsi="Times New Roman" w:cs="Times New Roman"/>
          <w:sz w:val="24"/>
          <w:szCs w:val="24"/>
        </w:rPr>
        <w:t xml:space="preserve"> disponível em arquivo digital, enfatizando os problemas psicológicos e sua relação com o ambiente escolar e com as novas tecnologias, típicas do novo capitalismo do século XX. </w:t>
      </w:r>
      <w:r w:rsidRPr="00913441">
        <w:rPr>
          <w:rFonts w:ascii="Times New Roman" w:hAnsi="Times New Roman" w:cs="Times New Roman"/>
          <w:sz w:val="24"/>
          <w:szCs w:val="24"/>
        </w:rPr>
        <w:lastRenderedPageBreak/>
        <w:t xml:space="preserve">Com tal </w:t>
      </w:r>
      <w:proofErr w:type="spellStart"/>
      <w:r w:rsidRPr="00913441">
        <w:rPr>
          <w:rFonts w:ascii="Times New Roman" w:hAnsi="Times New Roman" w:cs="Times New Roman"/>
          <w:sz w:val="24"/>
          <w:szCs w:val="24"/>
        </w:rPr>
        <w:t>intuido</w:t>
      </w:r>
      <w:proofErr w:type="spellEnd"/>
      <w:r w:rsidRPr="00913441">
        <w:rPr>
          <w:rFonts w:ascii="Times New Roman" w:hAnsi="Times New Roman" w:cs="Times New Roman"/>
          <w:sz w:val="24"/>
          <w:szCs w:val="24"/>
        </w:rPr>
        <w:t xml:space="preserve">, além da trajetória ficcional de Riley, a análise da produção e da recepção da obra também estarão compondo a crítica sobre o desenho supracitado. Nesse sentido, além da fonte </w:t>
      </w:r>
      <w:proofErr w:type="spellStart"/>
      <w:r w:rsidRPr="00913441">
        <w:rPr>
          <w:rFonts w:ascii="Times New Roman" w:hAnsi="Times New Roman" w:cs="Times New Roman"/>
          <w:sz w:val="24"/>
          <w:szCs w:val="24"/>
        </w:rPr>
        <w:t>audivisual</w:t>
      </w:r>
      <w:proofErr w:type="spellEnd"/>
      <w:r w:rsidRPr="00913441">
        <w:rPr>
          <w:rFonts w:ascii="Times New Roman" w:hAnsi="Times New Roman" w:cs="Times New Roman"/>
          <w:sz w:val="24"/>
          <w:szCs w:val="24"/>
        </w:rPr>
        <w:t xml:space="preserve">, os debates com outras áreas do conhecimento como a </w:t>
      </w:r>
      <w:proofErr w:type="spellStart"/>
      <w:r w:rsidRPr="00913441">
        <w:rPr>
          <w:rFonts w:ascii="Times New Roman" w:hAnsi="Times New Roman" w:cs="Times New Roman"/>
          <w:sz w:val="24"/>
          <w:szCs w:val="24"/>
        </w:rPr>
        <w:t>psiciologia</w:t>
      </w:r>
      <w:proofErr w:type="spellEnd"/>
      <w:r w:rsidRPr="00913441">
        <w:rPr>
          <w:rFonts w:ascii="Times New Roman" w:hAnsi="Times New Roman" w:cs="Times New Roman"/>
          <w:sz w:val="24"/>
          <w:szCs w:val="24"/>
        </w:rPr>
        <w:t xml:space="preserve">, a psicanálise, a pedagogia e a sociologia contemporânea também farão parte de nossa pesquisa. Logo, tendo a obra </w:t>
      </w:r>
      <w:proofErr w:type="spellStart"/>
      <w:r w:rsidRPr="00913441">
        <w:rPr>
          <w:rFonts w:ascii="Times New Roman" w:hAnsi="Times New Roman" w:cs="Times New Roman"/>
          <w:sz w:val="24"/>
          <w:szCs w:val="24"/>
        </w:rPr>
        <w:t>audivisual</w:t>
      </w:r>
      <w:proofErr w:type="spellEnd"/>
      <w:r w:rsidRPr="00913441">
        <w:rPr>
          <w:rFonts w:ascii="Times New Roman" w:hAnsi="Times New Roman" w:cs="Times New Roman"/>
          <w:sz w:val="24"/>
          <w:szCs w:val="24"/>
        </w:rPr>
        <w:t xml:space="preserve"> como fonte historiográfica a noção de temporalidade e espacialidade que cerca o ambiente da produção e as dificuldades metaforizadas na película é nosso principal alvo de análise científica.</w:t>
      </w:r>
    </w:p>
    <w:p w14:paraId="74CC302F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58617236" w14:textId="76760B68" w:rsidR="00342DF4" w:rsidRPr="005511EA" w:rsidRDefault="002049D6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913441">
        <w:rPr>
          <w:rFonts w:ascii="Times New Roman" w:hAnsi="Times New Roman" w:cs="Times New Roman"/>
          <w:sz w:val="24"/>
          <w:szCs w:val="24"/>
        </w:rPr>
        <w:t xml:space="preserve">É diante dos problemas perversos da globalização que se faz viável pensar sobre a película para refletirmos sobre o tempo, as instituições sociais e o ambiente escolar caracterizado por instabilidades emocionais e doenças mentais. A pesquisa encontra-se em fase inicial e o estudo visa analisar o filme, com vistas a discutir acerca da aceleração do tempo, a fragilidade das instituições sociais e a vida mental de adolescentes contemporâneos, tendo como suportes teóricos autores como </w:t>
      </w:r>
      <w:proofErr w:type="spellStart"/>
      <w:r w:rsidRPr="00913441">
        <w:rPr>
          <w:rFonts w:ascii="Times New Roman" w:hAnsi="Times New Roman" w:cs="Times New Roman"/>
          <w:sz w:val="24"/>
          <w:szCs w:val="24"/>
        </w:rPr>
        <w:t>Mattelart</w:t>
      </w:r>
      <w:proofErr w:type="spellEnd"/>
      <w:r w:rsidRPr="00913441">
        <w:rPr>
          <w:rFonts w:ascii="Times New Roman" w:hAnsi="Times New Roman" w:cs="Times New Roman"/>
          <w:sz w:val="24"/>
          <w:szCs w:val="24"/>
        </w:rPr>
        <w:t xml:space="preserve"> (2002), que em sua obra estuda a comunicação de massa e sociedade da informação, Martín-Barbero (2004), com seu estudo relativo aos exercícios do ver e ainda Burke e </w:t>
      </w:r>
      <w:proofErr w:type="spellStart"/>
      <w:r w:rsidRPr="00913441">
        <w:rPr>
          <w:rFonts w:ascii="Times New Roman" w:hAnsi="Times New Roman" w:cs="Times New Roman"/>
          <w:sz w:val="24"/>
          <w:szCs w:val="24"/>
        </w:rPr>
        <w:t>Brigs</w:t>
      </w:r>
      <w:proofErr w:type="spellEnd"/>
      <w:r w:rsidRPr="00913441">
        <w:rPr>
          <w:rFonts w:ascii="Times New Roman" w:hAnsi="Times New Roman" w:cs="Times New Roman"/>
          <w:sz w:val="24"/>
          <w:szCs w:val="24"/>
        </w:rPr>
        <w:t xml:space="preserve"> (2004), que, no trabalho Uma história social da mídia contribui muito com os estudos sobre mídia, notadamente, no século XX e XXI .</w:t>
      </w:r>
    </w:p>
    <w:p w14:paraId="2D675444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1976597F" w14:textId="015EA56C" w:rsidR="00BD0C00" w:rsidRPr="005511EA" w:rsidRDefault="005511EA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913441">
        <w:rPr>
          <w:rFonts w:ascii="Times New Roman" w:hAnsi="Times New Roman" w:cs="Times New Roman"/>
          <w:sz w:val="24"/>
          <w:szCs w:val="24"/>
        </w:rPr>
        <w:t>Na atualidade os estudos sobre os impactos da tecnologia e da mídia na vida humana chamam a atenção de cientistas e do público comum. Diante disso, as investigações historiográficas sobre mídia e, em especial, animações ficcionais ganham relevância e fomentam novas investigações. Soma-se a essa questão, a necessidade de divulgação científica de artigos, comunicações e demais trabalhos científicos sobre “Divertida mente 2”, com vista a usar o desenho como fonte de investigação e problematização sobre os dilemas de adolescentes com as exigências escolares, sociais e tecnológicas da sociedade contemporânea.</w:t>
      </w:r>
    </w:p>
    <w:p w14:paraId="6C5428BD" w14:textId="44DA9F0F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="005511E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</w:t>
      </w:r>
    </w:p>
    <w:p w14:paraId="200FDAAB" w14:textId="77777777" w:rsidR="005511EA" w:rsidRPr="005511EA" w:rsidRDefault="005511EA" w:rsidP="005511EA">
      <w:pPr>
        <w:jc w:val="both"/>
        <w:rPr>
          <w:rFonts w:ascii="Times New Roman" w:hAnsi="Times New Roman" w:cs="Times New Roman"/>
        </w:rPr>
      </w:pPr>
      <w:r w:rsidRPr="005511EA">
        <w:rPr>
          <w:rFonts w:ascii="Times New Roman" w:hAnsi="Times New Roman" w:cs="Times New Roman"/>
        </w:rPr>
        <w:t>BAUMAN, Zygmunt. Globalização: as consequências humanas. Rio de Janeiro: Jorge Zahar Ed., 1999.</w:t>
      </w:r>
    </w:p>
    <w:p w14:paraId="1B44A811" w14:textId="77777777" w:rsidR="005511EA" w:rsidRPr="005511EA" w:rsidRDefault="005511EA" w:rsidP="005511EA">
      <w:pPr>
        <w:jc w:val="both"/>
        <w:rPr>
          <w:rFonts w:ascii="Times New Roman" w:hAnsi="Times New Roman" w:cs="Times New Roman"/>
        </w:rPr>
      </w:pPr>
      <w:r w:rsidRPr="005511EA">
        <w:rPr>
          <w:rFonts w:ascii="Times New Roman" w:hAnsi="Times New Roman" w:cs="Times New Roman"/>
        </w:rPr>
        <w:t xml:space="preserve">BRIGS, Asa; BURKE, Peter. Uma história social da mídia: De Gutemberg à internet. RJ: Jorge Zahar editor, 2004. </w:t>
      </w:r>
    </w:p>
    <w:p w14:paraId="33F054C4" w14:textId="77777777" w:rsidR="005511EA" w:rsidRPr="005511EA" w:rsidRDefault="005511EA" w:rsidP="005511EA">
      <w:pPr>
        <w:jc w:val="both"/>
        <w:rPr>
          <w:rFonts w:ascii="Times New Roman" w:hAnsi="Times New Roman" w:cs="Times New Roman"/>
        </w:rPr>
      </w:pPr>
      <w:r w:rsidRPr="005511EA">
        <w:rPr>
          <w:rFonts w:ascii="Times New Roman" w:hAnsi="Times New Roman" w:cs="Times New Roman"/>
        </w:rPr>
        <w:t xml:space="preserve">MARTÍN-BARBERO, </w:t>
      </w:r>
      <w:proofErr w:type="spellStart"/>
      <w:r w:rsidRPr="005511EA">
        <w:rPr>
          <w:rFonts w:ascii="Times New Roman" w:hAnsi="Times New Roman" w:cs="Times New Roman"/>
        </w:rPr>
        <w:t>Jesús</w:t>
      </w:r>
      <w:proofErr w:type="spellEnd"/>
      <w:r w:rsidRPr="005511EA">
        <w:rPr>
          <w:rFonts w:ascii="Times New Roman" w:hAnsi="Times New Roman" w:cs="Times New Roman"/>
        </w:rPr>
        <w:t xml:space="preserve">. Os exercícios do ver: hegemonia audiovisual e ficção televisiva. 2 ed. SP: Editora Senac São Paulo, 2004. </w:t>
      </w:r>
    </w:p>
    <w:p w14:paraId="25F0ACB6" w14:textId="77777777" w:rsidR="005511EA" w:rsidRPr="005511EA" w:rsidRDefault="005511EA" w:rsidP="005511EA">
      <w:pPr>
        <w:jc w:val="both"/>
        <w:rPr>
          <w:rFonts w:ascii="Times New Roman" w:hAnsi="Times New Roman" w:cs="Times New Roman"/>
        </w:rPr>
      </w:pPr>
      <w:r w:rsidRPr="005511EA">
        <w:rPr>
          <w:rFonts w:ascii="Times New Roman" w:hAnsi="Times New Roman" w:cs="Times New Roman"/>
        </w:rPr>
        <w:t xml:space="preserve">MATTELART, Armand. História da sociedade da informação. SP: Edições Loyola, 2002. </w:t>
      </w:r>
    </w:p>
    <w:p w14:paraId="1D1E7CDD" w14:textId="77777777" w:rsidR="005511EA" w:rsidRPr="005511EA" w:rsidRDefault="005511EA" w:rsidP="005511EA">
      <w:pPr>
        <w:jc w:val="both"/>
        <w:rPr>
          <w:rFonts w:ascii="Times New Roman" w:hAnsi="Times New Roman" w:cs="Times New Roman"/>
        </w:rPr>
      </w:pPr>
      <w:r w:rsidRPr="005511EA">
        <w:rPr>
          <w:rFonts w:ascii="Times New Roman" w:hAnsi="Times New Roman" w:cs="Times New Roman"/>
        </w:rPr>
        <w:t>Psicologia fundamenta o filme “Divertidamente 2”. Disponível em https://jornal.usp.br/radio-usp. Acesso em 03/04/2025</w:t>
      </w:r>
    </w:p>
    <w:p w14:paraId="35A8ED59" w14:textId="77777777" w:rsidR="005511EA" w:rsidRPr="005511EA" w:rsidRDefault="005511EA" w:rsidP="005511EA">
      <w:pPr>
        <w:jc w:val="both"/>
        <w:rPr>
          <w:rFonts w:ascii="Times New Roman" w:hAnsi="Times New Roman" w:cs="Times New Roman"/>
        </w:rPr>
      </w:pPr>
      <w:r w:rsidRPr="005511EA">
        <w:rPr>
          <w:rFonts w:ascii="Times New Roman" w:hAnsi="Times New Roman" w:cs="Times New Roman"/>
        </w:rPr>
        <w:t>SENNETT, Richard. A corrosão do caráter: as consequências pessoais do trabalho no novo capitalismo. Rio de Janeiro: Record, 1999.</w:t>
      </w:r>
    </w:p>
    <w:p w14:paraId="456AD385" w14:textId="77777777" w:rsidR="005511EA" w:rsidRPr="005511EA" w:rsidRDefault="005511EA" w:rsidP="00BD0C00">
      <w:pPr>
        <w:jc w:val="both"/>
        <w:rPr>
          <w:rFonts w:ascii="Times New Roman" w:hAnsi="Times New Roman" w:cs="Times New Roman"/>
        </w:rPr>
      </w:pPr>
    </w:p>
    <w:sectPr w:rsidR="005511EA" w:rsidRPr="005511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22B4A"/>
    <w:rsid w:val="002049D6"/>
    <w:rsid w:val="002A3D3E"/>
    <w:rsid w:val="00342DF4"/>
    <w:rsid w:val="003B3E13"/>
    <w:rsid w:val="005511EA"/>
    <w:rsid w:val="00660186"/>
    <w:rsid w:val="00773D54"/>
    <w:rsid w:val="00941F25"/>
    <w:rsid w:val="009676BB"/>
    <w:rsid w:val="009B4014"/>
    <w:rsid w:val="00BD0C00"/>
    <w:rsid w:val="00DC79A8"/>
    <w:rsid w:val="00E64BAF"/>
    <w:rsid w:val="00FA4CB5"/>
    <w:rsid w:val="00FD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F341F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2049D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049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g6alessandro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779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Douglas Alves Moreira</cp:lastModifiedBy>
  <cp:revision>4</cp:revision>
  <dcterms:created xsi:type="dcterms:W3CDTF">2025-07-07T16:07:00Z</dcterms:created>
  <dcterms:modified xsi:type="dcterms:W3CDTF">2025-09-14T04:29:00Z</dcterms:modified>
</cp:coreProperties>
</file>