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DBC5" w14:textId="77777777" w:rsidR="00C8180E" w:rsidRDefault="00C8180E">
      <w:pPr>
        <w:pStyle w:val="Corpodetexto"/>
      </w:pPr>
    </w:p>
    <w:p w14:paraId="4B3BF1DA" w14:textId="77777777" w:rsidR="00C8180E" w:rsidRDefault="00C8180E">
      <w:pPr>
        <w:pStyle w:val="Corpodetexto"/>
        <w:spacing w:before="265"/>
      </w:pPr>
    </w:p>
    <w:p w14:paraId="55BA1781" w14:textId="77777777" w:rsidR="00C8180E" w:rsidRDefault="00000000">
      <w:pPr>
        <w:pStyle w:val="Ttulo1"/>
        <w:ind w:left="3" w:right="1"/>
        <w:jc w:val="center"/>
      </w:pPr>
      <w:r>
        <w:t>MUMIFICAÇÃO</w:t>
      </w:r>
      <w:r>
        <w:rPr>
          <w:spacing w:val="-2"/>
        </w:rPr>
        <w:t xml:space="preserve"> </w:t>
      </w:r>
      <w:r>
        <w:t>FETAL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GATA</w:t>
      </w:r>
      <w:r>
        <w:rPr>
          <w:spacing w:val="-2"/>
        </w:rPr>
        <w:t xml:space="preserve"> </w:t>
      </w:r>
      <w:r>
        <w:t>DOMÉSTICA:</w:t>
      </w:r>
      <w:r>
        <w:rPr>
          <w:spacing w:val="-3"/>
        </w:rPr>
        <w:t xml:space="preserve"> </w:t>
      </w:r>
      <w:r>
        <w:t>RELATO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CASO</w:t>
      </w:r>
    </w:p>
    <w:p w14:paraId="5F248B80" w14:textId="77777777" w:rsidR="00C8180E" w:rsidRDefault="00C8180E">
      <w:pPr>
        <w:pStyle w:val="Corpodetexto"/>
        <w:spacing w:before="275"/>
        <w:rPr>
          <w:b/>
        </w:rPr>
      </w:pPr>
    </w:p>
    <w:p w14:paraId="18088CF6" w14:textId="77777777" w:rsidR="00C8180E" w:rsidRDefault="00000000">
      <w:pPr>
        <w:pStyle w:val="Corpodetexto"/>
        <w:spacing w:before="1" w:line="360" w:lineRule="auto"/>
        <w:ind w:left="6277" w:right="562" w:firstLine="1200"/>
        <w:jc w:val="right"/>
      </w:pPr>
      <w:r>
        <w:t>Élida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Silva</w:t>
      </w:r>
      <w:r>
        <w:rPr>
          <w:spacing w:val="-9"/>
        </w:rPr>
        <w:t xml:space="preserve"> </w:t>
      </w:r>
      <w:r>
        <w:t>Muniz</w:t>
      </w:r>
      <w:r>
        <w:rPr>
          <w:spacing w:val="-8"/>
        </w:rPr>
        <w:t xml:space="preserve"> </w:t>
      </w:r>
      <w:r>
        <w:t>¹ Francisco José Paiva Nascimento¹ Marcos Vinícius de Sousa Silva¹ Vicente de Paula Fernandes Neto</w:t>
      </w:r>
      <w:r w:rsidR="00D958E5">
        <w:t>²</w:t>
      </w:r>
      <w:r>
        <w:t xml:space="preserve"> Pedro</w:t>
      </w:r>
      <w:r>
        <w:rPr>
          <w:spacing w:val="-2"/>
        </w:rPr>
        <w:t xml:space="preserve"> </w:t>
      </w:r>
      <w:r>
        <w:t>Eduardo</w:t>
      </w:r>
      <w:r>
        <w:rPr>
          <w:spacing w:val="-1"/>
        </w:rPr>
        <w:t xml:space="preserve"> </w:t>
      </w:r>
      <w:r>
        <w:t>Bitencourt</w:t>
      </w:r>
      <w:r>
        <w:rPr>
          <w:spacing w:val="-1"/>
        </w:rPr>
        <w:t xml:space="preserve"> </w:t>
      </w:r>
      <w:r>
        <w:rPr>
          <w:spacing w:val="-2"/>
        </w:rPr>
        <w:t>Gomes</w:t>
      </w:r>
      <w:r w:rsidR="00D958E5">
        <w:rPr>
          <w:spacing w:val="-2"/>
        </w:rPr>
        <w:t>²</w:t>
      </w:r>
    </w:p>
    <w:p w14:paraId="1B147C95" w14:textId="77777777" w:rsidR="00C8180E" w:rsidRDefault="00000000">
      <w:pPr>
        <w:pStyle w:val="Ttulo1"/>
        <w:spacing w:before="2"/>
        <w:ind w:left="3" w:right="3"/>
        <w:jc w:val="center"/>
      </w:pPr>
      <w:r>
        <w:rPr>
          <w:spacing w:val="-2"/>
        </w:rPr>
        <w:t>RESUMO</w:t>
      </w:r>
    </w:p>
    <w:p w14:paraId="7BFC10FB" w14:textId="77777777" w:rsidR="00C8180E" w:rsidRDefault="00000000">
      <w:pPr>
        <w:pStyle w:val="Corpodetexto"/>
        <w:spacing w:before="273"/>
        <w:ind w:left="569" w:right="562"/>
        <w:jc w:val="both"/>
      </w:pPr>
      <w:r>
        <w:t>A mumificação fetal é uma alteração reprodutiva resultante da morte do feto após a formação da placenta, caracterizada pela reabsorção incompleta dos fluidos fetais e pela desidratação progressiva dos tecidos, sem sinais de autólise ou putrefação. Esse processo está associado à manutenção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corpo</w:t>
      </w:r>
      <w:r>
        <w:rPr>
          <w:spacing w:val="-8"/>
        </w:rPr>
        <w:t xml:space="preserve"> </w:t>
      </w:r>
      <w:r>
        <w:t>lúteo</w:t>
      </w:r>
      <w:r>
        <w:rPr>
          <w:spacing w:val="-10"/>
        </w:rPr>
        <w:t xml:space="preserve"> </w:t>
      </w:r>
      <w:r>
        <w:t>funcional,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fechamento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cérvix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ausência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microrganismos que promovam lise tecidual, o que diferencia a mumificação da maceração fetal. Embora descrita em diversas espécies, sua ocorrência é mais frequente em bovinos e rara em felinos, havendo escassez de relatos que dificultam a compreensão de sua real prevalência e etiologia. O presente trabalho relata o caso de uma gata doméstica (</w:t>
      </w:r>
      <w:r w:rsidRPr="00F5785E">
        <w:rPr>
          <w:i/>
          <w:iCs/>
        </w:rPr>
        <w:t>Felis catus</w:t>
      </w:r>
      <w:r>
        <w:t>), atendida em campanha de castração do programa Castra-Móvel no município de Piracuruca – PI, na qual foram observados fetos mumificados durante a ovariossalpingo-histerectomia eletiva. O tratamento consistiu na remoção cirúrgica do útero e ovários, com evolução clínica satisfatória no pós- operatório. O relato contribui para a literatura veterinária sobre a espécie felina, ressaltando a importância do diagnóstico, da conduta terapêutica adequada e do registro científico de condições pouco descritas.</w:t>
      </w:r>
    </w:p>
    <w:p w14:paraId="10245783" w14:textId="77777777" w:rsidR="00C8180E" w:rsidRDefault="00C8180E">
      <w:pPr>
        <w:pStyle w:val="Corpodetexto"/>
        <w:spacing w:before="138"/>
      </w:pPr>
    </w:p>
    <w:p w14:paraId="5D3DE679" w14:textId="588C6944" w:rsidR="00C8180E" w:rsidRDefault="00000000">
      <w:pPr>
        <w:ind w:left="569"/>
        <w:jc w:val="both"/>
      </w:pPr>
      <w:r>
        <w:rPr>
          <w:b/>
          <w:sz w:val="24"/>
        </w:rPr>
        <w:t>Palavras-chave:</w:t>
      </w:r>
      <w:r>
        <w:rPr>
          <w:b/>
          <w:spacing w:val="-14"/>
          <w:sz w:val="24"/>
        </w:rPr>
        <w:t xml:space="preserve"> </w:t>
      </w:r>
      <w:r>
        <w:t>Felinos;</w:t>
      </w:r>
      <w:r>
        <w:rPr>
          <w:spacing w:val="-8"/>
        </w:rPr>
        <w:t xml:space="preserve"> </w:t>
      </w:r>
      <w:r w:rsidR="006936F2">
        <w:t>Feto</w:t>
      </w:r>
      <w:r w:rsidR="006936F2">
        <w:rPr>
          <w:spacing w:val="-6"/>
        </w:rPr>
        <w:t xml:space="preserve"> </w:t>
      </w:r>
      <w:r w:rsidR="006936F2">
        <w:t>mumificado;</w:t>
      </w:r>
      <w:r>
        <w:t>Patologia</w:t>
      </w:r>
      <w:r>
        <w:rPr>
          <w:spacing w:val="-6"/>
        </w:rPr>
        <w:t xml:space="preserve"> </w:t>
      </w:r>
      <w:r>
        <w:t>reprodutiva;</w:t>
      </w:r>
      <w:r>
        <w:rPr>
          <w:spacing w:val="-5"/>
        </w:rPr>
        <w:t xml:space="preserve"> </w:t>
      </w:r>
      <w:r>
        <w:rPr>
          <w:spacing w:val="-2"/>
        </w:rPr>
        <w:t>Ováriosalpingo</w:t>
      </w:r>
      <w:r w:rsidR="00C02A75">
        <w:rPr>
          <w:spacing w:val="-2"/>
        </w:rPr>
        <w:t>-</w:t>
      </w:r>
      <w:r>
        <w:rPr>
          <w:spacing w:val="-2"/>
        </w:rPr>
        <w:t>histerectomia</w:t>
      </w:r>
    </w:p>
    <w:p w14:paraId="2ABF9E67" w14:textId="77777777" w:rsidR="00C8180E" w:rsidRDefault="00C8180E">
      <w:pPr>
        <w:pStyle w:val="Corpodetexto"/>
        <w:rPr>
          <w:sz w:val="20"/>
        </w:rPr>
      </w:pPr>
    </w:p>
    <w:p w14:paraId="142CA538" w14:textId="77777777" w:rsidR="00C8180E" w:rsidRDefault="00C8180E">
      <w:pPr>
        <w:pStyle w:val="Corpodetexto"/>
        <w:rPr>
          <w:sz w:val="20"/>
        </w:rPr>
      </w:pPr>
    </w:p>
    <w:p w14:paraId="0FCB19FB" w14:textId="77777777" w:rsidR="00C8180E" w:rsidRDefault="00C8180E">
      <w:pPr>
        <w:pStyle w:val="Corpodetexto"/>
        <w:rPr>
          <w:sz w:val="20"/>
        </w:rPr>
      </w:pPr>
    </w:p>
    <w:p w14:paraId="7DB07458" w14:textId="77777777" w:rsidR="00C8180E" w:rsidRDefault="00C8180E">
      <w:pPr>
        <w:pStyle w:val="Corpodetexto"/>
        <w:rPr>
          <w:sz w:val="20"/>
        </w:rPr>
      </w:pPr>
    </w:p>
    <w:p w14:paraId="756C3CB7" w14:textId="77777777" w:rsidR="00C8180E" w:rsidRDefault="00C8180E">
      <w:pPr>
        <w:pStyle w:val="Corpodetexto"/>
        <w:rPr>
          <w:sz w:val="20"/>
        </w:rPr>
      </w:pPr>
    </w:p>
    <w:p w14:paraId="54623649" w14:textId="77777777" w:rsidR="00C8180E" w:rsidRDefault="00000000">
      <w:pPr>
        <w:pStyle w:val="Corpodetexto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38389C" wp14:editId="0BE0A0D3">
                <wp:simplePos x="0" y="0"/>
                <wp:positionH relativeFrom="page">
                  <wp:posOffset>730885</wp:posOffset>
                </wp:positionH>
                <wp:positionV relativeFrom="paragraph">
                  <wp:posOffset>411480</wp:posOffset>
                </wp:positionV>
                <wp:extent cx="6410325" cy="134302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343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1FA686" w14:textId="77777777" w:rsidR="00C8180E" w:rsidRDefault="00C8180E">
                            <w:pPr>
                              <w:pStyle w:val="Corpodetexto"/>
                              <w:spacing w:before="70"/>
                            </w:pPr>
                          </w:p>
                          <w:p w14:paraId="2B444CB4" w14:textId="77777777" w:rsidR="00262684" w:rsidRDefault="00262684">
                            <w:pPr>
                              <w:pStyle w:val="Corpodetexto"/>
                              <w:spacing w:before="70"/>
                            </w:pPr>
                          </w:p>
                          <w:p w14:paraId="763F7020" w14:textId="77777777" w:rsidR="00C8180E" w:rsidRDefault="00000000">
                            <w:pPr>
                              <w:pStyle w:val="Corpodetexto"/>
                              <w:ind w:left="525"/>
                            </w:pPr>
                            <w:r>
                              <w:t>¹Graduando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Medicina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Veterinária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Christus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Faculdade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Piauí.</w:t>
                            </w:r>
                          </w:p>
                          <w:p w14:paraId="7ABD7A8D" w14:textId="77777777" w:rsidR="00C8180E" w:rsidRDefault="00000000">
                            <w:pPr>
                              <w:pStyle w:val="Corpodetexto"/>
                              <w:spacing w:before="139"/>
                              <w:ind w:left="525"/>
                            </w:pPr>
                            <w:r>
                              <w:t>.²Médico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Veterinário,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Doutor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Ciência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Animal.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Christus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Faculdade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Piauí.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5" type="#_x0000_t202" style="width:504.75pt;height:105.75pt;margin-top:32.4pt;margin-left:57.55pt;mso-position-horizontal-relative:page;mso-wrap-distance-bottom:0;mso-wrap-distance-left:0;mso-wrap-distance-right:0;mso-wrap-distance-top:0;mso-wrap-style:square;position:absolute;v-text-anchor:top;visibility:visible;z-index:-251657216" filled="f" strokecolor="#172c51" strokeweight="1pt">
                <v:path arrowok="t" textboxrect="0,0,21600,21600"/>
                <v:textbox inset="0,0,0,0">
                  <w:txbxContent>
                    <w:p w:rsidR="00C8180E" w14:paraId="3CDE488D" w14:textId="77777777">
                      <w:pPr>
                        <w:pStyle w:val="BodyText"/>
                        <w:spacing w:before="70"/>
                      </w:pPr>
                    </w:p>
                    <w:p w:rsidR="00262684" w14:paraId="443EBABD" w14:textId="77777777">
                      <w:pPr>
                        <w:pStyle w:val="BodyText"/>
                        <w:spacing w:before="70"/>
                      </w:pPr>
                    </w:p>
                    <w:p w:rsidR="00C8180E" w14:paraId="36920ED5" w14:textId="77777777">
                      <w:pPr>
                        <w:pStyle w:val="BodyText"/>
                        <w:ind w:left="525"/>
                      </w:pPr>
                      <w:r>
                        <w:t>¹Graduando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Medicina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Veterinária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Christus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Faculdade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Piauí.</w:t>
                      </w:r>
                    </w:p>
                    <w:p w:rsidR="00C8180E" w14:paraId="3D2135F5" w14:textId="3A1CC02B">
                      <w:pPr>
                        <w:pStyle w:val="BodyText"/>
                        <w:spacing w:before="139"/>
                        <w:ind w:left="525"/>
                      </w:pPr>
                      <w:r>
                        <w:t>.²Médico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Veterinário,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Doutor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Ciência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Animal.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Christus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Faculdade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Piauí.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6C96775" w14:textId="77777777" w:rsidR="00C8180E" w:rsidRDefault="00C8180E">
      <w:pPr>
        <w:pStyle w:val="Corpodetexto"/>
        <w:rPr>
          <w:sz w:val="20"/>
        </w:rPr>
        <w:sectPr w:rsidR="00C8180E">
          <w:headerReference w:type="default" r:id="rId7"/>
          <w:footerReference w:type="default" r:id="rId8"/>
          <w:type w:val="continuous"/>
          <w:pgSz w:w="11910" w:h="16850"/>
          <w:pgMar w:top="2120" w:right="566" w:bottom="1140" w:left="1133" w:header="4" w:footer="941" w:gutter="0"/>
          <w:pgNumType w:start="1"/>
          <w:cols w:space="720"/>
        </w:sectPr>
      </w:pPr>
    </w:p>
    <w:p w14:paraId="0792E4A6" w14:textId="77777777" w:rsidR="00C8180E" w:rsidRDefault="00C8180E">
      <w:pPr>
        <w:pStyle w:val="Corpodetexto"/>
      </w:pPr>
    </w:p>
    <w:p w14:paraId="295A726C" w14:textId="77777777" w:rsidR="00C8180E" w:rsidRDefault="00C8180E">
      <w:pPr>
        <w:pStyle w:val="Corpodetexto"/>
        <w:spacing w:before="176"/>
      </w:pPr>
    </w:p>
    <w:p w14:paraId="0DE462F8" w14:textId="77777777" w:rsidR="00C8180E" w:rsidRDefault="00000000">
      <w:pPr>
        <w:pStyle w:val="Ttulo1"/>
      </w:pPr>
      <w:r>
        <w:t xml:space="preserve">1 </w:t>
      </w:r>
      <w:r>
        <w:rPr>
          <w:spacing w:val="-2"/>
        </w:rPr>
        <w:t>INTRODUÇÃO</w:t>
      </w:r>
    </w:p>
    <w:p w14:paraId="0DB56D62" w14:textId="77777777" w:rsidR="003F3C57" w:rsidRPr="003F3C57" w:rsidRDefault="00000000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  <w:r>
        <w:t>A</w:t>
      </w:r>
      <w:r>
        <w:rPr>
          <w:spacing w:val="-14"/>
        </w:rPr>
        <w:t xml:space="preserve"> </w:t>
      </w:r>
      <w:r w:rsidRPr="003F3C57">
        <w:rPr>
          <w:lang w:val="pt-BR"/>
        </w:rPr>
        <w:t>A reprodução é um processo biológico fundamental para a perpetuação das espécies e manutenção da saúde populacional dos animais domésticos. Contudo, falhas no desenvolvimento gestacional podem culminar em distúrbios reprodutivos, comprometendo tanto a viabilidade fetal quanto a integridade da fêmea. Entre essas alterações, a mumificação fetal, embora descrita em diversas espécies, representa uma condição rara e pouco documentada em felinos domésticos (Felis catus), o que desperta interesse clínico e científico devido à sua baixa prevalência e limitada caracterização na literatura (BRAGA; BARROSO, 2014).</w:t>
      </w:r>
    </w:p>
    <w:p w14:paraId="0431FF4E" w14:textId="77777777" w:rsidR="003F3C57" w:rsidRPr="003F3C57" w:rsidRDefault="00000000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  <w:r w:rsidRPr="003F3C57">
        <w:rPr>
          <w:lang w:val="pt-BR"/>
        </w:rPr>
        <w:t>A mumificação fetal caracteriza-se pela morte intrauterina de um ou mais fetos após a formação da placenta, com subsequente reabsorção parcial dos fluidos fetais e progressiva desidratação dos tecidos, os quais adquirem consistência endurecida, coloração escura e ausência de odor fétido. Esse processo ocorre em ambiente uterino estéril, sendo sustentado pela persistência do corpo lúteo funcional e pela manutenção da cérvix fechada, fatores determinantes para evitar a entrada de microrganismos e, consequentemente, a instalação de quadros de maceração fetal, que envolvem decomposição tecidual e infecção bacteriana (SCHIOCHET et al., 2007; BRAGA; BARROSO, 2014).A etiologia da morte fetal que culmina no processo de mumificação é multifatorial, incluindo alterações hormonais, falhas na placentação, causas mecânicas como compressão ou torção do cordão umbilical, anomalias genéticas e ambientais. Além disso, agentes infecciosos também podem estar envolvidos como fatores desencadeadores da morte fetal, como observado em casos de toxoplasmose em caprinos e suínos, leptospirose e parvovirose em suínos, e diarreia viral bovina em bovinos, todos descritos como potenciais causadores de óbito fetal que, na ausência de infecção secundária, podem evoluir para mumificação (LEFEBVRE et al., 2009; SOUZA, 2012; BRAGA; BARROSO, 2014). Determinar a causa exata, contudo, nem sempre é possível, em virtude da degeneração e autólise dos tecidos embrionários, que tornam inviável a análise microbiológica em grande parte dos casos.</w:t>
      </w:r>
    </w:p>
    <w:p w14:paraId="0D1BF761" w14:textId="77777777" w:rsidR="003F3C57" w:rsidRPr="003F3C57" w:rsidRDefault="00000000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  <w:r w:rsidRPr="003F3C57">
        <w:rPr>
          <w:lang w:val="pt-BR"/>
        </w:rPr>
        <w:t xml:space="preserve">Na medicina veterinária, a mumificação fetal é mais frequentemente relatada em bovinos e suínos, devido ao acompanhamento reprodutivo intensivo nessas espécies e à maior casuística disponível. Em contrapartida, em cães e, sobretudo, em gatos, os registros permanecem escassos, dificultando a determinação da real prevalência e dos fatores </w:t>
      </w:r>
      <w:r w:rsidRPr="003F3C57">
        <w:rPr>
          <w:lang w:val="pt-BR"/>
        </w:rPr>
        <w:lastRenderedPageBreak/>
        <w:t>predisponentes envolvidos. Quando descrita em felinos, a condição costuma ser diagnosticada de forma incidental, seja por exames de imagem, como radiografia e ultrassonografia, ou durante procedimentos cirúrgicos de rotina, a exemplo da ovariossalpingo-histerectomia (KOIRALA et al., 2020).</w:t>
      </w:r>
    </w:p>
    <w:p w14:paraId="04EE05E1" w14:textId="77777777" w:rsidR="003F3C57" w:rsidRPr="003F3C57" w:rsidRDefault="00000000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  <w:r w:rsidRPr="003F3C57">
        <w:rPr>
          <w:lang w:val="pt-BR"/>
        </w:rPr>
        <w:t>Diante da raridade dessa afecção em felinos domésticos, relatos de caso adquirem grande relevância, pois contribuem para o avanço do conhecimento clínico e científico, auxiliam na compreensão dos mecanismos fisiopatológicos envolvidos e subsidiam a tomada de decisão terapêutica. Assim, o presente trabalho tem como objetivo relatar um caso de mumificação fetal em uma gata doméstica submetida à ovariossalpingo-histerectomia durante programa de castração no município de Piracuruca – PI, descrevendo os achados clínicos e cirúrgicos, bem como discutindo os aspectos fisiopatológicos e a importância do diagnóstico dessa condição em medicina felina.</w:t>
      </w:r>
    </w:p>
    <w:p w14:paraId="3A6440B6" w14:textId="77777777" w:rsidR="003F3C57" w:rsidRPr="003F3C57" w:rsidRDefault="00000000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  <w:r w:rsidRPr="003F3C57">
        <w:rPr>
          <w:lang w:val="pt-BR"/>
        </w:rPr>
        <w:t>A reprodução é um processo biológico fundamental para a perpetuação das espécies e manutenção da saúde populacional dos animais domésticos. Contudo, falhas no desenvolvimento gestacional podem culminar em distúrbios reprodutivos, comprometendo tanto a viabilidade fetal quanto a integridade da fêmea. Entre essas alterações, a mumificação fetal, embora descrita em diversas espécies, representa uma condição rara e pouco documentada em felinos domésticos (Felis catus), o que desperta interesse clínico e científico devido à sua baixa prevalência e limitada caracterização na literatura (BRAGA; BARROSO, 2014).</w:t>
      </w:r>
    </w:p>
    <w:p w14:paraId="331353E5" w14:textId="77777777" w:rsidR="003F3C57" w:rsidRPr="003F3C57" w:rsidRDefault="00000000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  <w:r w:rsidRPr="003F3C57">
        <w:rPr>
          <w:lang w:val="pt-BR"/>
        </w:rPr>
        <w:t>A mumificação fetal caracteriza-se pela morte intrauterina de um ou mais fetos após a formação da placenta, com subsequente reabsorção parcial dos fluidos fetais e progressiva desidratação dos tecidos, os quais adquirem consistência endurecida, coloração escura e ausência de odor fétido. Esse processo ocorre em ambiente uterino estéril, sendo sustentado pela persistência do corpo lúteo funcional e pela manutenção da cérvix fechada, fatores determinantes para evitar a entrada de microrganismos e, consequentemente, a instalação de quadros de maceração fetal, que envolvem decomposição tecidual e infecção bacteriana (SCHIOCHET et al., 2007; BRAGA; BARROSO, 2014).</w:t>
      </w:r>
    </w:p>
    <w:p w14:paraId="07864080" w14:textId="77777777" w:rsidR="003F3C57" w:rsidRPr="003F3C57" w:rsidRDefault="00000000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  <w:r w:rsidRPr="003F3C57">
        <w:rPr>
          <w:lang w:val="pt-BR"/>
        </w:rPr>
        <w:t xml:space="preserve">A etiologia da morte fetal que culmina no processo de mumificação é multifatorial, incluindo alterações hormonais, falhas na placentação, causas mecânicas como compressão ou torção do cordão umbilical, anomalias genéticas e ambientais. Além disso, agentes infecciosos também podem estar envolvidos como fatores desencadeadores da morte fetal, como observado </w:t>
      </w:r>
      <w:r w:rsidRPr="003F3C57">
        <w:rPr>
          <w:lang w:val="pt-BR"/>
        </w:rPr>
        <w:lastRenderedPageBreak/>
        <w:t>em casos de toxoplasmose em caprinos e suínos, leptospirose e parvovirose em suínos, e diarreia viral bovina em bovinos, todos descritos como potenciais causadores de óbito fetal que, na ausência de infecção secundária, podem evoluir para mumificação (LEFEBVRE et al., 2009; SOUZA, 2012; BRAGA; BARROSO, 2014). Determinar a causa exata, contudo, nem sempre é possível, em virtude da degeneração e autólise dos tecidos embrionários, que tornam inviável a análise microbiológica em grande parte dos casos.</w:t>
      </w:r>
    </w:p>
    <w:p w14:paraId="44652CD7" w14:textId="77777777" w:rsidR="003F3C57" w:rsidRPr="003F3C57" w:rsidRDefault="00000000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  <w:r w:rsidRPr="003F3C57">
        <w:rPr>
          <w:lang w:val="pt-BR"/>
        </w:rPr>
        <w:t>Na medicina veterinária, a mumificação fetal é mais frequentemente relatada em bovinos e suínos, devido ao acompanhamento reprodutivo intensivo nessas espécies e à maior casuística disponível. Em contrapartida, em cães e, sobretudo, em gatos, os registros permanecem escassos, dificultando a determinação da real prevalência e dos fatores predisponentes envolvidos. Quando descrita em felinos, a condição costuma ser diagnosticada de forma incidental, seja por exames de imagem, como radiografia e ultrassonografia, ou durante procedimentos cirúrgicos de rotina, a exemplo da ovariossalpingo-histerectomia (KOIRALA et al., 2020).</w:t>
      </w:r>
    </w:p>
    <w:p w14:paraId="787612BD" w14:textId="77777777" w:rsidR="003F3C57" w:rsidRDefault="00000000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  <w:r w:rsidRPr="003F3C57">
        <w:rPr>
          <w:lang w:val="pt-BR"/>
        </w:rPr>
        <w:t>Diante da raridade dessa afecção em felinos domésticos, relatos de caso adquirem grande relevância, pois contribuem para o avanço do conhecimento clínico e científico, auxiliam na compreensão dos mecanismos fisiopatológicos envolvidos e subsidiam a tomada de decisão terapêutica. Assim, o presente trabalho tem como objetivo relatar um caso de mumificação fetal em uma gata doméstica submetida à ovariossalpingo-histerectomia durante programa de castração no município de Piracuruca – PI, descrevendo os achados clínicos e cirúrgicos, bem como discutindo os aspectos fisiopatológicos e a importância do diagnóstico dessa condição em medicina felina.</w:t>
      </w:r>
    </w:p>
    <w:p w14:paraId="64B9C64F" w14:textId="77777777" w:rsidR="003F3C57" w:rsidRDefault="003F3C57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</w:p>
    <w:p w14:paraId="45F9A309" w14:textId="77777777" w:rsidR="003F3C57" w:rsidRDefault="00000000" w:rsidP="003F3C57">
      <w:pPr>
        <w:tabs>
          <w:tab w:val="left" w:pos="1440"/>
        </w:tabs>
        <w:spacing w:before="1"/>
        <w:ind w:right="510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88072C">
        <w:rPr>
          <w:b/>
          <w:bCs/>
          <w:sz w:val="24"/>
          <w:szCs w:val="24"/>
        </w:rPr>
        <w:t xml:space="preserve">2 </w:t>
      </w:r>
      <w:r>
        <w:rPr>
          <w:b/>
          <w:bCs/>
          <w:spacing w:val="-2"/>
          <w:sz w:val="24"/>
          <w:szCs w:val="24"/>
        </w:rPr>
        <w:t>OBJETIVO</w:t>
      </w:r>
    </w:p>
    <w:p w14:paraId="14F05E0C" w14:textId="77777777" w:rsidR="003F3C57" w:rsidRDefault="003F3C57" w:rsidP="003F3C57">
      <w:pPr>
        <w:tabs>
          <w:tab w:val="left" w:pos="1440"/>
        </w:tabs>
        <w:spacing w:before="1"/>
        <w:ind w:right="510"/>
        <w:rPr>
          <w:b/>
          <w:bCs/>
          <w:spacing w:val="-2"/>
          <w:sz w:val="24"/>
          <w:szCs w:val="24"/>
        </w:rPr>
      </w:pPr>
    </w:p>
    <w:p w14:paraId="6454BAAA" w14:textId="77777777" w:rsidR="003F3C57" w:rsidRDefault="00000000" w:rsidP="003F3C57">
      <w:pPr>
        <w:tabs>
          <w:tab w:val="left" w:pos="1440"/>
        </w:tabs>
        <w:spacing w:before="1" w:line="360" w:lineRule="auto"/>
        <w:ind w:left="567" w:right="510" w:firstLine="709"/>
        <w:jc w:val="both"/>
        <w:rPr>
          <w:spacing w:val="-2"/>
          <w:sz w:val="24"/>
          <w:szCs w:val="24"/>
        </w:rPr>
      </w:pPr>
      <w:r w:rsidRPr="0088072C">
        <w:rPr>
          <w:spacing w:val="-2"/>
          <w:sz w:val="24"/>
          <w:szCs w:val="24"/>
        </w:rPr>
        <w:t xml:space="preserve">O presente trabalho tem como objetivo relatar um caso de mumificação fetal em uma gata doméstica </w:t>
      </w:r>
      <w:r w:rsidRPr="00C90602">
        <w:rPr>
          <w:i/>
          <w:iCs/>
          <w:spacing w:val="-2"/>
          <w:sz w:val="24"/>
          <w:szCs w:val="24"/>
        </w:rPr>
        <w:t>(Felis catus</w:t>
      </w:r>
      <w:r w:rsidRPr="0088072C">
        <w:rPr>
          <w:spacing w:val="-2"/>
          <w:sz w:val="24"/>
          <w:szCs w:val="24"/>
        </w:rPr>
        <w:t>) atendida em programa de castração</w:t>
      </w:r>
      <w:r>
        <w:rPr>
          <w:spacing w:val="-2"/>
          <w:sz w:val="24"/>
          <w:szCs w:val="24"/>
        </w:rPr>
        <w:t xml:space="preserve"> </w:t>
      </w:r>
      <w:r w:rsidRPr="0088072C">
        <w:rPr>
          <w:spacing w:val="-2"/>
          <w:sz w:val="24"/>
          <w:szCs w:val="24"/>
        </w:rPr>
        <w:t>, descrevendo os achados clínicos e cirúrgicos, bem como discutir sua relevância para a prática veterinária e para a literatura científica, considerando a raridade da ocorrência na espécie felina.</w:t>
      </w:r>
    </w:p>
    <w:p w14:paraId="2189F077" w14:textId="77777777" w:rsidR="003F3C57" w:rsidRDefault="003F3C57" w:rsidP="003F3C57">
      <w:pPr>
        <w:tabs>
          <w:tab w:val="left" w:pos="1440"/>
        </w:tabs>
        <w:spacing w:before="1" w:line="360" w:lineRule="auto"/>
        <w:ind w:left="567" w:right="510" w:firstLine="709"/>
        <w:jc w:val="both"/>
        <w:rPr>
          <w:spacing w:val="-2"/>
          <w:sz w:val="24"/>
          <w:szCs w:val="24"/>
        </w:rPr>
      </w:pPr>
    </w:p>
    <w:p w14:paraId="43DABD80" w14:textId="77777777" w:rsidR="003F3C57" w:rsidRDefault="003F3C57" w:rsidP="003F3C57">
      <w:pPr>
        <w:tabs>
          <w:tab w:val="left" w:pos="1440"/>
        </w:tabs>
        <w:spacing w:before="1" w:line="360" w:lineRule="auto"/>
        <w:ind w:left="567" w:right="510" w:firstLine="709"/>
        <w:jc w:val="both"/>
        <w:rPr>
          <w:spacing w:val="-2"/>
          <w:sz w:val="24"/>
          <w:szCs w:val="24"/>
        </w:rPr>
      </w:pPr>
    </w:p>
    <w:p w14:paraId="39A4C126" w14:textId="77777777" w:rsidR="003F3C57" w:rsidRPr="0088072C" w:rsidRDefault="003F3C57" w:rsidP="003F3C57">
      <w:pPr>
        <w:tabs>
          <w:tab w:val="left" w:pos="1440"/>
        </w:tabs>
        <w:spacing w:before="1" w:line="360" w:lineRule="auto"/>
        <w:ind w:left="567" w:right="510" w:firstLine="709"/>
        <w:jc w:val="both"/>
        <w:rPr>
          <w:spacing w:val="-2"/>
          <w:sz w:val="24"/>
          <w:szCs w:val="24"/>
        </w:rPr>
      </w:pPr>
    </w:p>
    <w:p w14:paraId="0092ACFE" w14:textId="77777777" w:rsidR="003F3C57" w:rsidRDefault="00000000" w:rsidP="003F3C57">
      <w:pPr>
        <w:pStyle w:val="Ttulo1"/>
        <w:spacing w:before="139"/>
      </w:pPr>
      <w:r>
        <w:lastRenderedPageBreak/>
        <w:t xml:space="preserve">3 </w:t>
      </w:r>
      <w:r>
        <w:rPr>
          <w:spacing w:val="-2"/>
        </w:rPr>
        <w:t>MÉTODO</w:t>
      </w:r>
    </w:p>
    <w:p w14:paraId="16034C1D" w14:textId="77777777" w:rsidR="003F3C57" w:rsidRDefault="003F3C57" w:rsidP="003F3C57">
      <w:pPr>
        <w:pStyle w:val="Corpodetexto"/>
        <w:rPr>
          <w:b/>
        </w:rPr>
      </w:pPr>
    </w:p>
    <w:p w14:paraId="178BC516" w14:textId="77777777" w:rsidR="003F3C57" w:rsidRDefault="00000000" w:rsidP="003F3C57">
      <w:pPr>
        <w:pStyle w:val="Corpodetexto"/>
        <w:spacing w:line="360" w:lineRule="auto"/>
        <w:ind w:left="710" w:right="709" w:firstLine="710"/>
        <w:jc w:val="both"/>
      </w:pPr>
      <w:r>
        <w:t>Trata-se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relato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>clínica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cirúrgica,</w:t>
      </w:r>
      <w:r>
        <w:rPr>
          <w:spacing w:val="-1"/>
        </w:rPr>
        <w:t xml:space="preserve"> </w:t>
      </w:r>
      <w:r>
        <w:t>complementado</w:t>
      </w:r>
      <w:r>
        <w:rPr>
          <w:spacing w:val="-3"/>
        </w:rPr>
        <w:t xml:space="preserve"> </w:t>
      </w:r>
      <w:r>
        <w:t>por revisão bibliográfica da literatura pertinente sobre patologias reprodutivas em felinos, com ênfase na mumificação fetal e suas possíveis causas e consequências para o paciente.</w:t>
      </w:r>
    </w:p>
    <w:p w14:paraId="6814A615" w14:textId="77777777" w:rsidR="003F3C57" w:rsidRDefault="00000000" w:rsidP="003F3C57">
      <w:pPr>
        <w:pStyle w:val="Corpodetexto"/>
        <w:spacing w:before="141" w:line="360" w:lineRule="auto"/>
        <w:ind w:left="710" w:right="707" w:firstLine="710"/>
        <w:jc w:val="both"/>
      </w:pPr>
      <w:r>
        <w:t>O método de pesquisa foi fundamentado na coleta de informações a partir da literatura científica disponível, bem como na observação clínica e no registro do procedimento cirúrgico realizado. Nos buscadores científicos foram utilizados os seguintes termos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busca:</w:t>
      </w:r>
      <w:r>
        <w:rPr>
          <w:spacing w:val="-4"/>
        </w:rPr>
        <w:t xml:space="preserve"> </w:t>
      </w:r>
      <w:r>
        <w:t>“mumificação</w:t>
      </w:r>
      <w:r>
        <w:rPr>
          <w:spacing w:val="-2"/>
        </w:rPr>
        <w:t xml:space="preserve"> </w:t>
      </w:r>
      <w:r>
        <w:t>fetal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felinos”,</w:t>
      </w:r>
      <w:r>
        <w:rPr>
          <w:spacing w:val="-4"/>
        </w:rPr>
        <w:t xml:space="preserve"> </w:t>
      </w:r>
      <w:r>
        <w:t>“patologias</w:t>
      </w:r>
      <w:r>
        <w:rPr>
          <w:spacing w:val="-5"/>
        </w:rPr>
        <w:t xml:space="preserve"> </w:t>
      </w:r>
      <w:r>
        <w:t>reprodutivas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gatos”,</w:t>
      </w:r>
      <w:r>
        <w:rPr>
          <w:spacing w:val="-4"/>
        </w:rPr>
        <w:t xml:space="preserve"> </w:t>
      </w:r>
      <w:r>
        <w:t>“feto mumificado” e “ovariosalpingohisterectomia em felinos”.</w:t>
      </w:r>
    </w:p>
    <w:p w14:paraId="7B3467F4" w14:textId="77777777" w:rsidR="003F3C57" w:rsidRDefault="003F3C57" w:rsidP="003F3C57">
      <w:pPr>
        <w:pStyle w:val="Corpodetexto"/>
        <w:spacing w:before="136"/>
      </w:pPr>
    </w:p>
    <w:p w14:paraId="2484E897" w14:textId="77777777" w:rsidR="003F3C57" w:rsidRDefault="00000000" w:rsidP="003F3C57">
      <w:pPr>
        <w:pStyle w:val="Ttulo1"/>
        <w:spacing w:before="0"/>
      </w:pPr>
      <w:r>
        <w:t>4</w:t>
      </w:r>
      <w:r>
        <w:rPr>
          <w:spacing w:val="-2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DISCUSSÃO</w:t>
      </w:r>
    </w:p>
    <w:p w14:paraId="19DBA088" w14:textId="77777777" w:rsidR="003F3C57" w:rsidRDefault="003F3C57" w:rsidP="003F3C57">
      <w:pPr>
        <w:pStyle w:val="Corpodetexto"/>
        <w:spacing w:before="3"/>
        <w:rPr>
          <w:b/>
        </w:rPr>
      </w:pPr>
    </w:p>
    <w:p w14:paraId="19AA3350" w14:textId="77777777" w:rsidR="003F3C57" w:rsidRDefault="00000000" w:rsidP="003F3C57">
      <w:pPr>
        <w:pStyle w:val="Corpodetexto"/>
        <w:spacing w:line="357" w:lineRule="auto"/>
        <w:ind w:left="710" w:right="690" w:firstLine="710"/>
        <w:jc w:val="both"/>
      </w:pPr>
      <w:r>
        <w:rPr>
          <w:spacing w:val="-8"/>
        </w:rPr>
        <w:t>Foi</w:t>
      </w:r>
      <w:r>
        <w:rPr>
          <w:spacing w:val="-5"/>
        </w:rPr>
        <w:t xml:space="preserve"> </w:t>
      </w:r>
      <w:r>
        <w:rPr>
          <w:spacing w:val="-8"/>
        </w:rPr>
        <w:t>atendida,</w:t>
      </w:r>
      <w:r>
        <w:rPr>
          <w:spacing w:val="-7"/>
        </w:rPr>
        <w:t xml:space="preserve"> </w:t>
      </w:r>
      <w:r>
        <w:rPr>
          <w:spacing w:val="-8"/>
        </w:rPr>
        <w:t>durante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7"/>
        </w:rPr>
        <w:t xml:space="preserve"> </w:t>
      </w:r>
      <w:r>
        <w:rPr>
          <w:spacing w:val="-8"/>
        </w:rPr>
        <w:t>campanha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5"/>
        </w:rPr>
        <w:t xml:space="preserve"> </w:t>
      </w:r>
      <w:r>
        <w:rPr>
          <w:spacing w:val="-8"/>
        </w:rPr>
        <w:t>castração</w:t>
      </w:r>
      <w:r>
        <w:rPr>
          <w:spacing w:val="-4"/>
        </w:rPr>
        <w:t xml:space="preserve"> </w:t>
      </w:r>
      <w:r>
        <w:rPr>
          <w:spacing w:val="-8"/>
        </w:rPr>
        <w:t>promovida</w:t>
      </w:r>
      <w:r>
        <w:rPr>
          <w:spacing w:val="-5"/>
        </w:rPr>
        <w:t xml:space="preserve"> </w:t>
      </w:r>
      <w:r>
        <w:rPr>
          <w:spacing w:val="-8"/>
        </w:rPr>
        <w:t>pelo</w:t>
      </w:r>
      <w:r>
        <w:rPr>
          <w:spacing w:val="-1"/>
        </w:rPr>
        <w:t xml:space="preserve"> </w:t>
      </w:r>
      <w:r>
        <w:rPr>
          <w:spacing w:val="-8"/>
        </w:rPr>
        <w:t>programa</w:t>
      </w:r>
      <w:r>
        <w:rPr>
          <w:spacing w:val="-7"/>
        </w:rPr>
        <w:t xml:space="preserve"> </w:t>
      </w:r>
      <w:r>
        <w:rPr>
          <w:spacing w:val="-8"/>
        </w:rPr>
        <w:t>Castra-Móvel</w:t>
      </w:r>
      <w:r>
        <w:rPr>
          <w:spacing w:val="-4"/>
        </w:rPr>
        <w:t xml:space="preserve"> </w:t>
      </w:r>
      <w:r>
        <w:rPr>
          <w:spacing w:val="-8"/>
        </w:rPr>
        <w:t xml:space="preserve">no </w:t>
      </w:r>
      <w:r>
        <w:rPr>
          <w:spacing w:val="-12"/>
        </w:rPr>
        <w:t>município</w:t>
      </w:r>
      <w:r>
        <w:rPr>
          <w:spacing w:val="-3"/>
        </w:rPr>
        <w:t xml:space="preserve"> </w:t>
      </w:r>
      <w:r>
        <w:rPr>
          <w:spacing w:val="-12"/>
        </w:rPr>
        <w:t>de</w:t>
      </w:r>
      <w:r>
        <w:rPr>
          <w:spacing w:val="-3"/>
        </w:rPr>
        <w:t xml:space="preserve"> </w:t>
      </w:r>
      <w:r>
        <w:rPr>
          <w:spacing w:val="-12"/>
        </w:rPr>
        <w:t>Piracuruca</w:t>
      </w:r>
      <w:r>
        <w:rPr>
          <w:spacing w:val="-2"/>
        </w:rPr>
        <w:t xml:space="preserve"> </w:t>
      </w:r>
      <w:r>
        <w:rPr>
          <w:spacing w:val="-12"/>
        </w:rPr>
        <w:t>–</w:t>
      </w:r>
      <w:r>
        <w:rPr>
          <w:spacing w:val="-2"/>
        </w:rPr>
        <w:t xml:space="preserve"> </w:t>
      </w:r>
      <w:r>
        <w:rPr>
          <w:spacing w:val="-12"/>
        </w:rPr>
        <w:t>PI,</w:t>
      </w:r>
      <w:r>
        <w:rPr>
          <w:spacing w:val="-2"/>
        </w:rPr>
        <w:t xml:space="preserve"> </w:t>
      </w:r>
      <w:r>
        <w:rPr>
          <w:spacing w:val="-12"/>
        </w:rPr>
        <w:t>uma</w:t>
      </w:r>
      <w:r>
        <w:rPr>
          <w:spacing w:val="-3"/>
        </w:rPr>
        <w:t xml:space="preserve"> </w:t>
      </w:r>
      <w:r>
        <w:rPr>
          <w:spacing w:val="-12"/>
        </w:rPr>
        <w:t>gata</w:t>
      </w:r>
      <w:r>
        <w:rPr>
          <w:spacing w:val="-3"/>
        </w:rPr>
        <w:t xml:space="preserve"> </w:t>
      </w:r>
      <w:r>
        <w:rPr>
          <w:spacing w:val="-12"/>
        </w:rPr>
        <w:t>doméstica</w:t>
      </w:r>
      <w:r>
        <w:rPr>
          <w:spacing w:val="-3"/>
        </w:rPr>
        <w:t xml:space="preserve"> </w:t>
      </w:r>
      <w:r>
        <w:rPr>
          <w:spacing w:val="-12"/>
        </w:rPr>
        <w:t>(</w:t>
      </w:r>
      <w:r w:rsidRPr="00F5785E">
        <w:rPr>
          <w:i/>
          <w:iCs/>
          <w:spacing w:val="-12"/>
        </w:rPr>
        <w:t>Felis</w:t>
      </w:r>
      <w:r w:rsidRPr="00F5785E">
        <w:rPr>
          <w:i/>
          <w:iCs/>
          <w:spacing w:val="-2"/>
        </w:rPr>
        <w:t xml:space="preserve"> </w:t>
      </w:r>
      <w:r w:rsidRPr="00F5785E">
        <w:rPr>
          <w:i/>
          <w:iCs/>
          <w:spacing w:val="-12"/>
        </w:rPr>
        <w:t>catus</w:t>
      </w:r>
      <w:r>
        <w:rPr>
          <w:spacing w:val="-12"/>
        </w:rPr>
        <w:t>),</w:t>
      </w:r>
      <w:r>
        <w:rPr>
          <w:spacing w:val="-2"/>
        </w:rPr>
        <w:t xml:space="preserve"> </w:t>
      </w:r>
      <w:r>
        <w:rPr>
          <w:spacing w:val="-12"/>
        </w:rPr>
        <w:t>fêmea,</w:t>
      </w:r>
      <w:r>
        <w:rPr>
          <w:spacing w:val="-2"/>
        </w:rPr>
        <w:t xml:space="preserve"> </w:t>
      </w:r>
      <w:r>
        <w:rPr>
          <w:spacing w:val="-12"/>
        </w:rPr>
        <w:t>sem</w:t>
      </w:r>
      <w:r>
        <w:rPr>
          <w:spacing w:val="-2"/>
        </w:rPr>
        <w:t xml:space="preserve"> </w:t>
      </w:r>
      <w:r>
        <w:rPr>
          <w:spacing w:val="-12"/>
        </w:rPr>
        <w:t>raça</w:t>
      </w:r>
      <w:r>
        <w:rPr>
          <w:spacing w:val="-3"/>
        </w:rPr>
        <w:t xml:space="preserve"> </w:t>
      </w:r>
      <w:r>
        <w:rPr>
          <w:spacing w:val="-12"/>
        </w:rPr>
        <w:t>definida,</w:t>
      </w:r>
      <w:r>
        <w:rPr>
          <w:spacing w:val="-2"/>
        </w:rPr>
        <w:t xml:space="preserve"> </w:t>
      </w:r>
      <w:r>
        <w:rPr>
          <w:spacing w:val="-12"/>
        </w:rPr>
        <w:t>três</w:t>
      </w:r>
      <w:r>
        <w:rPr>
          <w:spacing w:val="-2"/>
        </w:rPr>
        <w:t xml:space="preserve"> </w:t>
      </w:r>
      <w:r>
        <w:rPr>
          <w:spacing w:val="-12"/>
        </w:rPr>
        <w:t>anos</w:t>
      </w:r>
      <w:r>
        <w:rPr>
          <w:spacing w:val="-2"/>
        </w:rPr>
        <w:t xml:space="preserve"> </w:t>
      </w:r>
      <w:r>
        <w:rPr>
          <w:spacing w:val="-12"/>
        </w:rPr>
        <w:t xml:space="preserve">de </w:t>
      </w:r>
      <w:r>
        <w:rPr>
          <w:spacing w:val="-8"/>
        </w:rPr>
        <w:t>idade</w:t>
      </w:r>
      <w:r>
        <w:rPr>
          <w:spacing w:val="-14"/>
        </w:rPr>
        <w:t xml:space="preserve"> </w:t>
      </w:r>
      <w:r>
        <w:rPr>
          <w:spacing w:val="-8"/>
        </w:rPr>
        <w:t>e</w:t>
      </w:r>
      <w:r>
        <w:rPr>
          <w:spacing w:val="-14"/>
        </w:rPr>
        <w:t xml:space="preserve"> </w:t>
      </w:r>
      <w:r>
        <w:rPr>
          <w:spacing w:val="-8"/>
        </w:rPr>
        <w:t>3,8</w:t>
      </w:r>
      <w:r>
        <w:rPr>
          <w:spacing w:val="-12"/>
        </w:rPr>
        <w:t xml:space="preserve"> </w:t>
      </w:r>
      <w:r>
        <w:rPr>
          <w:spacing w:val="-8"/>
        </w:rPr>
        <w:t>kg</w:t>
      </w:r>
      <w:r>
        <w:rPr>
          <w:spacing w:val="-15"/>
        </w:rPr>
        <w:t xml:space="preserve"> </w:t>
      </w:r>
      <w:r>
        <w:rPr>
          <w:spacing w:val="-8"/>
        </w:rPr>
        <w:t>de</w:t>
      </w:r>
      <w:r>
        <w:rPr>
          <w:spacing w:val="-14"/>
        </w:rPr>
        <w:t xml:space="preserve"> </w:t>
      </w:r>
      <w:r>
        <w:rPr>
          <w:spacing w:val="-8"/>
        </w:rPr>
        <w:t>peso</w:t>
      </w:r>
      <w:r>
        <w:rPr>
          <w:spacing w:val="-12"/>
        </w:rPr>
        <w:t xml:space="preserve"> </w:t>
      </w:r>
      <w:r>
        <w:rPr>
          <w:spacing w:val="-8"/>
        </w:rPr>
        <w:t>corporal,</w:t>
      </w:r>
      <w:r>
        <w:rPr>
          <w:spacing w:val="-12"/>
        </w:rPr>
        <w:t xml:space="preserve"> </w:t>
      </w:r>
      <w:r>
        <w:rPr>
          <w:spacing w:val="-8"/>
        </w:rPr>
        <w:t>encaminhada</w:t>
      </w:r>
      <w:r>
        <w:rPr>
          <w:spacing w:val="-14"/>
        </w:rPr>
        <w:t xml:space="preserve"> </w:t>
      </w:r>
      <w:r>
        <w:rPr>
          <w:spacing w:val="-8"/>
        </w:rPr>
        <w:t>para</w:t>
      </w:r>
      <w:r>
        <w:rPr>
          <w:spacing w:val="-14"/>
        </w:rPr>
        <w:t xml:space="preserve"> </w:t>
      </w:r>
      <w:r>
        <w:rPr>
          <w:spacing w:val="-8"/>
        </w:rPr>
        <w:t>ovariossalpingo-histerectomia</w:t>
      </w:r>
      <w:r>
        <w:rPr>
          <w:spacing w:val="-14"/>
        </w:rPr>
        <w:t xml:space="preserve"> </w:t>
      </w:r>
      <w:r>
        <w:rPr>
          <w:spacing w:val="-8"/>
        </w:rPr>
        <w:t>eletiva.</w:t>
      </w:r>
    </w:p>
    <w:p w14:paraId="317F367E" w14:textId="77777777" w:rsidR="003F3C57" w:rsidRDefault="00000000" w:rsidP="003F3C57">
      <w:pPr>
        <w:pStyle w:val="Corpodetexto"/>
        <w:spacing w:before="139" w:line="357" w:lineRule="auto"/>
        <w:ind w:left="710" w:right="689" w:firstLine="710"/>
        <w:jc w:val="both"/>
        <w:rPr>
          <w:spacing w:val="-6"/>
        </w:rPr>
      </w:pPr>
      <w:r>
        <w:rPr>
          <w:spacing w:val="-12"/>
        </w:rPr>
        <w:t>Conforme</w:t>
      </w:r>
      <w:r>
        <w:rPr>
          <w:spacing w:val="-3"/>
        </w:rPr>
        <w:t xml:space="preserve"> </w:t>
      </w:r>
      <w:r>
        <w:rPr>
          <w:spacing w:val="-12"/>
        </w:rPr>
        <w:t>o</w:t>
      </w:r>
      <w:r>
        <w:rPr>
          <w:spacing w:val="-1"/>
        </w:rPr>
        <w:t xml:space="preserve"> </w:t>
      </w:r>
      <w:r>
        <w:rPr>
          <w:spacing w:val="-12"/>
        </w:rPr>
        <w:t>protocolo</w:t>
      </w:r>
      <w:r>
        <w:rPr>
          <w:spacing w:val="-1"/>
        </w:rPr>
        <w:t xml:space="preserve"> </w:t>
      </w:r>
      <w:r>
        <w:rPr>
          <w:spacing w:val="-12"/>
        </w:rPr>
        <w:t>estabelecido</w:t>
      </w:r>
      <w:r>
        <w:rPr>
          <w:spacing w:val="-1"/>
        </w:rPr>
        <w:t xml:space="preserve"> </w:t>
      </w:r>
      <w:r>
        <w:rPr>
          <w:spacing w:val="-12"/>
        </w:rPr>
        <w:t>pela</w:t>
      </w:r>
      <w:r>
        <w:rPr>
          <w:spacing w:val="-3"/>
        </w:rPr>
        <w:t xml:space="preserve"> </w:t>
      </w:r>
      <w:r>
        <w:rPr>
          <w:spacing w:val="-12"/>
        </w:rPr>
        <w:t>equipe</w:t>
      </w:r>
      <w:r>
        <w:rPr>
          <w:spacing w:val="-3"/>
        </w:rPr>
        <w:t xml:space="preserve"> </w:t>
      </w:r>
      <w:r>
        <w:rPr>
          <w:spacing w:val="-12"/>
        </w:rPr>
        <w:t>do</w:t>
      </w:r>
      <w:r>
        <w:rPr>
          <w:spacing w:val="-1"/>
        </w:rPr>
        <w:t xml:space="preserve"> </w:t>
      </w:r>
      <w:r>
        <w:rPr>
          <w:spacing w:val="-12"/>
        </w:rPr>
        <w:t>programa,</w:t>
      </w:r>
      <w:r>
        <w:rPr>
          <w:spacing w:val="-1"/>
        </w:rPr>
        <w:t xml:space="preserve"> </w:t>
      </w:r>
      <w:r>
        <w:rPr>
          <w:spacing w:val="-12"/>
        </w:rPr>
        <w:t>realizou-se</w:t>
      </w:r>
      <w:r>
        <w:rPr>
          <w:spacing w:val="-3"/>
        </w:rPr>
        <w:t xml:space="preserve"> </w:t>
      </w:r>
      <w:r>
        <w:rPr>
          <w:spacing w:val="-12"/>
        </w:rPr>
        <w:t>previamente</w:t>
      </w:r>
      <w:r>
        <w:rPr>
          <w:spacing w:val="-3"/>
        </w:rPr>
        <w:t xml:space="preserve"> </w:t>
      </w:r>
      <w:r>
        <w:rPr>
          <w:spacing w:val="-12"/>
        </w:rPr>
        <w:t>a</w:t>
      </w:r>
      <w:r>
        <w:rPr>
          <w:spacing w:val="-3"/>
        </w:rPr>
        <w:t xml:space="preserve"> </w:t>
      </w:r>
      <w:r>
        <w:rPr>
          <w:spacing w:val="-12"/>
        </w:rPr>
        <w:t xml:space="preserve">coleta </w:t>
      </w:r>
      <w:r>
        <w:rPr>
          <w:spacing w:val="-10"/>
        </w:rPr>
        <w:t>de</w:t>
      </w:r>
      <w:r>
        <w:t xml:space="preserve"> </w:t>
      </w:r>
      <w:r>
        <w:rPr>
          <w:spacing w:val="-10"/>
        </w:rPr>
        <w:t>sangue</w:t>
      </w:r>
      <w:r>
        <w:t xml:space="preserve"> </w:t>
      </w:r>
      <w:r>
        <w:rPr>
          <w:spacing w:val="-10"/>
        </w:rPr>
        <w:t>venoso</w:t>
      </w:r>
      <w:r>
        <w:t xml:space="preserve"> </w:t>
      </w:r>
      <w:r>
        <w:rPr>
          <w:spacing w:val="-10"/>
        </w:rPr>
        <w:t>para</w:t>
      </w:r>
      <w:r>
        <w:t xml:space="preserve"> </w:t>
      </w:r>
      <w:r>
        <w:rPr>
          <w:spacing w:val="-10"/>
        </w:rPr>
        <w:t>a</w:t>
      </w:r>
      <w:r>
        <w:t xml:space="preserve"> </w:t>
      </w:r>
      <w:r>
        <w:rPr>
          <w:spacing w:val="-10"/>
        </w:rPr>
        <w:t>realização</w:t>
      </w:r>
      <w:r>
        <w:t xml:space="preserve"> </w:t>
      </w:r>
      <w:r>
        <w:rPr>
          <w:spacing w:val="-10"/>
        </w:rPr>
        <w:t>de</w:t>
      </w:r>
      <w:r>
        <w:t xml:space="preserve"> </w:t>
      </w:r>
      <w:r>
        <w:rPr>
          <w:spacing w:val="-10"/>
        </w:rPr>
        <w:t>hemograma</w:t>
      </w:r>
      <w:r>
        <w:t xml:space="preserve"> </w:t>
      </w:r>
      <w:r>
        <w:rPr>
          <w:spacing w:val="-10"/>
        </w:rPr>
        <w:t>automatizado</w:t>
      </w:r>
      <w:r>
        <w:t xml:space="preserve"> </w:t>
      </w:r>
      <w:r>
        <w:rPr>
          <w:spacing w:val="-10"/>
        </w:rPr>
        <w:t>e</w:t>
      </w:r>
      <w:r>
        <w:t xml:space="preserve"> </w:t>
      </w:r>
      <w:r>
        <w:rPr>
          <w:spacing w:val="-10"/>
        </w:rPr>
        <w:t>bioquímica</w:t>
      </w:r>
      <w:r>
        <w:t xml:space="preserve"> </w:t>
      </w:r>
      <w:r>
        <w:rPr>
          <w:spacing w:val="-10"/>
        </w:rPr>
        <w:t>sérica</w:t>
      </w:r>
      <w:r>
        <w:t xml:space="preserve"> </w:t>
      </w:r>
      <w:r>
        <w:rPr>
          <w:spacing w:val="-10"/>
        </w:rPr>
        <w:t>básica</w:t>
      </w:r>
      <w:r>
        <w:t xml:space="preserve"> </w:t>
      </w:r>
      <w:r>
        <w:rPr>
          <w:spacing w:val="-10"/>
        </w:rPr>
        <w:t>(ureia</w:t>
      </w:r>
      <w:r>
        <w:t xml:space="preserve"> </w:t>
      </w:r>
      <w:r>
        <w:rPr>
          <w:spacing w:val="-10"/>
        </w:rPr>
        <w:t xml:space="preserve">e </w:t>
      </w:r>
      <w:r>
        <w:t>creatinina),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disponibilizados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48</w:t>
      </w:r>
      <w:r>
        <w:rPr>
          <w:spacing w:val="-7"/>
        </w:rPr>
        <w:t xml:space="preserve"> </w:t>
      </w:r>
      <w:r>
        <w:t>horas.</w:t>
      </w:r>
      <w:r>
        <w:rPr>
          <w:spacing w:val="-7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confirmação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12"/>
        </w:rPr>
        <w:t>parâmetros</w:t>
      </w:r>
      <w:r>
        <w:t xml:space="preserve"> </w:t>
      </w:r>
      <w:r>
        <w:rPr>
          <w:spacing w:val="-12"/>
        </w:rPr>
        <w:t>hematológicos</w:t>
      </w:r>
      <w:r>
        <w:t xml:space="preserve"> </w:t>
      </w:r>
      <w:r>
        <w:rPr>
          <w:spacing w:val="-12"/>
        </w:rPr>
        <w:t>e</w:t>
      </w:r>
      <w:r>
        <w:rPr>
          <w:spacing w:val="-3"/>
        </w:rPr>
        <w:t xml:space="preserve"> </w:t>
      </w:r>
      <w:r>
        <w:rPr>
          <w:spacing w:val="-12"/>
        </w:rPr>
        <w:t>bioquímicos</w:t>
      </w:r>
      <w:r>
        <w:t xml:space="preserve"> </w:t>
      </w:r>
      <w:r>
        <w:rPr>
          <w:spacing w:val="-12"/>
        </w:rPr>
        <w:t>dentro</w:t>
      </w:r>
      <w:r>
        <w:t xml:space="preserve"> </w:t>
      </w:r>
      <w:r>
        <w:rPr>
          <w:spacing w:val="-12"/>
        </w:rPr>
        <w:t>dos</w:t>
      </w:r>
      <w:r>
        <w:t xml:space="preserve"> </w:t>
      </w:r>
      <w:r>
        <w:rPr>
          <w:spacing w:val="-12"/>
        </w:rPr>
        <w:t>valores</w:t>
      </w:r>
      <w:r>
        <w:t xml:space="preserve"> </w:t>
      </w:r>
      <w:r>
        <w:rPr>
          <w:spacing w:val="-12"/>
        </w:rPr>
        <w:t>de</w:t>
      </w:r>
      <w:r>
        <w:rPr>
          <w:spacing w:val="-1"/>
        </w:rPr>
        <w:t xml:space="preserve"> </w:t>
      </w:r>
      <w:r>
        <w:rPr>
          <w:spacing w:val="-12"/>
        </w:rPr>
        <w:t>referência</w:t>
      </w:r>
      <w:r>
        <w:rPr>
          <w:spacing w:val="-1"/>
        </w:rPr>
        <w:t xml:space="preserve"> </w:t>
      </w:r>
      <w:r>
        <w:rPr>
          <w:spacing w:val="-12"/>
        </w:rPr>
        <w:t>o</w:t>
      </w:r>
      <w:r>
        <w:rPr>
          <w:spacing w:val="5"/>
        </w:rPr>
        <w:t xml:space="preserve"> </w:t>
      </w:r>
      <w:r>
        <w:rPr>
          <w:spacing w:val="-12"/>
        </w:rPr>
        <w:t>animal</w:t>
      </w:r>
      <w:r>
        <w:t xml:space="preserve"> </w:t>
      </w:r>
      <w:r>
        <w:rPr>
          <w:spacing w:val="-12"/>
        </w:rPr>
        <w:t>foi</w:t>
      </w:r>
      <w:r>
        <w:t xml:space="preserve"> </w:t>
      </w:r>
      <w:r>
        <w:rPr>
          <w:spacing w:val="-12"/>
        </w:rPr>
        <w:t>liberado</w:t>
      </w:r>
      <w:r>
        <w:t xml:space="preserve"> </w:t>
      </w:r>
      <w:r>
        <w:rPr>
          <w:spacing w:val="-12"/>
        </w:rPr>
        <w:t>para</w:t>
      </w:r>
      <w:r>
        <w:rPr>
          <w:spacing w:val="-1"/>
        </w:rPr>
        <w:t xml:space="preserve"> </w:t>
      </w:r>
      <w:r>
        <w:rPr>
          <w:spacing w:val="-12"/>
        </w:rPr>
        <w:t xml:space="preserve">o </w:t>
      </w:r>
      <w:r>
        <w:rPr>
          <w:spacing w:val="-4"/>
        </w:rPr>
        <w:t>procedimento.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tutor</w:t>
      </w:r>
      <w:r>
        <w:rPr>
          <w:spacing w:val="-11"/>
        </w:rPr>
        <w:t xml:space="preserve"> </w:t>
      </w:r>
      <w:r>
        <w:rPr>
          <w:spacing w:val="-4"/>
        </w:rPr>
        <w:t>recebeu,</w:t>
      </w:r>
      <w:r>
        <w:rPr>
          <w:spacing w:val="-11"/>
        </w:rPr>
        <w:t xml:space="preserve"> </w:t>
      </w:r>
      <w:r>
        <w:rPr>
          <w:spacing w:val="-4"/>
        </w:rPr>
        <w:t>então,</w:t>
      </w:r>
      <w:r>
        <w:rPr>
          <w:spacing w:val="-11"/>
        </w:rPr>
        <w:t xml:space="preserve"> </w:t>
      </w:r>
      <w:r>
        <w:rPr>
          <w:spacing w:val="-4"/>
        </w:rPr>
        <w:t>orientações</w:t>
      </w:r>
      <w:r>
        <w:rPr>
          <w:spacing w:val="-11"/>
        </w:rPr>
        <w:t xml:space="preserve"> </w:t>
      </w:r>
      <w:r>
        <w:rPr>
          <w:spacing w:val="-4"/>
        </w:rPr>
        <w:t>sobre</w:t>
      </w:r>
      <w:r>
        <w:rPr>
          <w:spacing w:val="-11"/>
        </w:rPr>
        <w:t xml:space="preserve"> </w:t>
      </w:r>
      <w:r>
        <w:rPr>
          <w:spacing w:val="-4"/>
        </w:rPr>
        <w:t>preparo</w:t>
      </w:r>
      <w:r>
        <w:rPr>
          <w:spacing w:val="-11"/>
        </w:rPr>
        <w:t xml:space="preserve"> </w:t>
      </w:r>
      <w:r>
        <w:rPr>
          <w:spacing w:val="-4"/>
        </w:rPr>
        <w:t>pré-operatório,</w:t>
      </w:r>
      <w:r>
        <w:rPr>
          <w:spacing w:val="-11"/>
        </w:rPr>
        <w:t xml:space="preserve"> </w:t>
      </w:r>
      <w:r>
        <w:rPr>
          <w:spacing w:val="-4"/>
        </w:rPr>
        <w:t>incluindo</w:t>
      </w:r>
      <w:r>
        <w:rPr>
          <w:spacing w:val="-11"/>
        </w:rPr>
        <w:t xml:space="preserve"> </w:t>
      </w:r>
      <w:r>
        <w:rPr>
          <w:spacing w:val="-4"/>
        </w:rPr>
        <w:t xml:space="preserve">jejum </w:t>
      </w:r>
      <w:r>
        <w:rPr>
          <w:spacing w:val="-6"/>
        </w:rPr>
        <w:t>alimentar</w:t>
      </w:r>
      <w:r>
        <w:rPr>
          <w:spacing w:val="-20"/>
        </w:rPr>
        <w:t xml:space="preserve"> </w:t>
      </w:r>
      <w:r>
        <w:rPr>
          <w:spacing w:val="-6"/>
        </w:rPr>
        <w:t>de</w:t>
      </w:r>
      <w:r>
        <w:rPr>
          <w:spacing w:val="-21"/>
        </w:rPr>
        <w:t xml:space="preserve"> </w:t>
      </w:r>
      <w:r>
        <w:rPr>
          <w:spacing w:val="-6"/>
        </w:rPr>
        <w:t>oito</w:t>
      </w:r>
      <w:r>
        <w:rPr>
          <w:spacing w:val="-22"/>
        </w:rPr>
        <w:t xml:space="preserve"> </w:t>
      </w:r>
      <w:r>
        <w:rPr>
          <w:spacing w:val="-6"/>
        </w:rPr>
        <w:t>horas</w:t>
      </w:r>
      <w:r>
        <w:rPr>
          <w:spacing w:val="-19"/>
        </w:rPr>
        <w:t xml:space="preserve"> </w:t>
      </w:r>
      <w:r>
        <w:rPr>
          <w:spacing w:val="-6"/>
        </w:rPr>
        <w:t>e</w:t>
      </w:r>
      <w:r>
        <w:rPr>
          <w:spacing w:val="-21"/>
        </w:rPr>
        <w:t xml:space="preserve"> </w:t>
      </w:r>
      <w:r>
        <w:rPr>
          <w:spacing w:val="-6"/>
        </w:rPr>
        <w:t>restrição</w:t>
      </w:r>
      <w:r>
        <w:rPr>
          <w:spacing w:val="-19"/>
        </w:rPr>
        <w:t xml:space="preserve"> </w:t>
      </w:r>
      <w:r>
        <w:rPr>
          <w:spacing w:val="-6"/>
        </w:rPr>
        <w:t>hídrica</w:t>
      </w:r>
      <w:r>
        <w:rPr>
          <w:spacing w:val="-21"/>
        </w:rPr>
        <w:t xml:space="preserve"> </w:t>
      </w:r>
      <w:r>
        <w:rPr>
          <w:spacing w:val="-6"/>
        </w:rPr>
        <w:t>de</w:t>
      </w:r>
      <w:r>
        <w:rPr>
          <w:spacing w:val="-23"/>
        </w:rPr>
        <w:t xml:space="preserve"> </w:t>
      </w:r>
      <w:r>
        <w:rPr>
          <w:spacing w:val="-6"/>
        </w:rPr>
        <w:t>seis</w:t>
      </w:r>
      <w:r>
        <w:rPr>
          <w:spacing w:val="-19"/>
        </w:rPr>
        <w:t xml:space="preserve"> </w:t>
      </w:r>
      <w:r>
        <w:rPr>
          <w:spacing w:val="-6"/>
        </w:rPr>
        <w:t>horas</w:t>
      </w:r>
      <w:r>
        <w:rPr>
          <w:spacing w:val="-19"/>
        </w:rPr>
        <w:t xml:space="preserve"> </w:t>
      </w:r>
      <w:r>
        <w:rPr>
          <w:spacing w:val="-6"/>
        </w:rPr>
        <w:t>antes</w:t>
      </w:r>
      <w:r>
        <w:rPr>
          <w:spacing w:val="-19"/>
        </w:rPr>
        <w:t xml:space="preserve"> </w:t>
      </w:r>
      <w:r>
        <w:rPr>
          <w:spacing w:val="-6"/>
        </w:rPr>
        <w:t>da</w:t>
      </w:r>
      <w:r>
        <w:rPr>
          <w:spacing w:val="-21"/>
        </w:rPr>
        <w:t xml:space="preserve"> </w:t>
      </w:r>
      <w:r>
        <w:rPr>
          <w:spacing w:val="-6"/>
        </w:rPr>
        <w:t>cirurgia.</w:t>
      </w:r>
    </w:p>
    <w:p w14:paraId="785A3C9D" w14:textId="77777777" w:rsidR="003F3C57" w:rsidRPr="003F3C57" w:rsidRDefault="003F3C57" w:rsidP="003F3C57">
      <w:pPr>
        <w:pStyle w:val="Corpodetexto"/>
        <w:spacing w:before="139" w:line="357" w:lineRule="auto"/>
        <w:ind w:right="689"/>
        <w:jc w:val="both"/>
        <w:rPr>
          <w:spacing w:val="-6"/>
        </w:rPr>
      </w:pPr>
    </w:p>
    <w:p w14:paraId="38D43FC2" w14:textId="77777777" w:rsidR="003F3C57" w:rsidRDefault="00000000" w:rsidP="003F3C57">
      <w:pPr>
        <w:ind w:left="3370"/>
        <w:rPr>
          <w:sz w:val="24"/>
        </w:rPr>
      </w:pP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 xml:space="preserve">Tabela 1 </w:t>
      </w:r>
      <w:r>
        <w:rPr>
          <w:sz w:val="24"/>
        </w:rPr>
        <w:t>– Resultado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maquinograma.</w:t>
      </w:r>
    </w:p>
    <w:p w14:paraId="419EBE88" w14:textId="77777777" w:rsidR="003F3C57" w:rsidRDefault="003F3C57" w:rsidP="003F3C57">
      <w:pPr>
        <w:pStyle w:val="Corpodetexto"/>
        <w:spacing w:before="9"/>
        <w:rPr>
          <w:sz w:val="11"/>
        </w:rPr>
      </w:pPr>
    </w:p>
    <w:tbl>
      <w:tblPr>
        <w:tblStyle w:val="TableNormal0"/>
        <w:tblW w:w="0" w:type="auto"/>
        <w:tblInd w:w="684" w:type="dxa"/>
        <w:tblLayout w:type="fixed"/>
        <w:tblLook w:val="01E0" w:firstRow="1" w:lastRow="1" w:firstColumn="1" w:lastColumn="1" w:noHBand="0" w:noVBand="0"/>
      </w:tblPr>
      <w:tblGrid>
        <w:gridCol w:w="3351"/>
        <w:gridCol w:w="2740"/>
        <w:gridCol w:w="3047"/>
      </w:tblGrid>
      <w:tr w:rsidR="007B64A1" w14:paraId="7648CB2C" w14:textId="77777777" w:rsidTr="008A03C8">
        <w:trPr>
          <w:trHeight w:val="516"/>
        </w:trPr>
        <w:tc>
          <w:tcPr>
            <w:tcW w:w="3351" w:type="dxa"/>
            <w:tcBorders>
              <w:top w:val="single" w:sz="4" w:space="0" w:color="A3A3A3"/>
              <w:bottom w:val="single" w:sz="4" w:space="0" w:color="A3A3A3"/>
            </w:tcBorders>
          </w:tcPr>
          <w:p w14:paraId="02004512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MAQUINOGRAMA</w:t>
            </w:r>
          </w:p>
        </w:tc>
        <w:tc>
          <w:tcPr>
            <w:tcW w:w="2740" w:type="dxa"/>
            <w:tcBorders>
              <w:top w:val="single" w:sz="4" w:space="0" w:color="A3A3A3"/>
              <w:bottom w:val="single" w:sz="4" w:space="0" w:color="A3A3A3"/>
            </w:tcBorders>
          </w:tcPr>
          <w:p w14:paraId="5F6678F6" w14:textId="77777777" w:rsidR="003F3C57" w:rsidRDefault="003F3C57" w:rsidP="008A03C8">
            <w:pPr>
              <w:pStyle w:val="TableParagraph"/>
              <w:spacing w:before="0"/>
              <w:ind w:left="0"/>
            </w:pPr>
          </w:p>
        </w:tc>
        <w:tc>
          <w:tcPr>
            <w:tcW w:w="3047" w:type="dxa"/>
            <w:tcBorders>
              <w:top w:val="single" w:sz="4" w:space="0" w:color="A3A3A3"/>
              <w:bottom w:val="single" w:sz="4" w:space="0" w:color="A3A3A3"/>
            </w:tcBorders>
          </w:tcPr>
          <w:p w14:paraId="793B62C3" w14:textId="77777777" w:rsidR="003F3C57" w:rsidRDefault="00000000" w:rsidP="008A03C8">
            <w:pPr>
              <w:pStyle w:val="TableParagraph"/>
              <w:ind w:left="716"/>
            </w:pPr>
            <w:r>
              <w:rPr>
                <w:spacing w:val="-2"/>
              </w:rPr>
              <w:t>Referência</w:t>
            </w:r>
          </w:p>
        </w:tc>
      </w:tr>
      <w:tr w:rsidR="007B64A1" w14:paraId="2A78BC3B" w14:textId="77777777" w:rsidTr="008A03C8">
        <w:trPr>
          <w:trHeight w:val="515"/>
        </w:trPr>
        <w:tc>
          <w:tcPr>
            <w:tcW w:w="3351" w:type="dxa"/>
            <w:tcBorders>
              <w:top w:val="single" w:sz="4" w:space="0" w:color="A3A3A3"/>
            </w:tcBorders>
            <w:shd w:val="clear" w:color="auto" w:fill="EBEBEB"/>
          </w:tcPr>
          <w:p w14:paraId="61A74C65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Hemácias</w:t>
            </w:r>
          </w:p>
        </w:tc>
        <w:tc>
          <w:tcPr>
            <w:tcW w:w="2740" w:type="dxa"/>
            <w:tcBorders>
              <w:top w:val="single" w:sz="4" w:space="0" w:color="A3A3A3"/>
            </w:tcBorders>
            <w:shd w:val="clear" w:color="auto" w:fill="EBEBEB"/>
          </w:tcPr>
          <w:p w14:paraId="6A2AB0CE" w14:textId="77777777" w:rsidR="003F3C57" w:rsidRDefault="00000000" w:rsidP="008A03C8">
            <w:pPr>
              <w:pStyle w:val="TableParagraph"/>
              <w:ind w:left="419"/>
              <w:rPr>
                <w:b/>
              </w:rPr>
            </w:pPr>
            <w:r>
              <w:rPr>
                <w:b/>
                <w:spacing w:val="-2"/>
              </w:rPr>
              <w:t>7,50milhões/mm³</w:t>
            </w:r>
          </w:p>
        </w:tc>
        <w:tc>
          <w:tcPr>
            <w:tcW w:w="3047" w:type="dxa"/>
            <w:tcBorders>
              <w:top w:val="single" w:sz="4" w:space="0" w:color="A3A3A3"/>
            </w:tcBorders>
            <w:shd w:val="clear" w:color="auto" w:fill="EBEBEB"/>
          </w:tcPr>
          <w:p w14:paraId="02CDC12E" w14:textId="77777777" w:rsidR="003F3C57" w:rsidRDefault="00000000" w:rsidP="008A03C8">
            <w:pPr>
              <w:pStyle w:val="TableParagraph"/>
              <w:ind w:left="896"/>
            </w:pPr>
            <w:r>
              <w:t xml:space="preserve">5,0 a </w:t>
            </w:r>
            <w:r>
              <w:rPr>
                <w:spacing w:val="-4"/>
              </w:rPr>
              <w:t>10,0</w:t>
            </w:r>
          </w:p>
        </w:tc>
      </w:tr>
      <w:tr w:rsidR="007B64A1" w14:paraId="494C5BBF" w14:textId="77777777" w:rsidTr="008A03C8">
        <w:trPr>
          <w:trHeight w:val="513"/>
        </w:trPr>
        <w:tc>
          <w:tcPr>
            <w:tcW w:w="3351" w:type="dxa"/>
          </w:tcPr>
          <w:p w14:paraId="74D9F7F4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Hemoglobina</w:t>
            </w:r>
          </w:p>
        </w:tc>
        <w:tc>
          <w:tcPr>
            <w:tcW w:w="2740" w:type="dxa"/>
          </w:tcPr>
          <w:p w14:paraId="690A3849" w14:textId="77777777" w:rsidR="003F3C57" w:rsidRDefault="00000000" w:rsidP="008A03C8">
            <w:pPr>
              <w:pStyle w:val="TableParagraph"/>
              <w:ind w:left="863"/>
              <w:rPr>
                <w:b/>
              </w:rPr>
            </w:pPr>
            <w:r>
              <w:rPr>
                <w:b/>
              </w:rPr>
              <w:t>13,20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g/dL</w:t>
            </w:r>
          </w:p>
        </w:tc>
        <w:tc>
          <w:tcPr>
            <w:tcW w:w="3047" w:type="dxa"/>
          </w:tcPr>
          <w:p w14:paraId="481E310B" w14:textId="77777777" w:rsidR="003F3C57" w:rsidRDefault="00000000" w:rsidP="008A03C8">
            <w:pPr>
              <w:pStyle w:val="TableParagraph"/>
              <w:ind w:left="716"/>
            </w:pPr>
            <w:r>
              <w:t xml:space="preserve">8 a </w:t>
            </w:r>
            <w:r>
              <w:rPr>
                <w:spacing w:val="-5"/>
              </w:rPr>
              <w:t>15</w:t>
            </w:r>
          </w:p>
        </w:tc>
      </w:tr>
      <w:tr w:rsidR="007B64A1" w14:paraId="67508DE9" w14:textId="77777777" w:rsidTr="008A03C8">
        <w:trPr>
          <w:trHeight w:val="516"/>
        </w:trPr>
        <w:tc>
          <w:tcPr>
            <w:tcW w:w="3351" w:type="dxa"/>
            <w:shd w:val="clear" w:color="auto" w:fill="EBEBEB"/>
          </w:tcPr>
          <w:p w14:paraId="116885AE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Hematócrito</w:t>
            </w:r>
          </w:p>
        </w:tc>
        <w:tc>
          <w:tcPr>
            <w:tcW w:w="2740" w:type="dxa"/>
            <w:shd w:val="clear" w:color="auto" w:fill="EBEBEB"/>
          </w:tcPr>
          <w:p w14:paraId="71DD2F23" w14:textId="77777777" w:rsidR="003F3C57" w:rsidRDefault="00000000" w:rsidP="008A03C8">
            <w:pPr>
              <w:pStyle w:val="TableParagraph"/>
              <w:ind w:left="0" w:right="52"/>
              <w:jc w:val="center"/>
              <w:rPr>
                <w:b/>
              </w:rPr>
            </w:pPr>
            <w:r>
              <w:rPr>
                <w:b/>
              </w:rPr>
              <w:t>38,00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3047" w:type="dxa"/>
            <w:shd w:val="clear" w:color="auto" w:fill="EBEBEB"/>
          </w:tcPr>
          <w:p w14:paraId="4D664421" w14:textId="77777777" w:rsidR="003F3C57" w:rsidRDefault="00000000" w:rsidP="008A03C8">
            <w:pPr>
              <w:pStyle w:val="TableParagraph"/>
              <w:ind w:left="716"/>
            </w:pPr>
            <w:r>
              <w:t>24 a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</w:tr>
      <w:tr w:rsidR="007B64A1" w14:paraId="7F192025" w14:textId="77777777" w:rsidTr="008A03C8">
        <w:trPr>
          <w:trHeight w:val="516"/>
        </w:trPr>
        <w:tc>
          <w:tcPr>
            <w:tcW w:w="3351" w:type="dxa"/>
            <w:shd w:val="clear" w:color="auto" w:fill="EBEBEB"/>
          </w:tcPr>
          <w:p w14:paraId="18612160" w14:textId="77777777" w:rsidR="003F3C57" w:rsidRDefault="00000000" w:rsidP="003F3C57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t>Vol.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Médio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(VCM)</w:t>
            </w:r>
          </w:p>
        </w:tc>
        <w:tc>
          <w:tcPr>
            <w:tcW w:w="2740" w:type="dxa"/>
            <w:shd w:val="clear" w:color="auto" w:fill="EBEBEB"/>
          </w:tcPr>
          <w:p w14:paraId="614A31C5" w14:textId="77777777" w:rsidR="003F3C57" w:rsidRDefault="00000000" w:rsidP="003F3C57">
            <w:pPr>
              <w:pStyle w:val="TableParagraph"/>
              <w:ind w:left="0" w:right="52"/>
              <w:jc w:val="center"/>
              <w:rPr>
                <w:b/>
              </w:rPr>
            </w:pPr>
            <w:r>
              <w:rPr>
                <w:b/>
              </w:rPr>
              <w:t>50,31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fL</w:t>
            </w:r>
          </w:p>
        </w:tc>
        <w:tc>
          <w:tcPr>
            <w:tcW w:w="3047" w:type="dxa"/>
            <w:shd w:val="clear" w:color="auto" w:fill="EBEBEB"/>
          </w:tcPr>
          <w:p w14:paraId="766440DC" w14:textId="77777777" w:rsidR="003F3C57" w:rsidRDefault="00000000" w:rsidP="003F3C57">
            <w:pPr>
              <w:pStyle w:val="TableParagraph"/>
              <w:ind w:left="716"/>
            </w:pPr>
            <w:r>
              <w:t>39 a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</w:tr>
      <w:tr w:rsidR="007B64A1" w14:paraId="46059BD7" w14:textId="77777777" w:rsidTr="003F3C57">
        <w:trPr>
          <w:trHeight w:val="516"/>
        </w:trPr>
        <w:tc>
          <w:tcPr>
            <w:tcW w:w="3351" w:type="dxa"/>
          </w:tcPr>
          <w:p w14:paraId="01F31EC3" w14:textId="77777777" w:rsidR="003F3C57" w:rsidRDefault="00000000" w:rsidP="003F3C57">
            <w:pPr>
              <w:pStyle w:val="TableParagraph"/>
              <w:rPr>
                <w:b/>
              </w:rPr>
            </w:pPr>
            <w:r>
              <w:rPr>
                <w:b/>
              </w:rPr>
              <w:t>Hem.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Médio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(HCM)</w:t>
            </w:r>
          </w:p>
        </w:tc>
        <w:tc>
          <w:tcPr>
            <w:tcW w:w="2740" w:type="dxa"/>
          </w:tcPr>
          <w:p w14:paraId="66EFC0EE" w14:textId="77777777" w:rsidR="003F3C57" w:rsidRDefault="00000000" w:rsidP="003F3C57">
            <w:pPr>
              <w:pStyle w:val="TableParagraph"/>
              <w:ind w:left="0" w:right="52"/>
              <w:jc w:val="center"/>
              <w:rPr>
                <w:b/>
              </w:rPr>
            </w:pPr>
            <w:r>
              <w:rPr>
                <w:b/>
              </w:rPr>
              <w:t xml:space="preserve">16,0 </w:t>
            </w:r>
            <w:r>
              <w:rPr>
                <w:b/>
                <w:spacing w:val="-5"/>
              </w:rPr>
              <w:t>pg</w:t>
            </w:r>
          </w:p>
        </w:tc>
        <w:tc>
          <w:tcPr>
            <w:tcW w:w="3047" w:type="dxa"/>
          </w:tcPr>
          <w:p w14:paraId="16C95D1B" w14:textId="77777777" w:rsidR="003F3C57" w:rsidRDefault="00000000" w:rsidP="003F3C57">
            <w:pPr>
              <w:pStyle w:val="TableParagraph"/>
              <w:ind w:left="716"/>
            </w:pPr>
            <w:r>
              <w:t>12,5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17,5</w:t>
            </w:r>
          </w:p>
        </w:tc>
      </w:tr>
    </w:tbl>
    <w:p w14:paraId="60386870" w14:textId="77777777" w:rsidR="003F3C57" w:rsidRPr="003F3C57" w:rsidRDefault="003F3C57" w:rsidP="003F3C57">
      <w:pPr>
        <w:pStyle w:val="TableParagraph"/>
        <w:tabs>
          <w:tab w:val="left" w:pos="1320"/>
        </w:tabs>
        <w:ind w:left="0"/>
        <w:sectPr w:rsidR="003F3C57" w:rsidRPr="003F3C57" w:rsidSect="003F3C57">
          <w:pgSz w:w="11910" w:h="16850"/>
          <w:pgMar w:top="2200" w:right="566" w:bottom="1140" w:left="1133" w:header="4" w:footer="941" w:gutter="0"/>
          <w:cols w:space="720"/>
        </w:sectPr>
      </w:pPr>
    </w:p>
    <w:p w14:paraId="6F0B68A7" w14:textId="77777777" w:rsidR="003F3C57" w:rsidRDefault="003F3C57" w:rsidP="003F3C57">
      <w:pPr>
        <w:pStyle w:val="Corpodetexto"/>
        <w:spacing w:before="1" w:after="1"/>
        <w:rPr>
          <w:sz w:val="13"/>
        </w:rPr>
      </w:pPr>
    </w:p>
    <w:tbl>
      <w:tblPr>
        <w:tblStyle w:val="TableNormal0"/>
        <w:tblW w:w="0" w:type="auto"/>
        <w:tblInd w:w="684" w:type="dxa"/>
        <w:tblLayout w:type="fixed"/>
        <w:tblLook w:val="01E0" w:firstRow="1" w:lastRow="1" w:firstColumn="1" w:lastColumn="1" w:noHBand="0" w:noVBand="0"/>
      </w:tblPr>
      <w:tblGrid>
        <w:gridCol w:w="3544"/>
        <w:gridCol w:w="2485"/>
        <w:gridCol w:w="3107"/>
      </w:tblGrid>
      <w:tr w:rsidR="007B64A1" w14:paraId="6573F994" w14:textId="77777777" w:rsidTr="008A03C8">
        <w:trPr>
          <w:trHeight w:val="516"/>
        </w:trPr>
        <w:tc>
          <w:tcPr>
            <w:tcW w:w="3544" w:type="dxa"/>
          </w:tcPr>
          <w:p w14:paraId="23BAB1F3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</w:rPr>
              <w:t>Conc.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Hemogl.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Médio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(CHCM)</w:t>
            </w:r>
          </w:p>
        </w:tc>
        <w:tc>
          <w:tcPr>
            <w:tcW w:w="2485" w:type="dxa"/>
          </w:tcPr>
          <w:p w14:paraId="4C4984AE" w14:textId="77777777" w:rsidR="003F3C57" w:rsidRDefault="00000000" w:rsidP="008A03C8">
            <w:pPr>
              <w:pStyle w:val="TableParagraph"/>
              <w:ind w:left="716"/>
              <w:rPr>
                <w:b/>
              </w:rPr>
            </w:pPr>
            <w:r>
              <w:rPr>
                <w:b/>
              </w:rPr>
              <w:t>34,21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g/dL</w:t>
            </w:r>
          </w:p>
        </w:tc>
        <w:tc>
          <w:tcPr>
            <w:tcW w:w="3107" w:type="dxa"/>
          </w:tcPr>
          <w:p w14:paraId="3B73D30A" w14:textId="77777777" w:rsidR="003F3C57" w:rsidRDefault="00000000" w:rsidP="008A03C8">
            <w:pPr>
              <w:pStyle w:val="TableParagraph"/>
              <w:ind w:left="778"/>
            </w:pPr>
            <w:r>
              <w:t>30 a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</w:tr>
      <w:tr w:rsidR="007B64A1" w14:paraId="620BFA89" w14:textId="77777777" w:rsidTr="008A03C8">
        <w:trPr>
          <w:trHeight w:val="513"/>
        </w:trPr>
        <w:tc>
          <w:tcPr>
            <w:tcW w:w="3544" w:type="dxa"/>
            <w:shd w:val="clear" w:color="auto" w:fill="E7E6E6"/>
          </w:tcPr>
          <w:p w14:paraId="2D3A7F87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</w:rPr>
              <w:t>Proteínas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Plasmáticas</w:t>
            </w:r>
          </w:p>
        </w:tc>
        <w:tc>
          <w:tcPr>
            <w:tcW w:w="2485" w:type="dxa"/>
            <w:shd w:val="clear" w:color="auto" w:fill="E7E6E6"/>
          </w:tcPr>
          <w:p w14:paraId="383B32F0" w14:textId="77777777" w:rsidR="003F3C57" w:rsidRDefault="00000000" w:rsidP="008A03C8">
            <w:pPr>
              <w:pStyle w:val="TableParagraph"/>
              <w:ind w:left="709"/>
              <w:rPr>
                <w:b/>
              </w:rPr>
            </w:pPr>
            <w:r>
              <w:rPr>
                <w:b/>
              </w:rPr>
              <w:t xml:space="preserve">7,2 </w:t>
            </w:r>
            <w:r>
              <w:rPr>
                <w:b/>
                <w:spacing w:val="-4"/>
              </w:rPr>
              <w:t>g/dl</w:t>
            </w:r>
          </w:p>
        </w:tc>
        <w:tc>
          <w:tcPr>
            <w:tcW w:w="3107" w:type="dxa"/>
            <w:shd w:val="clear" w:color="auto" w:fill="E7E6E6"/>
          </w:tcPr>
          <w:p w14:paraId="521DF34F" w14:textId="77777777" w:rsidR="003F3C57" w:rsidRDefault="00000000" w:rsidP="008A03C8">
            <w:pPr>
              <w:pStyle w:val="TableParagraph"/>
              <w:ind w:left="778"/>
            </w:pPr>
            <w:r>
              <w:t>6,0 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8,0</w:t>
            </w:r>
          </w:p>
        </w:tc>
      </w:tr>
      <w:tr w:rsidR="007B64A1" w14:paraId="2C139E96" w14:textId="77777777" w:rsidTr="008A03C8">
        <w:trPr>
          <w:trHeight w:val="516"/>
        </w:trPr>
        <w:tc>
          <w:tcPr>
            <w:tcW w:w="3544" w:type="dxa"/>
          </w:tcPr>
          <w:p w14:paraId="009735A3" w14:textId="77777777" w:rsidR="003F3C57" w:rsidRDefault="00000000" w:rsidP="008A03C8">
            <w:pPr>
              <w:pStyle w:val="TableParagraph"/>
              <w:spacing w:before="141"/>
              <w:rPr>
                <w:b/>
              </w:rPr>
            </w:pPr>
            <w:r>
              <w:rPr>
                <w:b/>
                <w:spacing w:val="-2"/>
              </w:rPr>
              <w:t>Leucócitos</w:t>
            </w:r>
          </w:p>
        </w:tc>
        <w:tc>
          <w:tcPr>
            <w:tcW w:w="2485" w:type="dxa"/>
          </w:tcPr>
          <w:p w14:paraId="43F155DA" w14:textId="77777777" w:rsidR="003F3C57" w:rsidRDefault="00000000" w:rsidP="008A03C8">
            <w:pPr>
              <w:pStyle w:val="TableParagraph"/>
              <w:spacing w:before="141"/>
              <w:ind w:left="709"/>
              <w:rPr>
                <w:b/>
              </w:rPr>
            </w:pPr>
            <w:r>
              <w:rPr>
                <w:b/>
              </w:rPr>
              <w:t>11.000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/µ</w:t>
            </w:r>
          </w:p>
        </w:tc>
        <w:tc>
          <w:tcPr>
            <w:tcW w:w="3107" w:type="dxa"/>
          </w:tcPr>
          <w:p w14:paraId="1C776969" w14:textId="77777777" w:rsidR="003F3C57" w:rsidRDefault="00000000" w:rsidP="008A03C8">
            <w:pPr>
              <w:pStyle w:val="TableParagraph"/>
              <w:spacing w:before="141"/>
              <w:ind w:left="778"/>
            </w:pPr>
            <w:r>
              <w:t xml:space="preserve">5.500 a </w:t>
            </w:r>
            <w:r>
              <w:rPr>
                <w:spacing w:val="-2"/>
              </w:rPr>
              <w:t>19.500</w:t>
            </w:r>
          </w:p>
        </w:tc>
      </w:tr>
      <w:tr w:rsidR="007B64A1" w14:paraId="3A0C8195" w14:textId="77777777" w:rsidTr="008A03C8">
        <w:trPr>
          <w:trHeight w:val="515"/>
        </w:trPr>
        <w:tc>
          <w:tcPr>
            <w:tcW w:w="3544" w:type="dxa"/>
            <w:shd w:val="clear" w:color="auto" w:fill="E7E6E6"/>
          </w:tcPr>
          <w:p w14:paraId="07B7B83D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Bastonetes</w:t>
            </w:r>
          </w:p>
        </w:tc>
        <w:tc>
          <w:tcPr>
            <w:tcW w:w="2485" w:type="dxa"/>
            <w:shd w:val="clear" w:color="auto" w:fill="E7E6E6"/>
          </w:tcPr>
          <w:p w14:paraId="2E23A42C" w14:textId="77777777" w:rsidR="003F3C57" w:rsidRDefault="00000000" w:rsidP="008A03C8">
            <w:pPr>
              <w:pStyle w:val="TableParagraph"/>
              <w:ind w:left="709"/>
              <w:rPr>
                <w:b/>
              </w:rPr>
            </w:pPr>
            <w:r>
              <w:rPr>
                <w:b/>
              </w:rPr>
              <w:t xml:space="preserve">100 </w:t>
            </w:r>
            <w:r>
              <w:rPr>
                <w:b/>
                <w:spacing w:val="-5"/>
              </w:rPr>
              <w:t>/µl</w:t>
            </w:r>
          </w:p>
        </w:tc>
        <w:tc>
          <w:tcPr>
            <w:tcW w:w="3107" w:type="dxa"/>
            <w:shd w:val="clear" w:color="auto" w:fill="E7E6E6"/>
          </w:tcPr>
          <w:p w14:paraId="285E05AD" w14:textId="77777777" w:rsidR="003F3C57" w:rsidRDefault="00000000" w:rsidP="008A03C8">
            <w:pPr>
              <w:pStyle w:val="TableParagraph"/>
              <w:ind w:left="778"/>
            </w:pPr>
            <w:r>
              <w:t xml:space="preserve">0 a </w:t>
            </w:r>
            <w:r>
              <w:rPr>
                <w:spacing w:val="-5"/>
              </w:rPr>
              <w:t>300</w:t>
            </w:r>
          </w:p>
        </w:tc>
      </w:tr>
      <w:tr w:rsidR="007B64A1" w14:paraId="404BC788" w14:textId="77777777" w:rsidTr="008A03C8">
        <w:trPr>
          <w:trHeight w:val="513"/>
        </w:trPr>
        <w:tc>
          <w:tcPr>
            <w:tcW w:w="3544" w:type="dxa"/>
          </w:tcPr>
          <w:p w14:paraId="0CD412C4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Segmentados</w:t>
            </w:r>
          </w:p>
        </w:tc>
        <w:tc>
          <w:tcPr>
            <w:tcW w:w="2485" w:type="dxa"/>
          </w:tcPr>
          <w:p w14:paraId="3EE09051" w14:textId="77777777" w:rsidR="003F3C57" w:rsidRDefault="00000000" w:rsidP="008A03C8">
            <w:pPr>
              <w:pStyle w:val="TableParagraph"/>
              <w:ind w:left="709"/>
              <w:rPr>
                <w:b/>
              </w:rPr>
            </w:pPr>
            <w:r>
              <w:rPr>
                <w:b/>
              </w:rPr>
              <w:t xml:space="preserve">7.000 </w:t>
            </w:r>
            <w:r>
              <w:rPr>
                <w:b/>
                <w:spacing w:val="-5"/>
              </w:rPr>
              <w:t>/µl</w:t>
            </w:r>
          </w:p>
        </w:tc>
        <w:tc>
          <w:tcPr>
            <w:tcW w:w="3107" w:type="dxa"/>
          </w:tcPr>
          <w:p w14:paraId="480D4639" w14:textId="77777777" w:rsidR="003F3C57" w:rsidRDefault="00000000" w:rsidP="008A03C8">
            <w:pPr>
              <w:pStyle w:val="TableParagraph"/>
              <w:ind w:left="778"/>
            </w:pPr>
            <w:r>
              <w:t xml:space="preserve">2.500 a </w:t>
            </w:r>
            <w:r>
              <w:rPr>
                <w:spacing w:val="-2"/>
              </w:rPr>
              <w:t>12.500</w:t>
            </w:r>
          </w:p>
        </w:tc>
      </w:tr>
      <w:tr w:rsidR="007B64A1" w14:paraId="0915DBC2" w14:textId="77777777" w:rsidTr="008A03C8">
        <w:trPr>
          <w:trHeight w:val="515"/>
        </w:trPr>
        <w:tc>
          <w:tcPr>
            <w:tcW w:w="3544" w:type="dxa"/>
            <w:shd w:val="clear" w:color="auto" w:fill="E7E6E6"/>
          </w:tcPr>
          <w:p w14:paraId="3632898B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Eosinófilos</w:t>
            </w:r>
          </w:p>
        </w:tc>
        <w:tc>
          <w:tcPr>
            <w:tcW w:w="2485" w:type="dxa"/>
            <w:shd w:val="clear" w:color="auto" w:fill="E7E6E6"/>
          </w:tcPr>
          <w:p w14:paraId="4BD36ADE" w14:textId="77777777" w:rsidR="003F3C57" w:rsidRDefault="00000000" w:rsidP="008A03C8">
            <w:pPr>
              <w:pStyle w:val="TableParagraph"/>
              <w:ind w:left="709"/>
              <w:rPr>
                <w:b/>
              </w:rPr>
            </w:pPr>
            <w:r>
              <w:rPr>
                <w:b/>
              </w:rPr>
              <w:t xml:space="preserve">400 </w:t>
            </w:r>
            <w:r>
              <w:rPr>
                <w:b/>
                <w:spacing w:val="-5"/>
              </w:rPr>
              <w:t>/µl</w:t>
            </w:r>
          </w:p>
        </w:tc>
        <w:tc>
          <w:tcPr>
            <w:tcW w:w="3107" w:type="dxa"/>
            <w:shd w:val="clear" w:color="auto" w:fill="E7E6E6"/>
          </w:tcPr>
          <w:p w14:paraId="08B7AA88" w14:textId="77777777" w:rsidR="003F3C57" w:rsidRDefault="00000000" w:rsidP="008A03C8">
            <w:pPr>
              <w:pStyle w:val="TableParagraph"/>
              <w:ind w:left="778"/>
            </w:pPr>
            <w:r>
              <w:t xml:space="preserve">0 a </w:t>
            </w:r>
            <w:r>
              <w:rPr>
                <w:spacing w:val="-2"/>
              </w:rPr>
              <w:t>1.500</w:t>
            </w:r>
          </w:p>
        </w:tc>
      </w:tr>
      <w:tr w:rsidR="007B64A1" w14:paraId="00B45A32" w14:textId="77777777" w:rsidTr="008A03C8">
        <w:trPr>
          <w:trHeight w:val="516"/>
        </w:trPr>
        <w:tc>
          <w:tcPr>
            <w:tcW w:w="3544" w:type="dxa"/>
          </w:tcPr>
          <w:p w14:paraId="269C455E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Linfócitos</w:t>
            </w:r>
          </w:p>
        </w:tc>
        <w:tc>
          <w:tcPr>
            <w:tcW w:w="2485" w:type="dxa"/>
          </w:tcPr>
          <w:p w14:paraId="541E0136" w14:textId="77777777" w:rsidR="003F3C57" w:rsidRDefault="00000000" w:rsidP="008A03C8">
            <w:pPr>
              <w:pStyle w:val="TableParagraph"/>
              <w:ind w:left="709"/>
              <w:rPr>
                <w:b/>
              </w:rPr>
            </w:pPr>
            <w:r>
              <w:rPr>
                <w:b/>
              </w:rPr>
              <w:t xml:space="preserve">3.000 </w:t>
            </w:r>
            <w:r>
              <w:rPr>
                <w:b/>
                <w:spacing w:val="-5"/>
              </w:rPr>
              <w:t>/µl</w:t>
            </w:r>
          </w:p>
        </w:tc>
        <w:tc>
          <w:tcPr>
            <w:tcW w:w="3107" w:type="dxa"/>
          </w:tcPr>
          <w:p w14:paraId="1E215B32" w14:textId="77777777" w:rsidR="003F3C57" w:rsidRDefault="00000000" w:rsidP="008A03C8">
            <w:pPr>
              <w:pStyle w:val="TableParagraph"/>
              <w:ind w:left="778"/>
            </w:pPr>
            <w:r>
              <w:t xml:space="preserve">1.500 – </w:t>
            </w:r>
            <w:r>
              <w:rPr>
                <w:spacing w:val="-2"/>
              </w:rPr>
              <w:t>7.000</w:t>
            </w:r>
          </w:p>
        </w:tc>
      </w:tr>
      <w:tr w:rsidR="007B64A1" w14:paraId="55F72D9A" w14:textId="77777777" w:rsidTr="008A03C8">
        <w:trPr>
          <w:trHeight w:val="515"/>
        </w:trPr>
        <w:tc>
          <w:tcPr>
            <w:tcW w:w="3544" w:type="dxa"/>
            <w:shd w:val="clear" w:color="auto" w:fill="E7E6E6"/>
          </w:tcPr>
          <w:p w14:paraId="21F4D927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Basófilos</w:t>
            </w:r>
          </w:p>
        </w:tc>
        <w:tc>
          <w:tcPr>
            <w:tcW w:w="2485" w:type="dxa"/>
            <w:shd w:val="clear" w:color="auto" w:fill="E7E6E6"/>
          </w:tcPr>
          <w:p w14:paraId="493B6E5B" w14:textId="77777777" w:rsidR="003F3C57" w:rsidRDefault="003F3C57" w:rsidP="008A03C8">
            <w:pPr>
              <w:pStyle w:val="TableParagraph"/>
              <w:spacing w:before="0"/>
              <w:ind w:left="0"/>
            </w:pPr>
          </w:p>
        </w:tc>
        <w:tc>
          <w:tcPr>
            <w:tcW w:w="3107" w:type="dxa"/>
            <w:shd w:val="clear" w:color="auto" w:fill="E7E6E6"/>
          </w:tcPr>
          <w:p w14:paraId="08057F74" w14:textId="77777777" w:rsidR="003F3C57" w:rsidRDefault="003F3C57" w:rsidP="008A03C8">
            <w:pPr>
              <w:pStyle w:val="TableParagraph"/>
              <w:spacing w:before="0"/>
              <w:ind w:left="0"/>
            </w:pPr>
          </w:p>
        </w:tc>
      </w:tr>
      <w:tr w:rsidR="007B64A1" w14:paraId="2B556E73" w14:textId="77777777" w:rsidTr="008A03C8">
        <w:trPr>
          <w:trHeight w:val="514"/>
        </w:trPr>
        <w:tc>
          <w:tcPr>
            <w:tcW w:w="3544" w:type="dxa"/>
          </w:tcPr>
          <w:p w14:paraId="069D4A16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Monócitos</w:t>
            </w:r>
          </w:p>
        </w:tc>
        <w:tc>
          <w:tcPr>
            <w:tcW w:w="2485" w:type="dxa"/>
          </w:tcPr>
          <w:p w14:paraId="5B2FD900" w14:textId="77777777" w:rsidR="003F3C57" w:rsidRDefault="00000000" w:rsidP="008A03C8">
            <w:pPr>
              <w:pStyle w:val="TableParagraph"/>
              <w:ind w:left="709"/>
              <w:rPr>
                <w:b/>
              </w:rPr>
            </w:pPr>
            <w:r>
              <w:rPr>
                <w:b/>
              </w:rPr>
              <w:t xml:space="preserve">300 </w:t>
            </w:r>
            <w:r>
              <w:rPr>
                <w:b/>
                <w:spacing w:val="-5"/>
              </w:rPr>
              <w:t>/µl</w:t>
            </w:r>
          </w:p>
        </w:tc>
        <w:tc>
          <w:tcPr>
            <w:tcW w:w="3107" w:type="dxa"/>
          </w:tcPr>
          <w:p w14:paraId="55A4B8E1" w14:textId="77777777" w:rsidR="003F3C57" w:rsidRDefault="00000000" w:rsidP="008A03C8">
            <w:pPr>
              <w:pStyle w:val="TableParagraph"/>
              <w:ind w:left="778"/>
            </w:pPr>
            <w:r>
              <w:t xml:space="preserve">0 a </w:t>
            </w:r>
            <w:r>
              <w:rPr>
                <w:spacing w:val="-5"/>
              </w:rPr>
              <w:t>850</w:t>
            </w:r>
          </w:p>
        </w:tc>
      </w:tr>
      <w:tr w:rsidR="007B64A1" w14:paraId="69E0BB82" w14:textId="77777777" w:rsidTr="008A03C8">
        <w:trPr>
          <w:trHeight w:val="1031"/>
        </w:trPr>
        <w:tc>
          <w:tcPr>
            <w:tcW w:w="3544" w:type="dxa"/>
            <w:shd w:val="clear" w:color="auto" w:fill="E7E6E6"/>
          </w:tcPr>
          <w:p w14:paraId="077AFC09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Plaquetas</w:t>
            </w:r>
          </w:p>
        </w:tc>
        <w:tc>
          <w:tcPr>
            <w:tcW w:w="2485" w:type="dxa"/>
            <w:shd w:val="clear" w:color="auto" w:fill="E7E6E6"/>
          </w:tcPr>
          <w:p w14:paraId="142398F9" w14:textId="77777777" w:rsidR="003F3C57" w:rsidRDefault="00000000" w:rsidP="008A03C8">
            <w:pPr>
              <w:pStyle w:val="TableParagraph"/>
              <w:ind w:left="495"/>
              <w:rPr>
                <w:b/>
              </w:rPr>
            </w:pPr>
            <w:r>
              <w:rPr>
                <w:b/>
              </w:rPr>
              <w:t>350.000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/µl</w:t>
            </w:r>
          </w:p>
        </w:tc>
        <w:tc>
          <w:tcPr>
            <w:tcW w:w="3107" w:type="dxa"/>
            <w:shd w:val="clear" w:color="auto" w:fill="E7E6E6"/>
          </w:tcPr>
          <w:p w14:paraId="34B048AC" w14:textId="77777777" w:rsidR="003F3C57" w:rsidRDefault="00000000" w:rsidP="008A03C8">
            <w:pPr>
              <w:pStyle w:val="TableParagraph"/>
              <w:ind w:left="778"/>
            </w:pPr>
            <w:r>
              <w:t>200.000 a</w:t>
            </w:r>
            <w:r>
              <w:rPr>
                <w:spacing w:val="-2"/>
              </w:rPr>
              <w:t xml:space="preserve"> 600.000</w:t>
            </w:r>
          </w:p>
        </w:tc>
      </w:tr>
      <w:tr w:rsidR="007B64A1" w14:paraId="0FE7231B" w14:textId="77777777" w:rsidTr="008A03C8">
        <w:trPr>
          <w:trHeight w:val="1029"/>
        </w:trPr>
        <w:tc>
          <w:tcPr>
            <w:tcW w:w="9136" w:type="dxa"/>
            <w:gridSpan w:val="3"/>
            <w:tcBorders>
              <w:bottom w:val="single" w:sz="4" w:space="0" w:color="A3A3A3"/>
            </w:tcBorders>
          </w:tcPr>
          <w:p w14:paraId="6D865FF0" w14:textId="77777777" w:rsidR="003F3C57" w:rsidRDefault="003F3C57" w:rsidP="008A03C8">
            <w:pPr>
              <w:pStyle w:val="TableParagraph"/>
              <w:spacing w:before="0"/>
              <w:ind w:left="0"/>
            </w:pPr>
          </w:p>
          <w:p w14:paraId="571B61BD" w14:textId="77777777" w:rsidR="003F3C57" w:rsidRDefault="003F3C57" w:rsidP="008A03C8">
            <w:pPr>
              <w:pStyle w:val="TableParagraph"/>
              <w:spacing w:before="147"/>
              <w:ind w:left="0"/>
            </w:pPr>
          </w:p>
          <w:p w14:paraId="50816AB3" w14:textId="77777777" w:rsidR="003F3C57" w:rsidRDefault="00000000" w:rsidP="008A03C8">
            <w:pPr>
              <w:pStyle w:val="TableParagraph"/>
              <w:spacing w:before="1"/>
              <w:ind w:left="2292"/>
            </w:pPr>
            <w:r w:rsidRPr="00F5785E">
              <w:rPr>
                <w:b/>
                <w:bCs/>
                <w:sz w:val="24"/>
                <w:szCs w:val="24"/>
              </w:rPr>
              <w:t>Tabela</w:t>
            </w:r>
            <w:r w:rsidRPr="00F5785E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5785E">
              <w:rPr>
                <w:b/>
                <w:bCs/>
                <w:sz w:val="24"/>
                <w:szCs w:val="24"/>
              </w:rPr>
              <w:t>2</w:t>
            </w:r>
            <w:r w:rsidRPr="00F5785E">
              <w:rPr>
                <w:spacing w:val="-2"/>
                <w:sz w:val="24"/>
                <w:szCs w:val="24"/>
              </w:rPr>
              <w:t xml:space="preserve"> </w:t>
            </w:r>
            <w:r w:rsidRPr="00F5785E">
              <w:rPr>
                <w:sz w:val="24"/>
                <w:szCs w:val="24"/>
              </w:rPr>
              <w:t>–</w:t>
            </w:r>
            <w:r w:rsidRPr="00F5785E">
              <w:rPr>
                <w:spacing w:val="-3"/>
                <w:sz w:val="24"/>
                <w:szCs w:val="24"/>
              </w:rPr>
              <w:t xml:space="preserve"> </w:t>
            </w:r>
            <w:r w:rsidRPr="00F5785E">
              <w:rPr>
                <w:sz w:val="24"/>
                <w:szCs w:val="24"/>
              </w:rPr>
              <w:t>Resultado</w:t>
            </w:r>
            <w:r w:rsidRPr="00F5785E">
              <w:rPr>
                <w:spacing w:val="-2"/>
                <w:sz w:val="24"/>
                <w:szCs w:val="24"/>
              </w:rPr>
              <w:t xml:space="preserve"> </w:t>
            </w:r>
            <w:r w:rsidRPr="00F5785E">
              <w:rPr>
                <w:sz w:val="24"/>
                <w:szCs w:val="24"/>
              </w:rPr>
              <w:t>do</w:t>
            </w:r>
            <w:r w:rsidRPr="00F5785E">
              <w:rPr>
                <w:spacing w:val="-1"/>
                <w:sz w:val="24"/>
                <w:szCs w:val="24"/>
              </w:rPr>
              <w:t xml:space="preserve"> </w:t>
            </w:r>
            <w:r w:rsidRPr="00F5785E">
              <w:rPr>
                <w:spacing w:val="-2"/>
                <w:sz w:val="24"/>
                <w:szCs w:val="24"/>
              </w:rPr>
              <w:t>bioquímico</w:t>
            </w:r>
          </w:p>
        </w:tc>
      </w:tr>
      <w:tr w:rsidR="007B64A1" w14:paraId="2A08CF02" w14:textId="77777777" w:rsidTr="008A03C8">
        <w:trPr>
          <w:trHeight w:val="515"/>
        </w:trPr>
        <w:tc>
          <w:tcPr>
            <w:tcW w:w="3544" w:type="dxa"/>
            <w:tcBorders>
              <w:top w:val="single" w:sz="4" w:space="0" w:color="A3A3A3"/>
              <w:bottom w:val="single" w:sz="4" w:space="0" w:color="A3A3A3"/>
            </w:tcBorders>
          </w:tcPr>
          <w:p w14:paraId="313A80A0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BIOQUÍMICO</w:t>
            </w:r>
          </w:p>
        </w:tc>
        <w:tc>
          <w:tcPr>
            <w:tcW w:w="2485" w:type="dxa"/>
            <w:tcBorders>
              <w:top w:val="single" w:sz="4" w:space="0" w:color="A3A3A3"/>
              <w:bottom w:val="single" w:sz="4" w:space="0" w:color="A3A3A3"/>
            </w:tcBorders>
          </w:tcPr>
          <w:p w14:paraId="2C654E59" w14:textId="77777777" w:rsidR="003F3C57" w:rsidRDefault="003F3C57" w:rsidP="008A03C8">
            <w:pPr>
              <w:pStyle w:val="TableParagraph"/>
              <w:spacing w:before="0"/>
              <w:ind w:left="0"/>
            </w:pPr>
          </w:p>
        </w:tc>
        <w:tc>
          <w:tcPr>
            <w:tcW w:w="3107" w:type="dxa"/>
            <w:tcBorders>
              <w:top w:val="single" w:sz="4" w:space="0" w:color="A3A3A3"/>
              <w:bottom w:val="single" w:sz="4" w:space="0" w:color="A3A3A3"/>
            </w:tcBorders>
          </w:tcPr>
          <w:p w14:paraId="457B661A" w14:textId="77777777" w:rsidR="003F3C57" w:rsidRDefault="00000000" w:rsidP="008A03C8">
            <w:pPr>
              <w:pStyle w:val="TableParagraph"/>
              <w:ind w:left="778"/>
            </w:pPr>
            <w:r>
              <w:rPr>
                <w:spacing w:val="-2"/>
              </w:rPr>
              <w:t>Referência</w:t>
            </w:r>
          </w:p>
        </w:tc>
      </w:tr>
      <w:tr w:rsidR="007B64A1" w14:paraId="3A2F9FC8" w14:textId="77777777" w:rsidTr="008A03C8">
        <w:trPr>
          <w:trHeight w:val="516"/>
        </w:trPr>
        <w:tc>
          <w:tcPr>
            <w:tcW w:w="3544" w:type="dxa"/>
            <w:tcBorders>
              <w:top w:val="single" w:sz="4" w:space="0" w:color="A3A3A3"/>
            </w:tcBorders>
            <w:shd w:val="clear" w:color="auto" w:fill="EBEBEB"/>
          </w:tcPr>
          <w:p w14:paraId="2EFA5838" w14:textId="77777777" w:rsidR="003F3C57" w:rsidRDefault="00000000" w:rsidP="008A03C8">
            <w:pPr>
              <w:pStyle w:val="TableParagraph"/>
              <w:rPr>
                <w:b/>
              </w:rPr>
            </w:pPr>
            <w:r>
              <w:rPr>
                <w:b/>
              </w:rPr>
              <w:t>Ureia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(Bun)</w:t>
            </w:r>
          </w:p>
        </w:tc>
        <w:tc>
          <w:tcPr>
            <w:tcW w:w="2485" w:type="dxa"/>
            <w:tcBorders>
              <w:top w:val="single" w:sz="4" w:space="0" w:color="A3A3A3"/>
            </w:tcBorders>
            <w:shd w:val="clear" w:color="auto" w:fill="EBEBEB"/>
          </w:tcPr>
          <w:p w14:paraId="551723AD" w14:textId="77777777" w:rsidR="003F3C57" w:rsidRDefault="00000000" w:rsidP="008A03C8">
            <w:pPr>
              <w:pStyle w:val="TableParagraph"/>
              <w:ind w:left="495"/>
              <w:rPr>
                <w:b/>
              </w:rPr>
            </w:pPr>
            <w:r>
              <w:rPr>
                <w:b/>
              </w:rPr>
              <w:t xml:space="preserve">50,2 </w:t>
            </w:r>
            <w:r>
              <w:rPr>
                <w:b/>
                <w:spacing w:val="-2"/>
              </w:rPr>
              <w:t>mg/dL</w:t>
            </w:r>
          </w:p>
        </w:tc>
        <w:tc>
          <w:tcPr>
            <w:tcW w:w="3107" w:type="dxa"/>
            <w:tcBorders>
              <w:top w:val="single" w:sz="4" w:space="0" w:color="A3A3A3"/>
            </w:tcBorders>
            <w:shd w:val="clear" w:color="auto" w:fill="EBEBEB"/>
          </w:tcPr>
          <w:p w14:paraId="73C07AB0" w14:textId="77777777" w:rsidR="003F3C57" w:rsidRDefault="00000000" w:rsidP="008A03C8">
            <w:pPr>
              <w:pStyle w:val="TableParagraph"/>
              <w:ind w:left="917"/>
            </w:pPr>
            <w:r>
              <w:t>42,8 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64,2</w:t>
            </w:r>
          </w:p>
        </w:tc>
      </w:tr>
      <w:tr w:rsidR="007B64A1" w14:paraId="371BBD17" w14:textId="77777777" w:rsidTr="008A03C8">
        <w:trPr>
          <w:trHeight w:val="393"/>
        </w:trPr>
        <w:tc>
          <w:tcPr>
            <w:tcW w:w="3544" w:type="dxa"/>
          </w:tcPr>
          <w:p w14:paraId="5011A096" w14:textId="77777777" w:rsidR="003F3C57" w:rsidRDefault="00000000" w:rsidP="008A03C8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Creatinina</w:t>
            </w:r>
          </w:p>
        </w:tc>
        <w:tc>
          <w:tcPr>
            <w:tcW w:w="2485" w:type="dxa"/>
          </w:tcPr>
          <w:p w14:paraId="4F4A67AB" w14:textId="77777777" w:rsidR="003F3C57" w:rsidRDefault="00000000" w:rsidP="008A03C8">
            <w:pPr>
              <w:pStyle w:val="TableParagraph"/>
              <w:spacing w:line="233" w:lineRule="exact"/>
              <w:ind w:left="550"/>
              <w:rPr>
                <w:b/>
              </w:rPr>
            </w:pPr>
            <w:r>
              <w:rPr>
                <w:b/>
              </w:rPr>
              <w:t xml:space="preserve">1,2 </w:t>
            </w:r>
            <w:r>
              <w:rPr>
                <w:b/>
                <w:spacing w:val="-2"/>
              </w:rPr>
              <w:t>mg/dL</w:t>
            </w:r>
          </w:p>
        </w:tc>
        <w:tc>
          <w:tcPr>
            <w:tcW w:w="3107" w:type="dxa"/>
          </w:tcPr>
          <w:p w14:paraId="7477E867" w14:textId="77777777" w:rsidR="003F3C57" w:rsidRDefault="00000000" w:rsidP="008A03C8">
            <w:pPr>
              <w:pStyle w:val="TableParagraph"/>
              <w:spacing w:line="233" w:lineRule="exact"/>
              <w:ind w:left="943"/>
            </w:pPr>
            <w:r>
              <w:t xml:space="preserve">0,8 a </w:t>
            </w:r>
            <w:r>
              <w:rPr>
                <w:spacing w:val="-5"/>
              </w:rPr>
              <w:t>1,8</w:t>
            </w:r>
          </w:p>
        </w:tc>
      </w:tr>
    </w:tbl>
    <w:p w14:paraId="3E31F6FE" w14:textId="77777777" w:rsidR="003F3C57" w:rsidRDefault="003F3C57" w:rsidP="003F3C57">
      <w:pPr>
        <w:pStyle w:val="Corpodetexto"/>
        <w:spacing w:before="128"/>
      </w:pPr>
    </w:p>
    <w:p w14:paraId="1DDD4DBC" w14:textId="77777777" w:rsidR="003F3C57" w:rsidRDefault="003F3C57" w:rsidP="003F3C57">
      <w:pPr>
        <w:pStyle w:val="Corpodetexto"/>
        <w:spacing w:before="128"/>
      </w:pPr>
    </w:p>
    <w:p w14:paraId="4DFBE882" w14:textId="77777777" w:rsidR="003F3C57" w:rsidRDefault="00000000" w:rsidP="003F3C57">
      <w:pPr>
        <w:pStyle w:val="Corpodetexto"/>
        <w:spacing w:line="360" w:lineRule="auto"/>
        <w:ind w:left="569" w:right="562" w:firstLine="707"/>
        <w:jc w:val="both"/>
      </w:pPr>
      <w:r>
        <w:t>No dia do procedimento, após contenção física, a paciente recebeu protocolo de medicação pré-anestésica (MPA) composto por cetamina (10 mg/kg, IM), xilazina (1 mg/kg, IM),</w:t>
      </w:r>
      <w:r>
        <w:rPr>
          <w:spacing w:val="-10"/>
        </w:rPr>
        <w:t xml:space="preserve"> </w:t>
      </w:r>
      <w:r>
        <w:t>midazolam</w:t>
      </w:r>
      <w:r>
        <w:rPr>
          <w:spacing w:val="-10"/>
        </w:rPr>
        <w:t xml:space="preserve"> </w:t>
      </w:r>
      <w:r>
        <w:t>(0,5</w:t>
      </w:r>
      <w:r>
        <w:rPr>
          <w:spacing w:val="-10"/>
        </w:rPr>
        <w:t xml:space="preserve"> </w:t>
      </w:r>
      <w:r>
        <w:t>mg/kg,</w:t>
      </w:r>
      <w:r>
        <w:rPr>
          <w:spacing w:val="-10"/>
        </w:rPr>
        <w:t xml:space="preserve"> </w:t>
      </w:r>
      <w:r>
        <w:t>IM),</w:t>
      </w:r>
      <w:r>
        <w:rPr>
          <w:spacing w:val="-10"/>
        </w:rPr>
        <w:t xml:space="preserve"> </w:t>
      </w:r>
      <w:r>
        <w:t>tramadol</w:t>
      </w:r>
      <w:r>
        <w:rPr>
          <w:spacing w:val="-10"/>
        </w:rPr>
        <w:t xml:space="preserve"> </w:t>
      </w:r>
      <w:r>
        <w:t>(2</w:t>
      </w:r>
      <w:r>
        <w:rPr>
          <w:spacing w:val="-10"/>
        </w:rPr>
        <w:t xml:space="preserve"> </w:t>
      </w:r>
      <w:r>
        <w:t>mg/kg,</w:t>
      </w:r>
      <w:r>
        <w:rPr>
          <w:spacing w:val="-10"/>
        </w:rPr>
        <w:t xml:space="preserve"> </w:t>
      </w:r>
      <w:r>
        <w:t>IM)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dipirona</w:t>
      </w:r>
      <w:r>
        <w:rPr>
          <w:spacing w:val="-11"/>
        </w:rPr>
        <w:t xml:space="preserve"> </w:t>
      </w:r>
      <w:r>
        <w:t>(25</w:t>
      </w:r>
      <w:r>
        <w:rPr>
          <w:spacing w:val="-10"/>
        </w:rPr>
        <w:t xml:space="preserve"> </w:t>
      </w:r>
      <w:r>
        <w:t>mg/kg,</w:t>
      </w:r>
      <w:r>
        <w:rPr>
          <w:spacing w:val="-10"/>
        </w:rPr>
        <w:t xml:space="preserve"> </w:t>
      </w:r>
      <w:r>
        <w:t>IM),</w:t>
      </w:r>
      <w:r>
        <w:rPr>
          <w:spacing w:val="-10"/>
        </w:rPr>
        <w:t xml:space="preserve"> </w:t>
      </w:r>
      <w:r>
        <w:t xml:space="preserve">conforme rotina adotada pelo programa Castra-Móvel. Após adequada sedação e analgesia, iniciou-se o procedimento cirúrgico de </w:t>
      </w:r>
      <w:r w:rsidRPr="00262684">
        <w:t>ovariossalpingo-histerectomia</w:t>
      </w:r>
      <w:r>
        <w:t>(OSH).</w:t>
      </w:r>
    </w:p>
    <w:p w14:paraId="54139A71" w14:textId="77777777" w:rsidR="003F3C57" w:rsidRDefault="003F3C57" w:rsidP="003F3C57">
      <w:pPr>
        <w:pStyle w:val="Corpodetexto"/>
        <w:spacing w:line="360" w:lineRule="auto"/>
        <w:ind w:left="569" w:right="562" w:firstLine="707"/>
        <w:jc w:val="both"/>
      </w:pPr>
    </w:p>
    <w:p w14:paraId="0F18CB61" w14:textId="77777777" w:rsidR="003F3C57" w:rsidRDefault="003F3C57" w:rsidP="003F3C57">
      <w:pPr>
        <w:pStyle w:val="Corpodetexto"/>
        <w:spacing w:line="360" w:lineRule="auto"/>
        <w:ind w:left="569" w:right="562" w:firstLine="707"/>
        <w:jc w:val="both"/>
      </w:pPr>
    </w:p>
    <w:p w14:paraId="453EF20C" w14:textId="77777777" w:rsidR="003F3C57" w:rsidRDefault="003F3C57" w:rsidP="003F3C57">
      <w:pPr>
        <w:pStyle w:val="Corpodetexto"/>
        <w:spacing w:line="360" w:lineRule="auto"/>
        <w:ind w:left="569" w:right="562" w:firstLine="707"/>
        <w:jc w:val="both"/>
      </w:pPr>
    </w:p>
    <w:p w14:paraId="1AD89DD7" w14:textId="77777777" w:rsidR="003F3C57" w:rsidRDefault="003F3C57" w:rsidP="003F3C57">
      <w:pPr>
        <w:pStyle w:val="Corpodetexto"/>
        <w:spacing w:line="360" w:lineRule="auto"/>
        <w:ind w:left="569" w:right="562" w:firstLine="707"/>
        <w:jc w:val="both"/>
      </w:pPr>
    </w:p>
    <w:p w14:paraId="032BEEAA" w14:textId="77777777" w:rsidR="003F3C57" w:rsidRDefault="003F3C57" w:rsidP="003F3C57">
      <w:pPr>
        <w:pStyle w:val="Corpodetexto"/>
      </w:pPr>
    </w:p>
    <w:p w14:paraId="476FB404" w14:textId="77777777" w:rsidR="003F3C57" w:rsidRDefault="003F3C57" w:rsidP="003F3C57">
      <w:pPr>
        <w:pStyle w:val="Corpodetexto"/>
        <w:spacing w:before="33"/>
      </w:pPr>
    </w:p>
    <w:p w14:paraId="2359E981" w14:textId="77777777" w:rsidR="003F3C57" w:rsidRDefault="003F3C57" w:rsidP="003F3C57">
      <w:pPr>
        <w:pStyle w:val="Corpodetexto"/>
        <w:spacing w:before="33"/>
      </w:pPr>
    </w:p>
    <w:p w14:paraId="4B5FC17F" w14:textId="77777777" w:rsidR="003F3C57" w:rsidRDefault="00000000" w:rsidP="003F3C57">
      <w:pPr>
        <w:ind w:left="3"/>
        <w:jc w:val="center"/>
        <w:rPr>
          <w:sz w:val="24"/>
        </w:rPr>
      </w:pPr>
      <w:r>
        <w:rPr>
          <w:b/>
          <w:sz w:val="24"/>
        </w:rPr>
        <w:t>Figura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Útero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gata</w:t>
      </w:r>
      <w:r>
        <w:rPr>
          <w:spacing w:val="-2"/>
          <w:sz w:val="24"/>
        </w:rPr>
        <w:t xml:space="preserve"> </w:t>
      </w:r>
      <w:r>
        <w:rPr>
          <w:sz w:val="24"/>
        </w:rPr>
        <w:t>doméstica</w:t>
      </w:r>
      <w:r>
        <w:rPr>
          <w:spacing w:val="-2"/>
          <w:sz w:val="24"/>
        </w:rPr>
        <w:t xml:space="preserve"> </w:t>
      </w: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OSH,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aumento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cornos uterinos.</w:t>
      </w:r>
    </w:p>
    <w:p w14:paraId="338EF17D" w14:textId="77777777" w:rsidR="003F3C57" w:rsidRPr="00C90602" w:rsidRDefault="00000000" w:rsidP="003F3C57">
      <w:pPr>
        <w:ind w:left="3"/>
        <w:jc w:val="center"/>
        <w:rPr>
          <w:b/>
          <w:sz w:val="24"/>
        </w:rPr>
      </w:pPr>
      <w:r>
        <w:rPr>
          <w:b/>
          <w:sz w:val="24"/>
        </w:rPr>
        <w:t>Figura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 xml:space="preserve">2 </w:t>
      </w:r>
      <w:r>
        <w:t>–</w:t>
      </w:r>
      <w:r>
        <w:rPr>
          <w:spacing w:val="-5"/>
        </w:rPr>
        <w:t xml:space="preserve"> </w:t>
      </w:r>
      <w:r>
        <w:t>Fetos</w:t>
      </w:r>
      <w:r>
        <w:rPr>
          <w:spacing w:val="-3"/>
        </w:rPr>
        <w:t xml:space="preserve"> </w:t>
      </w:r>
      <w:r>
        <w:t>mumificados</w:t>
      </w:r>
      <w:r>
        <w:rPr>
          <w:spacing w:val="-3"/>
        </w:rPr>
        <w:t xml:space="preserve"> </w:t>
      </w:r>
      <w:r>
        <w:t>removidos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OSH..</w:t>
      </w:r>
    </w:p>
    <w:p w14:paraId="0DD325C6" w14:textId="77777777" w:rsidR="003F3C57" w:rsidRDefault="00000000" w:rsidP="003F3C57">
      <w:pPr>
        <w:pStyle w:val="Corpodetexto"/>
        <w:spacing w:before="4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43868490" wp14:editId="1A984DD9">
            <wp:simplePos x="0" y="0"/>
            <wp:positionH relativeFrom="page">
              <wp:posOffset>1914525</wp:posOffset>
            </wp:positionH>
            <wp:positionV relativeFrom="paragraph">
              <wp:posOffset>187922</wp:posOffset>
            </wp:positionV>
            <wp:extent cx="1763482" cy="2162555"/>
            <wp:effectExtent l="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482" cy="216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5FEF46E3" wp14:editId="797F501F">
            <wp:simplePos x="0" y="0"/>
            <wp:positionH relativeFrom="page">
              <wp:posOffset>3914775</wp:posOffset>
            </wp:positionH>
            <wp:positionV relativeFrom="paragraph">
              <wp:posOffset>187922</wp:posOffset>
            </wp:positionV>
            <wp:extent cx="2077516" cy="2145792"/>
            <wp:effectExtent l="0" t="0" r="0" b="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516" cy="214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CDCD7" w14:textId="77777777" w:rsidR="003F3C57" w:rsidRDefault="003F3C57" w:rsidP="003F3C57">
      <w:pPr>
        <w:pStyle w:val="Corpodetexto"/>
        <w:spacing w:before="142"/>
      </w:pPr>
    </w:p>
    <w:p w14:paraId="1D9121FD" w14:textId="77777777" w:rsidR="003F3C57" w:rsidRDefault="00000000" w:rsidP="003F3C57">
      <w:pPr>
        <w:ind w:left="3" w:right="3"/>
        <w:jc w:val="center"/>
        <w:rPr>
          <w:sz w:val="24"/>
        </w:rPr>
      </w:pPr>
      <w:r>
        <w:rPr>
          <w:b/>
          <w:sz w:val="24"/>
        </w:rPr>
        <w:t>Fonte: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Arquivo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pessoal</w:t>
      </w:r>
    </w:p>
    <w:p w14:paraId="63D1A061" w14:textId="77777777" w:rsidR="003F3C57" w:rsidRDefault="00000000" w:rsidP="003F3C57">
      <w:pPr>
        <w:pStyle w:val="Corpodetexto"/>
        <w:spacing w:before="274" w:line="360" w:lineRule="auto"/>
        <w:ind w:left="569" w:right="563" w:firstLine="707"/>
        <w:jc w:val="both"/>
      </w:pPr>
      <w:r>
        <w:t>A cirurgia foi realizada conforme Fossum (2015), colocando o paciente em decúbito dorsal, realizou-se tricotomia e antissepsia de toda a região abdominal ventral. Foi então realizado acesso cirúrgico por celiotomia longitudinal mediana retro-umbilical,O útero foi cuidadosamente exteriorizado, isolado com compressas estéreis umedecidas e avaliado, evidenciando a presença de fetos mumificados em ambos os cornos uterinos, de consistência endurecida,</w:t>
      </w:r>
      <w:r>
        <w:rPr>
          <w:spacing w:val="-1"/>
        </w:rPr>
        <w:t xml:space="preserve"> </w:t>
      </w:r>
      <w:r>
        <w:t>aspecto</w:t>
      </w:r>
      <w:r>
        <w:rPr>
          <w:spacing w:val="-1"/>
        </w:rPr>
        <w:t xml:space="preserve"> </w:t>
      </w:r>
      <w:r>
        <w:t>ressecado,</w:t>
      </w:r>
      <w:r>
        <w:rPr>
          <w:spacing w:val="-1"/>
        </w:rPr>
        <w:t xml:space="preserve"> </w:t>
      </w:r>
      <w:r>
        <w:t>coloração</w:t>
      </w:r>
      <w:r>
        <w:rPr>
          <w:spacing w:val="-1"/>
        </w:rPr>
        <w:t xml:space="preserve"> </w:t>
      </w:r>
      <w:r>
        <w:t>escura</w:t>
      </w:r>
      <w:r>
        <w:rPr>
          <w:spacing w:val="-1"/>
        </w:rPr>
        <w:t xml:space="preserve"> </w:t>
      </w:r>
      <w:r>
        <w:t>e sem</w:t>
      </w:r>
      <w:r>
        <w:rPr>
          <w:spacing w:val="-1"/>
        </w:rPr>
        <w:t xml:space="preserve"> </w:t>
      </w:r>
      <w:r>
        <w:t>odor</w:t>
      </w:r>
      <w:r>
        <w:rPr>
          <w:spacing w:val="-2"/>
        </w:rPr>
        <w:t xml:space="preserve"> </w:t>
      </w:r>
      <w:r>
        <w:t>fétido, características</w:t>
      </w:r>
      <w:r>
        <w:rPr>
          <w:spacing w:val="-1"/>
        </w:rPr>
        <w:t xml:space="preserve"> </w:t>
      </w:r>
      <w:r>
        <w:t>compatíveis com processo de mumificação. Procedeu-se então à fenestração do ligamento largo caudal ao ovário direito, posicionando-se uma pinça Crile distalmente ao ovário. Após ligadura e transfixação com fio não absorvível (nylon 2-0), realizou-se a secção do pedículo ovariano. O mesmo procedimento foi repetido no ovário esquerdo e na porção cranial à cérvix uterina, incluindo vasos uterinos, permitindo a remoção completa do útero e ovários.</w:t>
      </w:r>
    </w:p>
    <w:p w14:paraId="7C028F4A" w14:textId="77777777" w:rsidR="003F3C57" w:rsidRDefault="00000000" w:rsidP="003F3C57">
      <w:pPr>
        <w:pStyle w:val="Corpodetexto"/>
        <w:spacing w:before="134" w:line="360" w:lineRule="auto"/>
        <w:ind w:left="569" w:right="565" w:firstLine="707"/>
        <w:jc w:val="both"/>
      </w:pPr>
      <w:r>
        <w:t>Após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inspeção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cavidade</w:t>
      </w:r>
      <w:r>
        <w:rPr>
          <w:spacing w:val="-6"/>
        </w:rPr>
        <w:t xml:space="preserve"> </w:t>
      </w:r>
      <w:r>
        <w:t>abdominal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confirmação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ausência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alterações adicionais, iniciou-se a celiorrafia utilizando fio inabsorvível monofilamentar 2-0 (Nylon). O subcutâneo foi suturado com fio absorvível multifilamentar 2-0 (Poliglactina 910) em padrão colchoeiro, e a dermorrafia foi realizada em pontos isolados em “X” com fio inabsorvível monofilamentar 3-0 (Nylon).</w:t>
      </w:r>
    </w:p>
    <w:p w14:paraId="093FF2DC" w14:textId="77777777" w:rsidR="003F3C57" w:rsidRDefault="003F3C57" w:rsidP="003F3C57">
      <w:pPr>
        <w:pStyle w:val="Corpodetexto"/>
        <w:spacing w:line="360" w:lineRule="auto"/>
        <w:jc w:val="both"/>
        <w:sectPr w:rsidR="003F3C57" w:rsidSect="003F3C57">
          <w:pgSz w:w="11910" w:h="16850"/>
          <w:pgMar w:top="2200" w:right="566" w:bottom="1140" w:left="1133" w:header="4" w:footer="941" w:gutter="0"/>
          <w:cols w:space="720"/>
        </w:sectPr>
      </w:pPr>
    </w:p>
    <w:p w14:paraId="7554A7D4" w14:textId="77777777" w:rsidR="003F3C57" w:rsidRDefault="003F3C57" w:rsidP="003F3C57">
      <w:pPr>
        <w:pStyle w:val="Corpodetexto"/>
      </w:pPr>
    </w:p>
    <w:p w14:paraId="4BB75BE9" w14:textId="77777777" w:rsidR="003F3C57" w:rsidRDefault="003F3C57" w:rsidP="003F3C57">
      <w:pPr>
        <w:pStyle w:val="Corpodetexto"/>
        <w:spacing w:before="30"/>
      </w:pPr>
    </w:p>
    <w:p w14:paraId="544DE910" w14:textId="77777777" w:rsidR="003F3C57" w:rsidRDefault="00000000" w:rsidP="003F3C57">
      <w:pPr>
        <w:ind w:left="3" w:right="2"/>
        <w:jc w:val="center"/>
        <w:rPr>
          <w:sz w:val="24"/>
        </w:rPr>
      </w:pPr>
      <w:r>
        <w:rPr>
          <w:b/>
          <w:sz w:val="24"/>
        </w:rPr>
        <w:t>Figura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Imagem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abdome</w:t>
      </w:r>
      <w:r>
        <w:rPr>
          <w:spacing w:val="-1"/>
          <w:sz w:val="24"/>
        </w:rPr>
        <w:t xml:space="preserve"> </w:t>
      </w:r>
      <w:r>
        <w:rPr>
          <w:sz w:val="24"/>
        </w:rPr>
        <w:t>pós-</w:t>
      </w:r>
      <w:r>
        <w:rPr>
          <w:spacing w:val="-2"/>
          <w:sz w:val="24"/>
        </w:rPr>
        <w:t>operatório.</w:t>
      </w:r>
    </w:p>
    <w:p w14:paraId="4BF2E879" w14:textId="77777777" w:rsidR="003F3C57" w:rsidRDefault="00000000" w:rsidP="003F3C57">
      <w:pPr>
        <w:pStyle w:val="Corpodetexto"/>
        <w:spacing w:before="8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251662336" behindDoc="1" locked="0" layoutInCell="1" allowOverlap="1" wp14:anchorId="2431B76A" wp14:editId="2256249E">
            <wp:simplePos x="0" y="0"/>
            <wp:positionH relativeFrom="page">
              <wp:posOffset>2965830</wp:posOffset>
            </wp:positionH>
            <wp:positionV relativeFrom="paragraph">
              <wp:posOffset>86307</wp:posOffset>
            </wp:positionV>
            <wp:extent cx="2003797" cy="1885950"/>
            <wp:effectExtent l="0" t="0" r="0" b="0"/>
            <wp:wrapTopAndBottom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797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D45BF" w14:textId="77777777" w:rsidR="003F3C57" w:rsidRDefault="00000000" w:rsidP="003F3C57">
      <w:pPr>
        <w:spacing w:before="113"/>
        <w:ind w:left="3" w:right="3"/>
        <w:jc w:val="center"/>
        <w:rPr>
          <w:sz w:val="24"/>
        </w:rPr>
      </w:pPr>
      <w:r>
        <w:rPr>
          <w:b/>
          <w:sz w:val="24"/>
        </w:rPr>
        <w:t>Fonte: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Arquivo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pessoal</w:t>
      </w:r>
    </w:p>
    <w:p w14:paraId="1DF9776C" w14:textId="77777777" w:rsidR="003F3C57" w:rsidRDefault="003F3C57" w:rsidP="003F3C57">
      <w:pPr>
        <w:pStyle w:val="Corpodetexto"/>
        <w:spacing w:before="135"/>
      </w:pPr>
    </w:p>
    <w:p w14:paraId="06672535" w14:textId="77777777" w:rsidR="003F3C57" w:rsidRDefault="00000000" w:rsidP="003F3C57">
      <w:pPr>
        <w:pStyle w:val="Corpodetexto"/>
        <w:spacing w:line="360" w:lineRule="auto"/>
        <w:ind w:left="569" w:right="564" w:firstLine="707"/>
        <w:jc w:val="both"/>
      </w:pPr>
      <w:r>
        <w:t>A cirurgia e a anestesia transcorreram sem intercorrências. No período pós-operatório, foi</w:t>
      </w:r>
      <w:r>
        <w:rPr>
          <w:spacing w:val="-14"/>
        </w:rPr>
        <w:t xml:space="preserve"> </w:t>
      </w:r>
      <w:r>
        <w:t>prescrito</w:t>
      </w:r>
      <w:r>
        <w:rPr>
          <w:spacing w:val="-14"/>
        </w:rPr>
        <w:t xml:space="preserve"> </w:t>
      </w:r>
      <w:r>
        <w:t>antibioticoterapia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amoxicilina</w:t>
      </w:r>
      <w:r>
        <w:rPr>
          <w:spacing w:val="-14"/>
        </w:rPr>
        <w:t xml:space="preserve"> </w:t>
      </w:r>
      <w:r>
        <w:t>associada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clavulanato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potássio</w:t>
      </w:r>
      <w:r>
        <w:rPr>
          <w:spacing w:val="-14"/>
        </w:rPr>
        <w:t xml:space="preserve"> </w:t>
      </w:r>
      <w:r>
        <w:t>(Agemoxi CL, 50 mg, VO, a cada 12 horas, durante sete dias) e terapia anti-inflamatória não esteroidal com meloxicam (Flamavet, 0,2 mg, VO, a cada 24 horas, durante quatro dias). O paciente permaneceu sob observação no pós-cirúrgico imediato e retornou após oito dias para retirada dos pontos sem nenhuma complicação.</w:t>
      </w:r>
    </w:p>
    <w:p w14:paraId="3E0B13DB" w14:textId="77777777" w:rsidR="003F3C57" w:rsidRPr="007C56BE" w:rsidRDefault="00000000" w:rsidP="003F3C57">
      <w:pPr>
        <w:pStyle w:val="Corpodetexto"/>
        <w:spacing w:line="360" w:lineRule="auto"/>
        <w:ind w:left="567" w:right="561" w:firstLine="709"/>
        <w:jc w:val="both"/>
        <w:rPr>
          <w:lang w:val="pt-BR"/>
        </w:rPr>
      </w:pPr>
      <w:r w:rsidRPr="007C56BE">
        <w:rPr>
          <w:lang w:val="pt-BR"/>
        </w:rPr>
        <w:t>A mumificação fetal corresponde a uma condição reprodutiva caracterizada pela morte intrauterina do concepto após a formação placentária, associada à persistência do corpo lúteo funcional e à manutenção da cérvix fechada. Essa conjuntura impede a entrada de agentes bacterianos, distinguindo o processo da maceração fetal (SCHIOCHET et al., 2007). Embora seja descrita em diferentes espécies domésticas, apresenta maior incidência em bovinos e suínos, nos quais a prevalência varia de 1,9% a 6,8% dos distúrbios gestacionais relatados (SOUZA, 2012).</w:t>
      </w:r>
    </w:p>
    <w:p w14:paraId="4A059BD7" w14:textId="77777777" w:rsidR="003F3C57" w:rsidRDefault="00000000" w:rsidP="003F3C57">
      <w:pPr>
        <w:pStyle w:val="Corpodetexto"/>
        <w:spacing w:line="360" w:lineRule="auto"/>
        <w:ind w:left="567" w:right="561" w:firstLine="709"/>
        <w:jc w:val="both"/>
        <w:rPr>
          <w:lang w:val="pt-BR"/>
        </w:rPr>
      </w:pPr>
      <w:r w:rsidRPr="007C56BE">
        <w:rPr>
          <w:lang w:val="pt-BR"/>
        </w:rPr>
        <w:t>Nos felinos domésticos, entretanto, a mumificação fetal é considerada rara, havendo escassa documentação científica a respeito (LEFEBVRE et al., 2009; KOIRALA et al., 2020). Os relatos existentes indicam que a maior parte dos diagnósticos ocorre de forma incidental, frequentemente durante ovariossalpingo-histerectomias eletivas, o que reforça a relevância clínica e científica da observação criteriosa em procedimentos de rotina. A ausência de dados epidemiológicos consistentes para a espécie limita a determinação de sua real prevalência, evidenciando a importância de novos relatos de caso para o avanço do conhecimento na área.</w:t>
      </w:r>
    </w:p>
    <w:p w14:paraId="5438546E" w14:textId="77777777" w:rsidR="003F3C57" w:rsidRPr="007C56BE" w:rsidRDefault="003F3C57" w:rsidP="003F3C57">
      <w:pPr>
        <w:pStyle w:val="Corpodetexto"/>
        <w:spacing w:line="360" w:lineRule="auto"/>
        <w:ind w:left="567" w:right="561" w:firstLine="709"/>
        <w:jc w:val="both"/>
        <w:rPr>
          <w:lang w:val="pt-BR"/>
        </w:rPr>
      </w:pPr>
    </w:p>
    <w:p w14:paraId="100BEB30" w14:textId="77777777" w:rsidR="003F3C57" w:rsidRPr="007C56BE" w:rsidRDefault="00000000" w:rsidP="003F3C57">
      <w:pPr>
        <w:pStyle w:val="Corpodetexto"/>
        <w:spacing w:line="360" w:lineRule="auto"/>
        <w:ind w:left="567" w:right="561" w:firstLine="709"/>
        <w:jc w:val="both"/>
        <w:rPr>
          <w:lang w:val="pt-BR"/>
        </w:rPr>
      </w:pPr>
      <w:r w:rsidRPr="007C56BE">
        <w:rPr>
          <w:lang w:val="pt-BR"/>
        </w:rPr>
        <w:lastRenderedPageBreak/>
        <w:t>Além disso, discute-se a possível associação entre o uso de anticoncepcionais hormonais em gatas e o desenvolvimento de alterações reprodutivas, incluindo quadros predisponentes à mumificação fetal (BRAGA; BARROSO, 2014). Nesse contexto, a castração precoce desponta como a principal estratégia preventiva, uma vez que, além de evitar gestações indesejadas, contribui para reduzir a ocorrência de distúrbios uterinos e ovarianos, configurando-se como medida de saúde pública e de bem-estar animal.</w:t>
      </w:r>
    </w:p>
    <w:p w14:paraId="344A4124" w14:textId="77777777" w:rsidR="003F3C57" w:rsidRPr="007C56BE" w:rsidRDefault="00000000" w:rsidP="003F3C57">
      <w:pPr>
        <w:pStyle w:val="Corpodetexto"/>
        <w:spacing w:line="360" w:lineRule="auto"/>
        <w:ind w:left="567" w:right="561" w:firstLine="709"/>
        <w:jc w:val="both"/>
        <w:rPr>
          <w:lang w:val="pt-BR"/>
        </w:rPr>
      </w:pPr>
      <w:r w:rsidRPr="007C56BE">
        <w:rPr>
          <w:lang w:val="pt-BR"/>
        </w:rPr>
        <w:t>Assim, o presente relato não apenas ilustra a ocorrência de uma afecção incomum em felinos, mas também enfatiza a importância da conduta cirúrgica como terapia definitiva, do monitoramento rigoroso no pós-operatório e da difusão de medidas preventivas, em especial a esterilização precoce. De forma mais ampla, contribui para a escassa literatura disponível sobre a fisiopatologia da mumificação fetal em gatos, reforçando a necessidade de estudos adicionais que subsidiem protocolos clínico-cirúrgicos mais assertivos.</w:t>
      </w:r>
    </w:p>
    <w:p w14:paraId="1FB1DE78" w14:textId="77777777" w:rsidR="003F3C57" w:rsidRDefault="003F3C57" w:rsidP="003F3C57">
      <w:pPr>
        <w:pStyle w:val="Corpodetexto"/>
        <w:spacing w:before="138"/>
      </w:pPr>
    </w:p>
    <w:p w14:paraId="05B053A6" w14:textId="77777777" w:rsidR="003F3C57" w:rsidRPr="003F3C57" w:rsidRDefault="00000000" w:rsidP="003F3C57">
      <w:pPr>
        <w:pStyle w:val="Ttulo1"/>
        <w:spacing w:before="0"/>
        <w:rPr>
          <w:spacing w:val="-2"/>
        </w:rPr>
      </w:pPr>
      <w:r>
        <w:t>5</w:t>
      </w:r>
      <w:r>
        <w:rPr>
          <w:spacing w:val="-5"/>
        </w:rPr>
        <w:t xml:space="preserve"> </w:t>
      </w:r>
      <w:r>
        <w:t>CONSIDERAÇÕES</w:t>
      </w:r>
      <w:r>
        <w:rPr>
          <w:spacing w:val="-5"/>
        </w:rPr>
        <w:t xml:space="preserve"> </w:t>
      </w:r>
      <w:r>
        <w:rPr>
          <w:spacing w:val="-2"/>
        </w:rPr>
        <w:t>FINAIS</w:t>
      </w:r>
    </w:p>
    <w:p w14:paraId="5885C7AB" w14:textId="77777777" w:rsidR="003F3C57" w:rsidRPr="00F5785E" w:rsidRDefault="00000000" w:rsidP="003F3C57">
      <w:pPr>
        <w:pStyle w:val="Corpodetexto"/>
        <w:spacing w:before="139" w:line="360" w:lineRule="auto"/>
        <w:ind w:left="569" w:right="563" w:firstLine="707"/>
        <w:jc w:val="both"/>
      </w:pPr>
      <w:r>
        <w:t>A mumificação fetal, embora rara em felinos, representa uma condição reprodutiva de relevância clínica, visto que pode comprometer a saúde materna e interferir na fertilidade. O caso relatado evidencia a importância da observação criteriosa durante procedimentos rotineiros,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ovariossalpingo-histerectomia,</w:t>
      </w:r>
      <w:r>
        <w:rPr>
          <w:spacing w:val="-4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achados</w:t>
      </w:r>
      <w:r>
        <w:rPr>
          <w:spacing w:val="-6"/>
        </w:rPr>
        <w:t xml:space="preserve"> </w:t>
      </w:r>
      <w:r>
        <w:t>incidentais</w:t>
      </w:r>
      <w:r>
        <w:rPr>
          <w:spacing w:val="-6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 xml:space="preserve">revelar afecções pouco documentadas na espécie. A conduta cirúrgica mostrou-se adequada para a resolução do quadro, sendo considerada a terapêutica de escolha em pequenos animais. </w:t>
      </w:r>
      <w:r w:rsidRPr="007C56BE">
        <w:rPr>
          <w:lang w:val="pt-BR"/>
        </w:rPr>
        <w:t>A evolução desfavorável observada no pós-operatório tardio evidencia a importância do acompanhamento clínico rigoroso e da adoção de protocolos anestésicos individualizados, especialmente em pacientes com histórico reprodutivo desconhecido.</w:t>
      </w:r>
    </w:p>
    <w:p w14:paraId="1F49C616" w14:textId="77777777" w:rsidR="003F3C57" w:rsidRDefault="00000000" w:rsidP="003F3C57">
      <w:pPr>
        <w:pStyle w:val="Corpodetexto"/>
        <w:spacing w:line="360" w:lineRule="auto"/>
        <w:ind w:left="569" w:right="564" w:firstLine="707"/>
        <w:jc w:val="both"/>
        <w:rPr>
          <w:spacing w:val="-2"/>
        </w:rPr>
      </w:pPr>
      <w:r>
        <w:t>Do ponto de vista científico, relatos como este contribuem para caracterizar a fisiopatologia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mumificação</w:t>
      </w:r>
      <w:r>
        <w:rPr>
          <w:spacing w:val="-3"/>
        </w:rPr>
        <w:t xml:space="preserve"> </w:t>
      </w:r>
      <w:r>
        <w:t>fetal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felinos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servem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protocolos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manejo clínico-cirúrgico, enriquecendo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literatura</w:t>
      </w:r>
      <w:r>
        <w:rPr>
          <w:spacing w:val="-3"/>
        </w:rPr>
        <w:t xml:space="preserve"> </w:t>
      </w:r>
      <w:r>
        <w:t>veterinária</w:t>
      </w:r>
      <w:r>
        <w:rPr>
          <w:spacing w:val="-2"/>
        </w:rPr>
        <w:t xml:space="preserve"> </w:t>
      </w:r>
      <w:r>
        <w:t>ainda escassa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espécie.</w:t>
      </w:r>
      <w:r>
        <w:rPr>
          <w:spacing w:val="-2"/>
        </w:rPr>
        <w:t xml:space="preserve"> </w:t>
      </w:r>
      <w:r>
        <w:t xml:space="preserve">Ressalta- se, portanto, a relevância do diagnóstico precoce, do manejo adequado e da capacitação profissional para minimizar riscos e garantir maior sucesso terapêutico em situações </w:t>
      </w:r>
      <w:r>
        <w:rPr>
          <w:spacing w:val="-2"/>
        </w:rPr>
        <w:t>semelhantes.</w:t>
      </w:r>
    </w:p>
    <w:p w14:paraId="6C410119" w14:textId="77777777" w:rsidR="003F3C57" w:rsidRPr="007C56BE" w:rsidRDefault="00000000" w:rsidP="003F3C57">
      <w:pPr>
        <w:pStyle w:val="Corpodetexto"/>
        <w:spacing w:before="129" w:line="360" w:lineRule="auto"/>
        <w:ind w:left="567" w:right="510" w:firstLine="720"/>
        <w:jc w:val="both"/>
        <w:rPr>
          <w:lang w:val="pt-BR"/>
        </w:rPr>
      </w:pPr>
      <w:r w:rsidRPr="007C56BE">
        <w:rPr>
          <w:lang w:val="pt-BR"/>
        </w:rPr>
        <w:t xml:space="preserve">Sob a ótica preventiva, a castração precoce deve ser ressaltada como a medida mais eficaz para o controle de distúrbios reprodutivos em gatas, reduzindo riscos à saúde materna e evitando gestações indesejadas. Por outro lado, o uso de anticoncepcionais hormonais não deve </w:t>
      </w:r>
      <w:r w:rsidRPr="007C56BE">
        <w:rPr>
          <w:lang w:val="pt-BR"/>
        </w:rPr>
        <w:lastRenderedPageBreak/>
        <w:t>ser recomendado, visto que pode estar associado a desequilíbrios endócrinos e alterações patológicas do trato reprodutivo, configurando-se como possível fator predisponente para a ocorrência de afecções como a mumificação fetal.</w:t>
      </w:r>
    </w:p>
    <w:p w14:paraId="14D40463" w14:textId="77777777" w:rsidR="003F3C57" w:rsidRDefault="003F3C57" w:rsidP="003F3C57">
      <w:pPr>
        <w:pStyle w:val="Corpodetexto"/>
        <w:spacing w:before="129"/>
      </w:pPr>
    </w:p>
    <w:p w14:paraId="24B8F773" w14:textId="77777777" w:rsidR="003F3C57" w:rsidRDefault="00000000" w:rsidP="003F3C57">
      <w:pPr>
        <w:pStyle w:val="Ttulo1"/>
        <w:ind w:left="3" w:right="3"/>
        <w:jc w:val="center"/>
      </w:pPr>
      <w:r>
        <w:rPr>
          <w:spacing w:val="-2"/>
        </w:rPr>
        <w:t>REFERÊNCIAS</w:t>
      </w:r>
    </w:p>
    <w:p w14:paraId="66F9B411" w14:textId="77777777" w:rsidR="003F3C57" w:rsidRDefault="003F3C57" w:rsidP="003F3C57">
      <w:pPr>
        <w:ind w:right="334"/>
        <w:rPr>
          <w:sz w:val="24"/>
        </w:rPr>
      </w:pPr>
    </w:p>
    <w:p w14:paraId="147DE059" w14:textId="77777777" w:rsidR="003F3C57" w:rsidRDefault="00000000" w:rsidP="003F3C57">
      <w:pPr>
        <w:ind w:left="567" w:right="510"/>
        <w:rPr>
          <w:sz w:val="24"/>
        </w:rPr>
      </w:pPr>
      <w:r w:rsidRPr="00C90602">
        <w:rPr>
          <w:b/>
          <w:bCs/>
          <w:sz w:val="24"/>
        </w:rPr>
        <w:t>BRAGA, P. O.; BARROSO, R. M.</w:t>
      </w:r>
      <w:r w:rsidRPr="00C90602">
        <w:rPr>
          <w:sz w:val="24"/>
        </w:rPr>
        <w:t xml:space="preserve"> Aspectos fisiopatológicos da mumificação fetal. </w:t>
      </w:r>
      <w:r w:rsidRPr="00C90602">
        <w:rPr>
          <w:i/>
          <w:iCs/>
          <w:sz w:val="24"/>
        </w:rPr>
        <w:t>PUBVET – Publicações em Medicina Veterinária e Zootecnia</w:t>
      </w:r>
      <w:r w:rsidRPr="00C90602">
        <w:rPr>
          <w:sz w:val="24"/>
        </w:rPr>
        <w:t xml:space="preserve">, Londrina, v. 8, n. 15, p. 1–14, ago. 2014. Disponível em: </w:t>
      </w:r>
      <w:hyperlink r:id="rId12" w:history="1">
        <w:r w:rsidR="003F3C57" w:rsidRPr="007D1196">
          <w:rPr>
            <w:rStyle w:val="Hyperlink"/>
            <w:sz w:val="24"/>
          </w:rPr>
          <w:t>https://www.pubvet.com.br</w:t>
        </w:r>
      </w:hyperlink>
      <w:r w:rsidRPr="00C90602">
        <w:rPr>
          <w:sz w:val="24"/>
        </w:rPr>
        <w:t>/. Acesso em: 8 set. 2025</w:t>
      </w:r>
      <w:r>
        <w:rPr>
          <w:sz w:val="24"/>
        </w:rPr>
        <w:t>.</w:t>
      </w:r>
    </w:p>
    <w:p w14:paraId="3C146696" w14:textId="77777777" w:rsidR="003F3C57" w:rsidRDefault="003F3C57" w:rsidP="003F3C57">
      <w:pPr>
        <w:ind w:left="567" w:right="510"/>
        <w:rPr>
          <w:sz w:val="24"/>
        </w:rPr>
      </w:pPr>
    </w:p>
    <w:p w14:paraId="75B0616E" w14:textId="77777777" w:rsidR="003F3C57" w:rsidRDefault="00000000" w:rsidP="003F3C57">
      <w:pPr>
        <w:pStyle w:val="Corpodetexto"/>
        <w:ind w:left="569" w:right="182"/>
      </w:pPr>
      <w:r>
        <w:t>DE</w:t>
      </w:r>
      <w:r>
        <w:rPr>
          <w:spacing w:val="-5"/>
        </w:rPr>
        <w:t xml:space="preserve"> </w:t>
      </w:r>
      <w:r>
        <w:t>OLIVEIRA</w:t>
      </w:r>
      <w:r>
        <w:rPr>
          <w:spacing w:val="-5"/>
        </w:rPr>
        <w:t xml:space="preserve"> </w:t>
      </w:r>
      <w:r>
        <w:t>BRAGA,</w:t>
      </w:r>
      <w:r>
        <w:rPr>
          <w:spacing w:val="-4"/>
        </w:rPr>
        <w:t xml:space="preserve"> </w:t>
      </w:r>
      <w:r>
        <w:t>Paula;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VALE</w:t>
      </w:r>
      <w:r>
        <w:rPr>
          <w:spacing w:val="-4"/>
        </w:rPr>
        <w:t xml:space="preserve"> </w:t>
      </w:r>
      <w:r>
        <w:t>BARROSO,</w:t>
      </w:r>
      <w:r>
        <w:rPr>
          <w:spacing w:val="-4"/>
        </w:rPr>
        <w:t xml:space="preserve"> </w:t>
      </w:r>
      <w:r>
        <w:t>Rogério</w:t>
      </w:r>
      <w:r>
        <w:rPr>
          <w:spacing w:val="-4"/>
        </w:rPr>
        <w:t xml:space="preserve"> </w:t>
      </w:r>
      <w:r>
        <w:t>Magno.</w:t>
      </w:r>
      <w:r>
        <w:rPr>
          <w:spacing w:val="-4"/>
        </w:rPr>
        <w:t xml:space="preserve"> </w:t>
      </w:r>
      <w:r>
        <w:t xml:space="preserve">Aspectos fisiopatológicos da mumificação fetal. </w:t>
      </w:r>
      <w:r>
        <w:rPr>
          <w:b/>
        </w:rPr>
        <w:t>Pubvet</w:t>
      </w:r>
      <w:r>
        <w:t>, v. 8, p. 1822-1939, 2014.</w:t>
      </w:r>
    </w:p>
    <w:p w14:paraId="0A96AA1B" w14:textId="77777777" w:rsidR="003F3C57" w:rsidRDefault="003F3C57" w:rsidP="003F3C57">
      <w:pPr>
        <w:pStyle w:val="Corpodetexto"/>
        <w:ind w:left="569" w:right="182"/>
      </w:pPr>
    </w:p>
    <w:p w14:paraId="51088C13" w14:textId="77777777" w:rsidR="003F3C57" w:rsidRDefault="00000000" w:rsidP="003F3C57">
      <w:pPr>
        <w:ind w:left="569" w:right="182"/>
        <w:rPr>
          <w:sz w:val="24"/>
        </w:rPr>
      </w:pPr>
      <w:r>
        <w:rPr>
          <w:sz w:val="24"/>
        </w:rPr>
        <w:t xml:space="preserve">FOSSUM, T. W. </w:t>
      </w:r>
      <w:r>
        <w:rPr>
          <w:b/>
          <w:i/>
          <w:sz w:val="24"/>
        </w:rPr>
        <w:t>Cirurgia de pequenos animais</w:t>
      </w:r>
      <w:r>
        <w:rPr>
          <w:sz w:val="24"/>
        </w:rPr>
        <w:t xml:space="preserve">. 4. ed. Rio de Janeiro: Elsevier, 2015. </w:t>
      </w:r>
    </w:p>
    <w:p w14:paraId="4FF28C91" w14:textId="77777777" w:rsidR="003F3C57" w:rsidRDefault="003F3C57" w:rsidP="003F3C57">
      <w:pPr>
        <w:ind w:left="569" w:right="182"/>
        <w:rPr>
          <w:sz w:val="24"/>
        </w:rPr>
      </w:pPr>
    </w:p>
    <w:p w14:paraId="27078473" w14:textId="77777777" w:rsidR="003F3C57" w:rsidRDefault="00000000" w:rsidP="003F3C57">
      <w:pPr>
        <w:ind w:left="569" w:right="182"/>
        <w:rPr>
          <w:sz w:val="24"/>
        </w:rPr>
      </w:pPr>
      <w:r>
        <w:rPr>
          <w:sz w:val="24"/>
        </w:rPr>
        <w:t>KOIRALA,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al.</w:t>
      </w:r>
      <w:r>
        <w:rPr>
          <w:spacing w:val="-1"/>
          <w:sz w:val="24"/>
        </w:rPr>
        <w:t xml:space="preserve"> </w:t>
      </w:r>
      <w:r>
        <w:rPr>
          <w:sz w:val="24"/>
        </w:rPr>
        <w:t>Fetal</w:t>
      </w:r>
      <w:r>
        <w:rPr>
          <w:spacing w:val="-3"/>
          <w:sz w:val="24"/>
        </w:rPr>
        <w:t xml:space="preserve"> </w:t>
      </w:r>
      <w:r>
        <w:rPr>
          <w:sz w:val="24"/>
        </w:rPr>
        <w:t>mummification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cat: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report.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Animal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Research</w:t>
      </w:r>
      <w:r>
        <w:rPr>
          <w:sz w:val="24"/>
        </w:rPr>
        <w:t>,</w:t>
      </w:r>
    </w:p>
    <w:p w14:paraId="6670E739" w14:textId="77777777" w:rsidR="003F3C57" w:rsidRDefault="00000000" w:rsidP="003F3C57">
      <w:pPr>
        <w:ind w:left="567" w:right="510"/>
        <w:rPr>
          <w:sz w:val="24"/>
        </w:rPr>
      </w:pPr>
      <w:r w:rsidRPr="00AC3FAB">
        <w:rPr>
          <w:sz w:val="24"/>
        </w:rPr>
        <w:t>v. 10, n. 1, p. 181-184, 2020.</w:t>
      </w:r>
    </w:p>
    <w:p w14:paraId="14635F6F" w14:textId="77777777" w:rsidR="003F3C57" w:rsidRDefault="003F3C57" w:rsidP="003F3C57">
      <w:pPr>
        <w:ind w:left="567" w:right="510"/>
        <w:rPr>
          <w:sz w:val="24"/>
        </w:rPr>
      </w:pPr>
    </w:p>
    <w:p w14:paraId="4350E41D" w14:textId="77777777" w:rsidR="003F3C57" w:rsidRDefault="00000000" w:rsidP="003F3C57">
      <w:pPr>
        <w:pStyle w:val="Corpodetexto"/>
        <w:ind w:left="569" w:right="334"/>
        <w:rPr>
          <w:spacing w:val="-2"/>
        </w:rPr>
      </w:pPr>
      <w:r>
        <w:t>LEFEBVRE,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Retrospective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fetal</w:t>
      </w:r>
      <w:r>
        <w:rPr>
          <w:spacing w:val="-3"/>
        </w:rPr>
        <w:t xml:space="preserve"> </w:t>
      </w:r>
      <w:r>
        <w:t>mummification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cows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 xml:space="preserve">not respond to prostaglandin F2α treatment. </w:t>
      </w:r>
      <w:r>
        <w:rPr>
          <w:i/>
        </w:rPr>
        <w:t>Canadian Veterinary Journal</w:t>
      </w:r>
      <w:r>
        <w:t xml:space="preserve">, v. 50, n. 1, p. 71-76, </w:t>
      </w:r>
      <w:r>
        <w:rPr>
          <w:spacing w:val="-2"/>
        </w:rPr>
        <w:t>2009.</w:t>
      </w:r>
    </w:p>
    <w:p w14:paraId="114C0E9F" w14:textId="77777777" w:rsidR="003F3C57" w:rsidRDefault="003F3C57" w:rsidP="003F3C57">
      <w:pPr>
        <w:ind w:right="622"/>
        <w:rPr>
          <w:sz w:val="24"/>
        </w:rPr>
      </w:pPr>
    </w:p>
    <w:p w14:paraId="2DD99453" w14:textId="77777777" w:rsidR="003F3C57" w:rsidRDefault="00000000" w:rsidP="003F3C57">
      <w:pPr>
        <w:ind w:left="569" w:right="622"/>
        <w:rPr>
          <w:sz w:val="24"/>
        </w:rPr>
      </w:pPr>
      <w:r w:rsidRPr="00C90602">
        <w:rPr>
          <w:b/>
          <w:bCs/>
          <w:sz w:val="24"/>
        </w:rPr>
        <w:t>SCHIOCHET, F.; SILVA, A. C.; MARTINS, L. A.; PEREIRA, R. S.</w:t>
      </w:r>
      <w:r w:rsidRPr="00C90602">
        <w:rPr>
          <w:sz w:val="24"/>
        </w:rPr>
        <w:t xml:space="preserve"> Ovário-histerectomia laparoscópica em uma gata com fetos mumificados – relato de caso. </w:t>
      </w:r>
      <w:r w:rsidRPr="00C90602">
        <w:rPr>
          <w:i/>
          <w:iCs/>
          <w:sz w:val="24"/>
        </w:rPr>
        <w:t>Revista Portuguesa de Ciências Agrárias</w:t>
      </w:r>
      <w:r w:rsidRPr="00C90602">
        <w:rPr>
          <w:sz w:val="24"/>
        </w:rPr>
        <w:t xml:space="preserve">, Lisboa, v. 10, n. 1, p. 47–50, 2007. Disponível em: </w:t>
      </w:r>
      <w:hyperlink r:id="rId13" w:history="1">
        <w:r w:rsidR="003F3C57" w:rsidRPr="00C90602">
          <w:rPr>
            <w:rStyle w:val="Hyperlink"/>
            <w:sz w:val="24"/>
          </w:rPr>
          <w:t>http://www.rpcagrarias.pt</w:t>
        </w:r>
      </w:hyperlink>
      <w:r w:rsidRPr="00C90602">
        <w:rPr>
          <w:sz w:val="24"/>
        </w:rPr>
        <w:t>/. Acesso em: 8 set. 2025.</w:t>
      </w:r>
    </w:p>
    <w:p w14:paraId="0F1BEE3A" w14:textId="77777777" w:rsidR="003F3C57" w:rsidRDefault="003F3C57" w:rsidP="003F3C57">
      <w:pPr>
        <w:ind w:left="569" w:right="622"/>
        <w:rPr>
          <w:sz w:val="24"/>
        </w:rPr>
      </w:pPr>
    </w:p>
    <w:p w14:paraId="3D8ED1C8" w14:textId="77777777" w:rsidR="003F3C57" w:rsidRDefault="00000000" w:rsidP="003F3C57">
      <w:pPr>
        <w:ind w:left="569" w:right="334"/>
        <w:rPr>
          <w:sz w:val="24"/>
        </w:rPr>
      </w:pPr>
      <w:r>
        <w:rPr>
          <w:sz w:val="24"/>
        </w:rPr>
        <w:t>SOUZA,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al.</w:t>
      </w:r>
      <w:r>
        <w:rPr>
          <w:spacing w:val="-3"/>
          <w:sz w:val="24"/>
        </w:rPr>
        <w:t xml:space="preserve"> </w:t>
      </w:r>
      <w:r>
        <w:rPr>
          <w:sz w:val="24"/>
        </w:rPr>
        <w:t>Natimortalidade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mumificação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fetal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suínos.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Revista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Eletrônica Nutritime</w:t>
      </w:r>
      <w:r>
        <w:rPr>
          <w:sz w:val="24"/>
        </w:rPr>
        <w:t>, v. 9, n. 3, p. 1787-1800, 2012.</w:t>
      </w:r>
    </w:p>
    <w:p w14:paraId="2B12ADAA" w14:textId="77777777" w:rsidR="003F3C57" w:rsidRDefault="00000000" w:rsidP="003F3C57">
      <w:pPr>
        <w:pStyle w:val="Corpodetexto"/>
        <w:spacing w:before="1"/>
        <w:ind w:left="569"/>
      </w:pPr>
      <w:r>
        <w:t>v.</w:t>
      </w:r>
      <w:r>
        <w:rPr>
          <w:spacing w:val="-1"/>
        </w:rPr>
        <w:t xml:space="preserve"> </w:t>
      </w:r>
      <w:r>
        <w:t>10, n. 1,</w:t>
      </w:r>
      <w:r>
        <w:rPr>
          <w:spacing w:val="-1"/>
        </w:rPr>
        <w:t xml:space="preserve"> </w:t>
      </w:r>
      <w:r>
        <w:t xml:space="preserve">p. 181-184, </w:t>
      </w:r>
      <w:r>
        <w:rPr>
          <w:spacing w:val="-2"/>
        </w:rPr>
        <w:t>2020.</w:t>
      </w:r>
    </w:p>
    <w:p w14:paraId="069D1B98" w14:textId="77777777" w:rsidR="003F3C57" w:rsidRPr="003F3C57" w:rsidRDefault="003F3C57" w:rsidP="003F3C57">
      <w:pPr>
        <w:pStyle w:val="Corpodetexto"/>
        <w:spacing w:before="139" w:line="360" w:lineRule="auto"/>
        <w:ind w:left="569" w:right="560" w:firstLine="707"/>
        <w:jc w:val="both"/>
        <w:rPr>
          <w:lang w:val="pt-BR"/>
        </w:rPr>
      </w:pPr>
    </w:p>
    <w:sectPr w:rsidR="003F3C57" w:rsidRPr="003F3C57">
      <w:pgSz w:w="11910" w:h="16850"/>
      <w:pgMar w:top="2200" w:right="566" w:bottom="1140" w:left="1133" w:header="4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723F" w14:textId="77777777" w:rsidR="006B141B" w:rsidRDefault="006B141B">
      <w:r>
        <w:separator/>
      </w:r>
    </w:p>
  </w:endnote>
  <w:endnote w:type="continuationSeparator" w:id="0">
    <w:p w14:paraId="543C57A0" w14:textId="77777777" w:rsidR="006B141B" w:rsidRDefault="006B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0B2E" w14:textId="77777777" w:rsidR="00C8180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C352AFB" wp14:editId="7EBED5DE">
          <wp:simplePos x="0" y="0"/>
          <wp:positionH relativeFrom="page">
            <wp:posOffset>1256070</wp:posOffset>
          </wp:positionH>
          <wp:positionV relativeFrom="page">
            <wp:posOffset>9969200</wp:posOffset>
          </wp:positionV>
          <wp:extent cx="5048169" cy="536648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169" cy="536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C872" w14:textId="77777777" w:rsidR="006B141B" w:rsidRDefault="006B141B">
      <w:r>
        <w:separator/>
      </w:r>
    </w:p>
  </w:footnote>
  <w:footnote w:type="continuationSeparator" w:id="0">
    <w:p w14:paraId="22C62F42" w14:textId="77777777" w:rsidR="006B141B" w:rsidRDefault="006B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D0B7" w14:textId="77777777" w:rsidR="00C8180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328042B" wp14:editId="0134A89C">
          <wp:simplePos x="0" y="0"/>
          <wp:positionH relativeFrom="page">
            <wp:posOffset>0</wp:posOffset>
          </wp:positionH>
          <wp:positionV relativeFrom="page">
            <wp:posOffset>2539</wp:posOffset>
          </wp:positionV>
          <wp:extent cx="7560564" cy="140271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402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2A44"/>
    <w:multiLevelType w:val="multilevel"/>
    <w:tmpl w:val="58A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77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0E"/>
    <w:rsid w:val="00161BA2"/>
    <w:rsid w:val="00262684"/>
    <w:rsid w:val="003F3C57"/>
    <w:rsid w:val="00592423"/>
    <w:rsid w:val="005F7858"/>
    <w:rsid w:val="006936F2"/>
    <w:rsid w:val="006A48AA"/>
    <w:rsid w:val="006B141B"/>
    <w:rsid w:val="007B64A1"/>
    <w:rsid w:val="007C56BE"/>
    <w:rsid w:val="007D1196"/>
    <w:rsid w:val="0088072C"/>
    <w:rsid w:val="008A03C8"/>
    <w:rsid w:val="00924D20"/>
    <w:rsid w:val="00966F7F"/>
    <w:rsid w:val="00AC3FAB"/>
    <w:rsid w:val="00B82ED3"/>
    <w:rsid w:val="00C02A75"/>
    <w:rsid w:val="00C43731"/>
    <w:rsid w:val="00C8180E"/>
    <w:rsid w:val="00C90602"/>
    <w:rsid w:val="00D958E5"/>
    <w:rsid w:val="00F5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6FCC"/>
  <w15:docId w15:val="{BFFB51B7-65D5-440D-B75D-8FD9B71A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5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0"/>
      <w:ind w:left="107"/>
    </w:pPr>
  </w:style>
  <w:style w:type="character" w:styleId="Hyperlink">
    <w:name w:val="Hyperlink"/>
    <w:basedOn w:val="Fontepargpadro"/>
    <w:uiPriority w:val="99"/>
    <w:unhideWhenUsed/>
    <w:rsid w:val="00C9060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06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3C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http://www.rpcagrarias.p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https://www.pubvet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2939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Ágatha Aila</dc:creator>
  <cp:lastModifiedBy>José francisco</cp:lastModifiedBy>
  <cp:revision>2</cp:revision>
  <cp:lastPrinted>2025-09-08T16:30:00Z</cp:lastPrinted>
  <dcterms:created xsi:type="dcterms:W3CDTF">2025-09-08T16:43:00Z</dcterms:created>
  <dcterms:modified xsi:type="dcterms:W3CDTF">2025-09-08T16:43:00Z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2019</vt:lpwstr>
  </property>
</Properties>
</file>