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62E477" w14:textId="51ABC7AE" w:rsidR="00FF7AE4" w:rsidRDefault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7D2">
        <w:rPr>
          <w:rFonts w:ascii="Times New Roman" w:hAnsi="Times New Roman" w:cs="Times New Roman"/>
          <w:b/>
          <w:bCs/>
          <w:sz w:val="28"/>
          <w:szCs w:val="28"/>
        </w:rPr>
        <w:t>MANEJO DE PACIENTES COM DOENÇAS CRÔNICAS EM EMERGÊNCIAS DESAFIOS E SOLUÇÕES INOVADORAS</w:t>
      </w:r>
    </w:p>
    <w:p w14:paraId="2D97D4F4" w14:textId="77777777" w:rsidR="00C777D2" w:rsidRDefault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8C4E0C" w14:textId="673D8D44" w:rsidR="00816AB0" w:rsidRPr="00816AB0" w:rsidRDefault="00C777D2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Marcelo Fontes da Silva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2065F21C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C777D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marcelofontes@hotmail.com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12CCCA4" w14:textId="23FB1570" w:rsidR="00297705" w:rsidRPr="0042320D" w:rsidRDefault="00DE7396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Sarah Ajala Megale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27BD13" w14:textId="78C2905E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sarahamegale@hotmail.com</w:t>
      </w:r>
    </w:p>
    <w:p w14:paraId="7EB372EF" w14:textId="7B09EF8C" w:rsidR="00297705" w:rsidRDefault="00297705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7CD34599" w14:textId="216DA80F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Fernanda Fialho de Oliveira</w:t>
      </w:r>
      <w:r w:rsidR="004232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C591367" w14:textId="6F4D7535" w:rsidR="00857D9A" w:rsidRPr="00857D9A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fernandafialhomeduniderp@gmail.com</w:t>
      </w:r>
    </w:p>
    <w:p w14:paraId="30EFFDBF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746C2F6" w14:textId="34ADDC22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Lara Ferreira Passianoto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3CE9656A" w14:textId="35E03306" w:rsidR="0042320D" w:rsidRPr="0042320D" w:rsidRDefault="00297705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larapassianotomed@gmail.com</w:t>
      </w:r>
    </w:p>
    <w:p w14:paraId="025448CE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44BDD6D" w14:textId="728A7C7A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Nathalia Przybylek Becker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5CBD6C07" w14:textId="77777777" w:rsidR="00DE7396" w:rsidRPr="00DE7396" w:rsidRDefault="00297705" w:rsidP="00DE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natiprzybylek@hotmail.com</w:t>
      </w:r>
    </w:p>
    <w:p w14:paraId="67A78E37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7CBB8AF" w14:textId="46D7D412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Daniel Vitor Kzam Pereira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14:paraId="266F37BA" w14:textId="77777777" w:rsidR="00DE7396" w:rsidRPr="00DE7396" w:rsidRDefault="00297705" w:rsidP="00DE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daniel-kzam@hotmail.com</w:t>
      </w:r>
    </w:p>
    <w:p w14:paraId="0C1EDA66" w14:textId="77777777" w:rsidR="00857D9A" w:rsidRDefault="00857D9A" w:rsidP="00DE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0880A2A" w14:textId="60211AD1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Bárbara Moraes Cabral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DC53721" w14:textId="65270FC4" w:rsidR="0042320D" w:rsidRPr="0042320D" w:rsidRDefault="00297705" w:rsidP="00DE7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DE7396"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bmoraescabral@gmail.com</w:t>
      </w:r>
    </w:p>
    <w:p w14:paraId="7C75098D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B6340D6" w14:textId="623A089C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Fábio Tozetto Marchesini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71AD9452" w14:textId="4C825E0D" w:rsidR="00857D9A" w:rsidRPr="00857D9A" w:rsidRDefault="00282FF1" w:rsidP="00857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Pr="00282F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fabiotozettomarchesini@outlook.com</w:t>
      </w:r>
    </w:p>
    <w:p w14:paraId="3FB268C2" w14:textId="77777777" w:rsidR="003E6A3A" w:rsidRDefault="003E6A3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9F4BE7" w14:textId="67F9E8C4" w:rsidR="00297705" w:rsidRPr="00816AB0" w:rsidRDefault="00DE7396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Amanda Naomy Shibata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4307BEAD" w14:textId="14AAD741" w:rsidR="00282FF1" w:rsidRPr="00282FF1" w:rsidRDefault="00282FF1" w:rsidP="00282F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Grande-MS,</w:t>
      </w:r>
      <w:r w:rsidR="00297705"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82F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amandanaomy@hotmail.com</w:t>
      </w:r>
    </w:p>
    <w:p w14:paraId="622F94F6" w14:textId="1B2ABD07" w:rsidR="00297705" w:rsidRDefault="00297705" w:rsidP="004232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66009677" w14:textId="7B5CDD84" w:rsidR="0042320D" w:rsidRPr="00816AB0" w:rsidRDefault="00DE7396" w:rsidP="004232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João Miguel Fernandes Aguero</w:t>
      </w:r>
      <w:r w:rsidR="0042320D"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1</w:t>
      </w:r>
      <w:r w:rsidR="0067515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76989F2A" w14:textId="06EEA75A" w:rsidR="00282FF1" w:rsidRPr="00282FF1" w:rsidRDefault="00282FF1" w:rsidP="00282F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Grande-MS,</w:t>
      </w:r>
      <w:r w:rsidR="0042320D"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282F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joaoaguero@id.uff.br</w:t>
      </w:r>
    </w:p>
    <w:p w14:paraId="50585A2B" w14:textId="581F0265" w:rsidR="003F5BE6" w:rsidRPr="003F5BE6" w:rsidRDefault="003F5BE6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5E739A7" w14:textId="77777777" w:rsidR="0067515E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1A19D7D" w14:textId="77777777" w:rsidR="0067515E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776C98" w14:textId="77777777" w:rsidR="0067515E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4D312AD" w14:textId="77777777" w:rsidR="0067515E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6EED2BD" w14:textId="77777777" w:rsidR="0067515E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410565C" w14:textId="77777777" w:rsidR="0067515E" w:rsidRPr="0042320D" w:rsidRDefault="0067515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B61410E" w14:textId="1CE6EC20" w:rsidR="000D69FC" w:rsidRDefault="00013347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77D2" w:rsidRPr="00C777D2">
        <w:rPr>
          <w:rFonts w:ascii="Times New Roman" w:hAnsi="Times New Roman" w:cs="Times New Roman"/>
          <w:sz w:val="24"/>
          <w:szCs w:val="24"/>
        </w:rPr>
        <w:t>O manejo de pacientes com doenças crônicas em emergências apresenta desafios complexos, exigindo estratégias que conciliem a resposta imediata às exacerbações agudas com a necessidade de cuidados contínuos e coordenados. Este estudo explora abordagens inovadoras para lidar com crises agudas em condições crônicas como asma, Doença Pulmonar Obstrutiva Crônica (DPOC), diabetes e insuficiência cardíaca nos departamentos de emergência. A revisão narrativa da literatura abrangeu ensaios clínicos recentes, avanços tecnológicos e programas de coordenação de cuidados, buscando identificar práticas que possam melhorar os resultados clínicos e a experiência dos pacientes.</w:t>
      </w:r>
      <w:r w:rsidR="00C777D2">
        <w:rPr>
          <w:rFonts w:ascii="Times New Roman" w:hAnsi="Times New Roman" w:cs="Times New Roman"/>
          <w:sz w:val="24"/>
          <w:szCs w:val="24"/>
        </w:rPr>
        <w:t xml:space="preserve"> </w:t>
      </w:r>
      <w:r w:rsidR="00C777D2" w:rsidRPr="00C777D2">
        <w:rPr>
          <w:rFonts w:ascii="Times New Roman" w:hAnsi="Times New Roman" w:cs="Times New Roman"/>
          <w:sz w:val="24"/>
          <w:szCs w:val="24"/>
        </w:rPr>
        <w:t>Os achados sugerem que abordagens integradas, que combinam tecnologias emergentes, como a telemedicina, com programas de gestão de doenças, têm o potencial de aprimorar significativamente o manejo de doenças crônicas em ambientes de emergência. A telemedicina, por exemplo, permite um monitoramento contínuo e intervenções oportunas, facilitando a comunicação entre os pacientes e os profissionais de saúde, o que pode prevenir crises ou mitigar suas consequências. Além disso, programas de gestão de doenças, quando integrados ao atendimento de emergência, oferecem uma continuidade de cuidados que é crucial para a estabilização e recuperação dos pacientes.</w:t>
      </w:r>
      <w:r w:rsidR="00C777D2">
        <w:rPr>
          <w:rFonts w:ascii="Times New Roman" w:hAnsi="Times New Roman" w:cs="Times New Roman"/>
          <w:sz w:val="24"/>
          <w:szCs w:val="24"/>
        </w:rPr>
        <w:t xml:space="preserve"> </w:t>
      </w:r>
      <w:r w:rsidR="00C777D2" w:rsidRPr="00C777D2">
        <w:rPr>
          <w:rFonts w:ascii="Times New Roman" w:hAnsi="Times New Roman" w:cs="Times New Roman"/>
          <w:sz w:val="24"/>
          <w:szCs w:val="24"/>
        </w:rPr>
        <w:t>No entanto, o estudo também destaca os desafios para a implementação dessas abordagens. Entre eles, estão a necessidade de integração eficaz entre os diferentes níveis de atendimento, o treinamento especializado dos profissionais de saúde e a adequação das infraestruturas tecnológicas. Esses obstáculos precisam ser superados para que as inovações possam ser aplicadas de forma eficiente e segura.</w:t>
      </w:r>
      <w:r w:rsidR="00C777D2">
        <w:rPr>
          <w:rFonts w:ascii="Times New Roman" w:hAnsi="Times New Roman" w:cs="Times New Roman"/>
          <w:sz w:val="24"/>
          <w:szCs w:val="24"/>
        </w:rPr>
        <w:t xml:space="preserve"> </w:t>
      </w:r>
      <w:r w:rsidR="00C777D2" w:rsidRPr="00C777D2">
        <w:rPr>
          <w:rFonts w:ascii="Times New Roman" w:hAnsi="Times New Roman" w:cs="Times New Roman"/>
          <w:sz w:val="24"/>
          <w:szCs w:val="24"/>
        </w:rPr>
        <w:t>Em conclusão, as inovações no manejo de doenças crônicas em emergências oferecem uma oportunidade significativa para transformar o cuidado desses pacientes. Apesar das dificuldades na implementação, a adoção de estratégias integradas e tecnologias avançadas pode melhorar substancialmente os desfechos clínicos e a qualidade de vida dos pacientes com doenças crônicas.</w:t>
      </w: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AEBEC" w14:textId="0D9EE2F6" w:rsidR="00C777D2" w:rsidRDefault="00013347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777D2" w:rsidRPr="003E17A7">
        <w:rPr>
          <w:rFonts w:ascii="Times New Roman" w:hAnsi="Times New Roman" w:cs="Times New Roman"/>
          <w:sz w:val="24"/>
          <w:szCs w:val="24"/>
        </w:rPr>
        <w:t>Doenças Crônicas; Exacerbações Agudas</w:t>
      </w:r>
      <w:r w:rsidR="00C777D2">
        <w:rPr>
          <w:rFonts w:ascii="Times New Roman" w:hAnsi="Times New Roman" w:cs="Times New Roman"/>
          <w:sz w:val="24"/>
          <w:szCs w:val="24"/>
        </w:rPr>
        <w:t xml:space="preserve">; </w:t>
      </w:r>
      <w:r w:rsidR="00C777D2" w:rsidRPr="003E17A7">
        <w:rPr>
          <w:rFonts w:ascii="Times New Roman" w:hAnsi="Times New Roman" w:cs="Times New Roman"/>
          <w:sz w:val="24"/>
          <w:szCs w:val="24"/>
        </w:rPr>
        <w:t>Manejo de Emergência.</w:t>
      </w:r>
    </w:p>
    <w:p w14:paraId="4D097181" w14:textId="3A49808C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BF975A" w14:textId="06E63480" w:rsidR="000D69FC" w:rsidRPr="00C777D2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C777D2" w:rsidRPr="00C777D2">
        <w:rPr>
          <w:rFonts w:ascii="Times New Roman" w:eastAsia="Times New Roman" w:hAnsi="Times New Roman" w:cs="Times New Roman"/>
          <w:color w:val="000000"/>
          <w:sz w:val="24"/>
          <w:szCs w:val="24"/>
        </w:rPr>
        <w:t>marcelofontes@hotmail.com</w:t>
      </w: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952D39" w14:textId="77777777" w:rsidR="00C777D2" w:rsidRDefault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67B90D7C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Pacientes com doenças crônicas frequentemente enfrentam exacerbações agudas que requerem atendimento emergencial. Condições como asma, doença pulmonar obstrutiva crônica (DPOC), diabetes e insuficiência cardíaca são comuns em departamentos de emergência e apresentam desafios únicos para o manejo devido à complexidade dos cuidados contínuos necessários. A resposta eficaz a essas exacerbações agudas é crucial para prevenir complicações graves e melhorar os desfechos dos pacientes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17A7">
        <w:rPr>
          <w:rFonts w:ascii="Times New Roman" w:hAnsi="Times New Roman" w:cs="Times New Roman"/>
          <w:sz w:val="24"/>
          <w:szCs w:val="24"/>
        </w:rPr>
        <w:t>Khan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2023). </w:t>
      </w:r>
    </w:p>
    <w:p w14:paraId="41473B71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Abordagens inovadoras, como a telemedicina e os programas de gestão de doenças, têm mostrado potencial para melhorar o manejo de pacientes com doenças crônicas em emergências. Essas abordagens permitem a monitorização contínua, intervenções rápidas e coordenação de cuidados entre diferentes níveis do sistema de saúde. Além disso, a integração de tecnologias digitais pode facilitar o acompanhamento dos pacientes e a adesão ao tratamento, reduzindo a necessidade de visitas emergenciais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17A7">
        <w:rPr>
          <w:rFonts w:ascii="Times New Roman" w:hAnsi="Times New Roman" w:cs="Times New Roman"/>
          <w:sz w:val="24"/>
          <w:szCs w:val="24"/>
        </w:rPr>
        <w:t>Haleem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., 2021). </w:t>
      </w:r>
    </w:p>
    <w:p w14:paraId="64C03F61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Os objetivos deste estudo são revisar as abordagens inovadoras para o manejo de exacerbações agudas de doenças crônicas em emergências, explorar as inovações tecnológicas e discutir os desafios e oportunidades na implementação dessas estratégias em serviços de saúde.</w:t>
      </w:r>
    </w:p>
    <w:p w14:paraId="5A2655BD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754545B9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 xml:space="preserve">Para investigar as abordagens inovadoras no manejo de pacientes com doenças crônicas em emergências, foi realizada uma revisão narrativa da literatura. A busca foi conduzida em bases de dados como PubMed, Scielo, Web of Science e Google Scholar, utilizando descritores como "doenças crônicas", "manejo de emergência", "telemedicina", "coordenação de cuidados" e "exacerbações agudas". Foram incluídos artigos publicados nos últimos 10 anos que abordassem inovações no manejo de doenças crônicas e seus resultados clínicos. Os dados foram analisados de forma descritiva, destacando os principais avanços, resultados clínicos e desafios. </w:t>
      </w:r>
    </w:p>
    <w:p w14:paraId="7D90CCF4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 xml:space="preserve">Os critérios de inclusão abrangeram estudos clínicos, revisões sistemáticas e artigos que detalhavam a utilização de diferentes abordagens de manejo de doenças crônicas em </w:t>
      </w:r>
      <w:r w:rsidRPr="003E17A7">
        <w:rPr>
          <w:rFonts w:ascii="Times New Roman" w:hAnsi="Times New Roman" w:cs="Times New Roman"/>
          <w:sz w:val="24"/>
          <w:szCs w:val="24"/>
        </w:rPr>
        <w:lastRenderedPageBreak/>
        <w:t>emergências e os resultados dos ensaios clínicos. A análise dos dados focou em identificar os benefícios clínicos, as inovações tecnológicas e as principais barreiras para a implementação ampla dessas abordagens.</w:t>
      </w:r>
    </w:p>
    <w:p w14:paraId="0BD7205F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C33EA" w14:textId="6BA07B5C" w:rsidR="00C777D2" w:rsidRDefault="00013347" w:rsidP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RESULTADOS E DISCUSSÃO</w:t>
      </w:r>
    </w:p>
    <w:p w14:paraId="07ECE5B1" w14:textId="34E2FBEE" w:rsidR="00C777D2" w:rsidRPr="00C777D2" w:rsidRDefault="00C777D2" w:rsidP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 xml:space="preserve">Manejo de Exacerbações Agudas </w:t>
      </w:r>
    </w:p>
    <w:p w14:paraId="263479B0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O manejo eficaz de exacerbações agudas de doenças crônicas em emergências requer uma avaliação rápida e intervenções terapêuticas adequadas. Protocolos padronizados, como os desenvolvidos para asma e DPOC, enfatizam a importância de terapias broncodilatadoras, corticosteroides e suporte ventilatório, quando necessário. Estudos mostram que a adesão a esses protocolos pode melhorar significativamente os resultados clínicos e reduzir a duração da internação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17A7">
        <w:rPr>
          <w:rFonts w:ascii="Times New Roman" w:hAnsi="Times New Roman" w:cs="Times New Roman"/>
          <w:sz w:val="24"/>
          <w:szCs w:val="24"/>
        </w:rPr>
        <w:t>Bhutani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2022)</w:t>
      </w:r>
      <w:r w:rsidRPr="003E17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D2C3B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9E5D" w14:textId="43D0D19C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 xml:space="preserve">Telemedicina e Monitorização Remota </w:t>
      </w:r>
    </w:p>
    <w:p w14:paraId="6EF621D6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A telemedicina tem se mostrado uma ferramenta valiosa no manejo de pacientes com doenças crônicas, permitindo a monitorização contínua e intervenções rápidas. Sistemas de monitorização remota podem rastrear parâmetros vitais e sinais de exacerbações, acionando alertas para os profissionais de saúde. Ensaios clínicos indicam que o uso de telemedicina pode reduzir a frequência de visitas emergenciais e melhorar o controle das condições crônicas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E17A7">
        <w:rPr>
          <w:rFonts w:ascii="Times New Roman" w:hAnsi="Times New Roman" w:cs="Times New Roman"/>
          <w:sz w:val="24"/>
          <w:szCs w:val="24"/>
        </w:rPr>
        <w:t>Congrete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E17A7">
        <w:rPr>
          <w:rFonts w:ascii="Times New Roman" w:hAnsi="Times New Roman" w:cs="Times New Roman"/>
          <w:sz w:val="24"/>
          <w:szCs w:val="24"/>
        </w:rPr>
        <w:t>Metersky</w:t>
      </w:r>
      <w:r>
        <w:rPr>
          <w:rFonts w:ascii="Times New Roman" w:hAnsi="Times New Roman" w:cs="Times New Roman"/>
          <w:sz w:val="24"/>
          <w:szCs w:val="24"/>
        </w:rPr>
        <w:t>, 2021)</w:t>
      </w:r>
      <w:r w:rsidRPr="003E1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7CF697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F5C5" w14:textId="228DAA16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 xml:space="preserve">Programas de Gestão de Doenças </w:t>
      </w:r>
    </w:p>
    <w:p w14:paraId="383D443C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Programas de gestão de doenças, que incluem educação dos pacientes, monitorização regular e coordenação de cuidados, têm demonstrado eficácia na melhoria dos desfechos clínicos em pacientes com doenças crônicas. Esses programas visam aumentar a adesão ao tratamento, promover mudanças no estilo de vida e fornecer suporte contínuo aos pacientes. Estudos indicam que a participação em programas de gestão de doenças está associada a uma redução nas hospitalizações e melhor qualidade de vida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6184">
        <w:rPr>
          <w:rFonts w:ascii="Times New Roman" w:hAnsi="Times New Roman" w:cs="Times New Roman"/>
          <w:sz w:val="24"/>
          <w:szCs w:val="24"/>
        </w:rPr>
        <w:t>Dineen-Griffin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184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2019)</w:t>
      </w:r>
      <w:r w:rsidRPr="003E17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F7815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E7FA4" w14:textId="7BA93902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3.4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 xml:space="preserve">Desafios na Implementação </w:t>
      </w:r>
    </w:p>
    <w:p w14:paraId="60539164" w14:textId="77777777" w:rsidR="00C777D2" w:rsidRPr="003E17A7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Os principais desafios na implementação de abordagens inovadoras incluem a variabilidade na adesão aos protocolos, a falta de recursos adequados e a resistência à mudança por parte dos profissionais de saúde. A sobrecarga de trabalho nos departamentos de emergência pode dificultar a aplicação rigorosa das intervenções, e a falta de treinamento adequado pode levar a uma implementação inconsistente. Políticas de saúde pública que promovam a educação contínua, a certificação e a padronização dos cuidados são essenciais para superar essas barreiras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56184">
        <w:rPr>
          <w:rFonts w:ascii="Times New Roman" w:hAnsi="Times New Roman" w:cs="Times New Roman"/>
          <w:sz w:val="24"/>
          <w:szCs w:val="24"/>
        </w:rPr>
        <w:t>Houghton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184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., 2020).</w:t>
      </w:r>
    </w:p>
    <w:p w14:paraId="7770B390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CONSIDERAÇÕES FINAIS</w:t>
      </w:r>
    </w:p>
    <w:p w14:paraId="08A914F9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E17A7">
        <w:rPr>
          <w:rFonts w:ascii="Times New Roman" w:hAnsi="Times New Roman" w:cs="Times New Roman"/>
          <w:sz w:val="24"/>
          <w:szCs w:val="24"/>
        </w:rPr>
        <w:t xml:space="preserve"> manejo de pacientes com doenças crônicas em emergência requer abordagens inovadoras que integrem tecnologias digitais, telemedicina e programas de gestão de doenças. Os avanços tecnológicos e os resultados promissores dos ensaios clínicos indicam que essas abordagens podem melhorar significativamente os desfechos clínicos e a qualidade de vida dos pacientes. No entanto, desafios na implementação dessas estratégias precisam ser cuidadosamente abordados para garantir a adoção ampla e eficaz. </w:t>
      </w:r>
    </w:p>
    <w:p w14:paraId="5996478F" w14:textId="77777777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Com investimentos em tecnologia, capacitação profissional e políticas de saúde pública adequadas, é possível transformar o manejo de doenças crônicas em emergências, melhorando os resultados de saúde pública.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3C6B00FB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BHUTANI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7A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sz w:val="24"/>
          <w:szCs w:val="24"/>
        </w:rPr>
        <w:t xml:space="preserve">Quality Standard Position Statements for Health System Policy Changes in Diagnosis and Management of COPD: A Global Perspective.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>Adv Ther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3E17A7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3E17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3E17A7">
        <w:rPr>
          <w:rFonts w:ascii="Times New Roman" w:hAnsi="Times New Roman" w:cs="Times New Roman"/>
          <w:sz w:val="24"/>
          <w:szCs w:val="24"/>
        </w:rPr>
        <w:t>2302-2322</w:t>
      </w:r>
      <w:r>
        <w:rPr>
          <w:rFonts w:ascii="Times New Roman" w:hAnsi="Times New Roman" w:cs="Times New Roman"/>
          <w:sz w:val="24"/>
          <w:szCs w:val="24"/>
        </w:rPr>
        <w:t>, 2022.</w:t>
      </w:r>
    </w:p>
    <w:p w14:paraId="70117359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31930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CONGRETE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7A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3E17A7">
        <w:rPr>
          <w:rFonts w:ascii="Times New Roman" w:hAnsi="Times New Roman" w:cs="Times New Roman"/>
          <w:sz w:val="24"/>
          <w:szCs w:val="24"/>
        </w:rPr>
        <w:t>METERSKY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7A7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sz w:val="24"/>
          <w:szCs w:val="24"/>
        </w:rPr>
        <w:t xml:space="preserve">L. Telemedicine and Remote Monitoring as an Adjunct to Medical Management of Bronchiectasis. </w:t>
      </w:r>
      <w:r w:rsidRPr="00156184">
        <w:rPr>
          <w:rFonts w:ascii="Times New Roman" w:hAnsi="Times New Roman" w:cs="Times New Roman"/>
          <w:b/>
          <w:bCs/>
          <w:sz w:val="24"/>
          <w:szCs w:val="24"/>
        </w:rPr>
        <w:t>Life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3E17A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3E17A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, p. </w:t>
      </w:r>
      <w:r w:rsidRPr="003E17A7">
        <w:rPr>
          <w:rFonts w:ascii="Times New Roman" w:hAnsi="Times New Roman" w:cs="Times New Roman"/>
          <w:sz w:val="24"/>
          <w:szCs w:val="24"/>
        </w:rPr>
        <w:t>1196</w:t>
      </w:r>
      <w:r>
        <w:rPr>
          <w:rFonts w:ascii="Times New Roman" w:hAnsi="Times New Roman" w:cs="Times New Roman"/>
          <w:sz w:val="24"/>
          <w:szCs w:val="24"/>
        </w:rPr>
        <w:t>, 2021.</w:t>
      </w:r>
    </w:p>
    <w:p w14:paraId="086A2A05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AC4A6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84">
        <w:rPr>
          <w:rFonts w:ascii="Times New Roman" w:hAnsi="Times New Roman" w:cs="Times New Roman"/>
          <w:sz w:val="24"/>
          <w:szCs w:val="24"/>
        </w:rPr>
        <w:t>DINEEN-GRIFFIN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18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184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184">
        <w:rPr>
          <w:rFonts w:ascii="Times New Roman" w:hAnsi="Times New Roman" w:cs="Times New Roman"/>
          <w:sz w:val="24"/>
          <w:szCs w:val="24"/>
        </w:rPr>
        <w:t xml:space="preserve">Helping patients help themselves: A systematic review of self-management support strategies in primary health care practice. </w:t>
      </w:r>
      <w:r w:rsidRPr="00156184">
        <w:rPr>
          <w:rFonts w:ascii="Times New Roman" w:hAnsi="Times New Roman" w:cs="Times New Roman"/>
          <w:b/>
          <w:bCs/>
          <w:sz w:val="24"/>
          <w:szCs w:val="24"/>
        </w:rPr>
        <w:t>PLoS One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15618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15618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2019.</w:t>
      </w:r>
    </w:p>
    <w:p w14:paraId="42B71568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D0F6D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HALEEM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7A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sz w:val="24"/>
          <w:szCs w:val="24"/>
        </w:rPr>
        <w:t xml:space="preserve">Telemedicine for healthcare: Capabilities, features, barriers, and applications.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>Sens Int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3E17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2021.</w:t>
      </w:r>
    </w:p>
    <w:p w14:paraId="64057780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65E77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184">
        <w:rPr>
          <w:rFonts w:ascii="Times New Roman" w:hAnsi="Times New Roman" w:cs="Times New Roman"/>
          <w:sz w:val="24"/>
          <w:szCs w:val="24"/>
        </w:rPr>
        <w:t>HOUGHTON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6184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5618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56184">
        <w:rPr>
          <w:rFonts w:ascii="Times New Roman" w:hAnsi="Times New Roman" w:cs="Times New Roman"/>
          <w:sz w:val="24"/>
          <w:szCs w:val="24"/>
        </w:rPr>
        <w:t xml:space="preserve">. Barriers and facilitators to healthcare workers' adherence with infection prevention and control (IPC) guidelines for respiratory infectious diseases: a rapid qualitative evidence synthesis. </w:t>
      </w:r>
      <w:r w:rsidRPr="00156184">
        <w:rPr>
          <w:rFonts w:ascii="Times New Roman" w:hAnsi="Times New Roman" w:cs="Times New Roman"/>
          <w:b/>
          <w:bCs/>
          <w:sz w:val="24"/>
          <w:szCs w:val="24"/>
        </w:rPr>
        <w:t>Cochrane Database Syst Ver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1561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15618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2020.</w:t>
      </w:r>
    </w:p>
    <w:p w14:paraId="1522C377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639A" w14:textId="77777777" w:rsidR="00C777D2" w:rsidRDefault="00C777D2" w:rsidP="00C77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KHAN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17A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7A7">
        <w:rPr>
          <w:rFonts w:ascii="Times New Roman" w:hAnsi="Times New Roman" w:cs="Times New Roman"/>
          <w:sz w:val="24"/>
          <w:szCs w:val="24"/>
        </w:rPr>
        <w:t xml:space="preserve">Management of Chronic Obstructive Pulmonary Disease (COPD) Exacerbations in Hospitalized Patients From Admission to Discharge: A Comprehensive Review of Therapeutic Interventions.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>Cureus</w:t>
      </w:r>
      <w:r>
        <w:rPr>
          <w:rFonts w:ascii="Times New Roman" w:hAnsi="Times New Roman" w:cs="Times New Roman"/>
          <w:sz w:val="24"/>
          <w:szCs w:val="24"/>
        </w:rPr>
        <w:t xml:space="preserve">, v. </w:t>
      </w:r>
      <w:r w:rsidRPr="003E17A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Pr="003E17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17A7">
        <w:rPr>
          <w:rFonts w:ascii="Times New Roman" w:hAnsi="Times New Roman" w:cs="Times New Roman"/>
          <w:sz w:val="24"/>
          <w:szCs w:val="24"/>
        </w:rPr>
        <w:t>e43694</w:t>
      </w:r>
      <w:r>
        <w:rPr>
          <w:rFonts w:ascii="Times New Roman" w:hAnsi="Times New Roman" w:cs="Times New Roman"/>
          <w:sz w:val="24"/>
          <w:szCs w:val="24"/>
        </w:rPr>
        <w:t>, 2023.</w:t>
      </w:r>
    </w:p>
    <w:p w14:paraId="53139BE5" w14:textId="77777777" w:rsidR="000D69FC" w:rsidRDefault="000D69FC">
      <w:pPr>
        <w:rPr>
          <w:color w:val="000000"/>
        </w:rPr>
      </w:pPr>
    </w:p>
    <w:sectPr w:rsidR="000D6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BEA3E" w14:textId="77777777" w:rsidR="00891769" w:rsidRDefault="00891769">
      <w:pPr>
        <w:spacing w:after="0" w:line="240" w:lineRule="auto"/>
      </w:pPr>
      <w:r>
        <w:separator/>
      </w:r>
    </w:p>
  </w:endnote>
  <w:endnote w:type="continuationSeparator" w:id="0">
    <w:p w14:paraId="3ED84B2C" w14:textId="77777777" w:rsidR="00891769" w:rsidRDefault="0089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55D83" w14:textId="77777777" w:rsidR="00891769" w:rsidRDefault="00891769">
      <w:pPr>
        <w:spacing w:after="0" w:line="240" w:lineRule="auto"/>
      </w:pPr>
      <w:r>
        <w:separator/>
      </w:r>
    </w:p>
  </w:footnote>
  <w:footnote w:type="continuationSeparator" w:id="0">
    <w:p w14:paraId="5650A66B" w14:textId="77777777" w:rsidR="00891769" w:rsidRDefault="0089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044AF"/>
    <w:rsid w:val="00013347"/>
    <w:rsid w:val="000D69FC"/>
    <w:rsid w:val="001A60EC"/>
    <w:rsid w:val="001B251F"/>
    <w:rsid w:val="00282FF1"/>
    <w:rsid w:val="00297705"/>
    <w:rsid w:val="002E1A3F"/>
    <w:rsid w:val="003B4271"/>
    <w:rsid w:val="003E6A3A"/>
    <w:rsid w:val="003F5BE6"/>
    <w:rsid w:val="004213D6"/>
    <w:rsid w:val="0042320D"/>
    <w:rsid w:val="004F1979"/>
    <w:rsid w:val="005C07B9"/>
    <w:rsid w:val="0067515E"/>
    <w:rsid w:val="006771D9"/>
    <w:rsid w:val="006C38F9"/>
    <w:rsid w:val="00816AB0"/>
    <w:rsid w:val="00857D9A"/>
    <w:rsid w:val="00891769"/>
    <w:rsid w:val="008D3B64"/>
    <w:rsid w:val="009000E1"/>
    <w:rsid w:val="00967E03"/>
    <w:rsid w:val="00A5343B"/>
    <w:rsid w:val="00AA73C7"/>
    <w:rsid w:val="00B970E6"/>
    <w:rsid w:val="00C777D2"/>
    <w:rsid w:val="00D829EB"/>
    <w:rsid w:val="00DE7396"/>
    <w:rsid w:val="00E62DA3"/>
    <w:rsid w:val="00EB1026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1555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10</cp:revision>
  <dcterms:created xsi:type="dcterms:W3CDTF">2024-08-28T00:50:00Z</dcterms:created>
  <dcterms:modified xsi:type="dcterms:W3CDTF">2024-08-28T16:00:00Z</dcterms:modified>
</cp:coreProperties>
</file>