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09C4CBE" w:rsidP="283C54B5" w:rsidRDefault="2A8932D3" w14:paraId="13AD0BE3" w14:textId="2CB730D7">
      <w:pPr>
        <w:pStyle w:val="Normal"/>
        <w:jc w:val="center"/>
        <w:rPr>
          <w:rFonts w:ascii="Times New Roman" w:hAnsi="Times New Roman" w:cs="Times New Roman"/>
          <w:b w:val="1"/>
          <w:bCs w:val="1"/>
          <w:sz w:val="24"/>
          <w:szCs w:val="24"/>
        </w:rPr>
      </w:pPr>
      <w:r w:rsidRPr="283C54B5" w:rsidR="283C54B5">
        <w:rPr>
          <w:rFonts w:ascii="Times New Roman" w:hAnsi="Times New Roman" w:cs="Times New Roman"/>
          <w:b w:val="1"/>
          <w:bCs w:val="1"/>
          <w:sz w:val="24"/>
          <w:szCs w:val="24"/>
        </w:rPr>
        <w:t xml:space="preserve">DETECÇÃO DE ANTICORPOS </w:t>
      </w:r>
      <w:r w:rsidRPr="283C54B5" w:rsidR="283C54B5">
        <w:rPr>
          <w:rFonts w:ascii="Times New Roman" w:hAnsi="Times New Roman" w:cs="Times New Roman"/>
          <w:b w:val="1"/>
          <w:bCs w:val="1"/>
          <w:sz w:val="24"/>
          <w:szCs w:val="24"/>
        </w:rPr>
        <w:t>ANTI-</w:t>
      </w:r>
      <w:r w:rsidRPr="283C54B5" w:rsidR="283C54B5">
        <w:rPr>
          <w:rFonts w:ascii="Times New Roman" w:hAnsi="Times New Roman" w:cs="Times New Roman"/>
          <w:b w:val="1"/>
          <w:bCs w:val="1"/>
          <w:i w:val="1"/>
          <w:iCs w:val="1"/>
          <w:sz w:val="24"/>
          <w:szCs w:val="24"/>
        </w:rPr>
        <w:t>Toxoplasma</w:t>
      </w:r>
      <w:r w:rsidRPr="283C54B5" w:rsidR="283C54B5">
        <w:rPr>
          <w:rFonts w:ascii="Times New Roman" w:hAnsi="Times New Roman" w:cs="Times New Roman"/>
          <w:b w:val="1"/>
          <w:bCs w:val="1"/>
          <w:i w:val="1"/>
          <w:iCs w:val="1"/>
          <w:sz w:val="24"/>
          <w:szCs w:val="24"/>
        </w:rPr>
        <w:t xml:space="preserve"> </w:t>
      </w:r>
      <w:r w:rsidRPr="283C54B5" w:rsidR="283C54B5">
        <w:rPr>
          <w:rFonts w:ascii="Times New Roman" w:hAnsi="Times New Roman" w:cs="Times New Roman"/>
          <w:b w:val="1"/>
          <w:bCs w:val="1"/>
          <w:i w:val="1"/>
          <w:iCs w:val="1"/>
          <w:sz w:val="24"/>
          <w:szCs w:val="24"/>
        </w:rPr>
        <w:t>gondii</w:t>
      </w:r>
      <w:r w:rsidRPr="283C54B5" w:rsidR="283C54B5">
        <w:rPr>
          <w:rFonts w:ascii="Times New Roman" w:hAnsi="Times New Roman" w:cs="Times New Roman"/>
          <w:b w:val="1"/>
          <w:bCs w:val="1"/>
          <w:sz w:val="24"/>
          <w:szCs w:val="24"/>
        </w:rPr>
        <w:t xml:space="preserve"> e </w:t>
      </w:r>
      <w:r w:rsidRPr="283C54B5" w:rsidR="283C54B5">
        <w:rPr>
          <w:rFonts w:ascii="Times New Roman" w:hAnsi="Times New Roman" w:cs="Times New Roman"/>
          <w:b w:val="1"/>
          <w:bCs w:val="1"/>
          <w:sz w:val="24"/>
          <w:szCs w:val="24"/>
        </w:rPr>
        <w:t>ANTI-</w:t>
      </w:r>
      <w:r w:rsidRPr="283C54B5" w:rsidR="283C54B5">
        <w:rPr>
          <w:rFonts w:ascii="Times New Roman" w:hAnsi="Times New Roman" w:cs="Times New Roman"/>
          <w:b w:val="1"/>
          <w:bCs w:val="1"/>
          <w:i w:val="1"/>
          <w:iCs w:val="1"/>
          <w:sz w:val="24"/>
          <w:szCs w:val="24"/>
        </w:rPr>
        <w:t>Neospora</w:t>
      </w:r>
      <w:r w:rsidRPr="283C54B5" w:rsidR="283C54B5">
        <w:rPr>
          <w:rFonts w:ascii="Times New Roman" w:hAnsi="Times New Roman" w:cs="Times New Roman"/>
          <w:b w:val="1"/>
          <w:bCs w:val="1"/>
          <w:i w:val="1"/>
          <w:iCs w:val="1"/>
          <w:sz w:val="24"/>
          <w:szCs w:val="24"/>
        </w:rPr>
        <w:t xml:space="preserve"> </w:t>
      </w:r>
      <w:r w:rsidRPr="283C54B5" w:rsidR="283C54B5">
        <w:rPr>
          <w:rFonts w:ascii="Times New Roman" w:hAnsi="Times New Roman" w:cs="Times New Roman"/>
          <w:b w:val="1"/>
          <w:bCs w:val="1"/>
          <w:i w:val="1"/>
          <w:iCs w:val="1"/>
          <w:sz w:val="24"/>
          <w:szCs w:val="24"/>
        </w:rPr>
        <w:t>caninum</w:t>
      </w:r>
      <w:r w:rsidRPr="283C54B5" w:rsidR="283C54B5">
        <w:rPr>
          <w:rFonts w:ascii="Times New Roman" w:hAnsi="Times New Roman" w:cs="Times New Roman"/>
          <w:b w:val="1"/>
          <w:bCs w:val="1"/>
          <w:sz w:val="24"/>
          <w:szCs w:val="24"/>
        </w:rPr>
        <w:t xml:space="preserve"> EM BOVINOS DA REGIÃO CENTRO-SUL DO ESTADO DO CEARÁ</w:t>
      </w:r>
      <w:proofErr w:type="spellStart"/>
      <w:proofErr w:type="spellEnd"/>
      <w:proofErr w:type="spellStart"/>
      <w:proofErr w:type="spellEnd"/>
      <w:proofErr w:type="spellStart"/>
      <w:proofErr w:type="spellEnd"/>
      <w:proofErr w:type="spellStart"/>
      <w:proofErr w:type="spellEnd"/>
    </w:p>
    <w:p w:rsidRPr="00C96F2D" w:rsidR="00C4304D" w:rsidP="209C4CBE" w:rsidRDefault="0483C251" w14:paraId="395D3B12" w14:textId="2EC65E96">
      <w:pPr>
        <w:spacing w:line="240" w:lineRule="auto"/>
        <w:jc w:val="center"/>
        <w:rPr>
          <w:rFonts w:ascii="Times New Roman" w:hAnsi="Times New Roman" w:cs="Times New Roman"/>
          <w:b w:val="1"/>
          <w:bCs w:val="1"/>
          <w:sz w:val="24"/>
          <w:szCs w:val="24"/>
        </w:rPr>
      </w:pPr>
      <w:r w:rsidRPr="283C54B5" w:rsidR="283C54B5">
        <w:rPr>
          <w:rFonts w:ascii="Times New Roman" w:hAnsi="Times New Roman" w:cs="Times New Roman"/>
          <w:sz w:val="24"/>
          <w:szCs w:val="24"/>
        </w:rPr>
        <w:t xml:space="preserve">Basílio Felizardo de </w:t>
      </w:r>
      <w:r w:rsidRPr="283C54B5" w:rsidR="283C54B5">
        <w:rPr>
          <w:rFonts w:ascii="Times New Roman" w:hAnsi="Times New Roman" w:cs="Times New Roman"/>
          <w:b w:val="1"/>
          <w:bCs w:val="1"/>
          <w:sz w:val="24"/>
          <w:szCs w:val="24"/>
        </w:rPr>
        <w:t>LIMA NETO</w:t>
      </w:r>
      <w:r w:rsidRPr="283C54B5" w:rsidR="283C54B5">
        <w:rPr>
          <w:rFonts w:ascii="Times New Roman" w:hAnsi="Times New Roman" w:cs="Times New Roman"/>
          <w:sz w:val="24"/>
          <w:szCs w:val="24"/>
          <w:vertAlign w:val="superscript"/>
        </w:rPr>
        <w:t>1</w:t>
      </w:r>
      <w:r w:rsidRPr="283C54B5" w:rsidR="283C54B5">
        <w:rPr>
          <w:rFonts w:ascii="Times New Roman" w:hAnsi="Times New Roman" w:cs="Times New Roman"/>
          <w:sz w:val="24"/>
          <w:szCs w:val="24"/>
        </w:rPr>
        <w:t xml:space="preserve">; Jordania Oliveira </w:t>
      </w:r>
      <w:r w:rsidRPr="283C54B5" w:rsidR="283C54B5">
        <w:rPr>
          <w:rFonts w:ascii="Times New Roman" w:hAnsi="Times New Roman" w:cs="Times New Roman"/>
          <w:b w:val="1"/>
          <w:bCs w:val="1"/>
          <w:sz w:val="24"/>
          <w:szCs w:val="24"/>
        </w:rPr>
        <w:t>SILVA</w:t>
      </w:r>
      <w:r w:rsidRPr="283C54B5" w:rsidR="283C54B5">
        <w:rPr>
          <w:rFonts w:ascii="Times New Roman" w:hAnsi="Times New Roman" w:cs="Times New Roman"/>
          <w:sz w:val="24"/>
          <w:szCs w:val="24"/>
          <w:vertAlign w:val="superscript"/>
        </w:rPr>
        <w:t>2</w:t>
      </w:r>
      <w:r w:rsidRPr="283C54B5" w:rsidR="283C54B5">
        <w:rPr>
          <w:rFonts w:ascii="Times New Roman" w:hAnsi="Times New Roman" w:cs="Times New Roman"/>
          <w:b w:val="1"/>
          <w:bCs w:val="1"/>
          <w:sz w:val="24"/>
          <w:szCs w:val="24"/>
        </w:rPr>
        <w:t xml:space="preserve">; </w:t>
      </w:r>
      <w:r w:rsidRPr="283C54B5" w:rsidR="283C54B5">
        <w:rPr>
          <w:rFonts w:ascii="Times New Roman" w:hAnsi="Times New Roman" w:cs="Times New Roman"/>
          <w:sz w:val="24"/>
          <w:szCs w:val="24"/>
        </w:rPr>
        <w:t xml:space="preserve">Ana Maria dos Santos </w:t>
      </w:r>
      <w:r w:rsidRPr="283C54B5" w:rsidR="283C54B5">
        <w:rPr>
          <w:rFonts w:ascii="Times New Roman" w:hAnsi="Times New Roman" w:cs="Times New Roman"/>
          <w:b w:val="1"/>
          <w:bCs w:val="1"/>
          <w:sz w:val="24"/>
          <w:szCs w:val="24"/>
        </w:rPr>
        <w:t>LIMA</w:t>
      </w:r>
      <w:r w:rsidRPr="283C54B5" w:rsidR="283C54B5">
        <w:rPr>
          <w:rFonts w:ascii="Times New Roman" w:hAnsi="Times New Roman" w:cs="Times New Roman"/>
          <w:sz w:val="24"/>
          <w:szCs w:val="24"/>
          <w:vertAlign w:val="superscript"/>
        </w:rPr>
        <w:t>3</w:t>
      </w:r>
      <w:r w:rsidRPr="283C54B5" w:rsidR="283C54B5">
        <w:rPr>
          <w:rFonts w:ascii="Times New Roman" w:hAnsi="Times New Roman" w:cs="Times New Roman"/>
          <w:b w:val="1"/>
          <w:bCs w:val="1"/>
          <w:sz w:val="24"/>
          <w:szCs w:val="24"/>
        </w:rPr>
        <w:t xml:space="preserve">, </w:t>
      </w:r>
      <w:r w:rsidRPr="283C54B5" w:rsidR="283C54B5">
        <w:rPr>
          <w:rFonts w:ascii="Times New Roman" w:hAnsi="Times New Roman" w:cs="Times New Roman"/>
          <w:sz w:val="24"/>
          <w:szCs w:val="24"/>
        </w:rPr>
        <w:t xml:space="preserve">Felipe </w:t>
      </w:r>
      <w:r w:rsidRPr="283C54B5" w:rsidR="283C54B5">
        <w:rPr>
          <w:rFonts w:ascii="Times New Roman" w:hAnsi="Times New Roman" w:cs="Times New Roman"/>
          <w:sz w:val="24"/>
          <w:szCs w:val="24"/>
        </w:rPr>
        <w:t>Boniedj</w:t>
      </w:r>
      <w:r w:rsidRPr="283C54B5" w:rsidR="283C54B5">
        <w:rPr>
          <w:rFonts w:ascii="Times New Roman" w:hAnsi="Times New Roman" w:cs="Times New Roman"/>
          <w:sz w:val="24"/>
          <w:szCs w:val="24"/>
        </w:rPr>
        <w:t xml:space="preserve"> Ventura </w:t>
      </w:r>
      <w:r w:rsidRPr="283C54B5" w:rsidR="283C54B5">
        <w:rPr>
          <w:rFonts w:ascii="Times New Roman" w:hAnsi="Times New Roman" w:cs="Times New Roman"/>
          <w:b w:val="1"/>
          <w:bCs w:val="1"/>
          <w:sz w:val="24"/>
          <w:szCs w:val="24"/>
        </w:rPr>
        <w:t>ALVARES</w:t>
      </w:r>
      <w:r w:rsidRPr="283C54B5" w:rsidR="283C54B5">
        <w:rPr>
          <w:rFonts w:ascii="Times New Roman" w:hAnsi="Times New Roman" w:cs="Times New Roman"/>
          <w:sz w:val="24"/>
          <w:szCs w:val="24"/>
          <w:vertAlign w:val="superscript"/>
        </w:rPr>
        <w:t>4</w:t>
      </w:r>
      <w:r w:rsidRPr="283C54B5" w:rsidR="283C54B5">
        <w:rPr>
          <w:rFonts w:ascii="Times New Roman" w:hAnsi="Times New Roman" w:cs="Times New Roman"/>
          <w:sz w:val="24"/>
          <w:szCs w:val="24"/>
        </w:rPr>
        <w:t xml:space="preserve">; João Victor Inácio dos </w:t>
      </w:r>
      <w:r w:rsidRPr="283C54B5" w:rsidR="283C54B5">
        <w:rPr>
          <w:rFonts w:ascii="Times New Roman" w:hAnsi="Times New Roman" w:cs="Times New Roman"/>
          <w:b w:val="1"/>
          <w:bCs w:val="1"/>
          <w:sz w:val="24"/>
          <w:szCs w:val="24"/>
        </w:rPr>
        <w:t>SANTOS</w:t>
      </w:r>
      <w:r w:rsidRPr="283C54B5" w:rsidR="283C54B5">
        <w:rPr>
          <w:rFonts w:ascii="Times New Roman" w:hAnsi="Times New Roman" w:cs="Times New Roman"/>
          <w:sz w:val="24"/>
          <w:szCs w:val="24"/>
          <w:vertAlign w:val="superscript"/>
        </w:rPr>
        <w:t>5</w:t>
      </w:r>
      <w:r w:rsidRPr="283C54B5" w:rsidR="283C54B5">
        <w:rPr>
          <w:rFonts w:ascii="Times New Roman" w:hAnsi="Times New Roman" w:cs="Times New Roman"/>
          <w:sz w:val="24"/>
          <w:szCs w:val="24"/>
        </w:rPr>
        <w:t xml:space="preserve">; Thais Ferreira </w:t>
      </w:r>
      <w:r w:rsidRPr="283C54B5" w:rsidR="283C54B5">
        <w:rPr>
          <w:rFonts w:ascii="Times New Roman" w:hAnsi="Times New Roman" w:cs="Times New Roman"/>
          <w:b w:val="1"/>
          <w:bCs w:val="1"/>
          <w:sz w:val="24"/>
          <w:szCs w:val="24"/>
        </w:rPr>
        <w:t>FEITOSA</w:t>
      </w:r>
      <w:r w:rsidRPr="283C54B5" w:rsidR="283C54B5">
        <w:rPr>
          <w:rFonts w:ascii="Times New Roman" w:hAnsi="Times New Roman" w:cs="Times New Roman"/>
          <w:sz w:val="24"/>
          <w:szCs w:val="24"/>
          <w:vertAlign w:val="superscript"/>
        </w:rPr>
        <w:t>6</w:t>
      </w:r>
      <w:r w:rsidRPr="283C54B5" w:rsidR="283C54B5">
        <w:rPr>
          <w:rFonts w:ascii="Times New Roman" w:hAnsi="Times New Roman" w:cs="Times New Roman"/>
          <w:sz w:val="24"/>
          <w:szCs w:val="24"/>
        </w:rPr>
        <w:t xml:space="preserve">; Vinícius Longo Ribeiro </w:t>
      </w:r>
      <w:r w:rsidRPr="283C54B5" w:rsidR="283C54B5">
        <w:rPr>
          <w:rFonts w:ascii="Times New Roman" w:hAnsi="Times New Roman" w:cs="Times New Roman"/>
          <w:b w:val="1"/>
          <w:bCs w:val="1"/>
          <w:sz w:val="24"/>
          <w:szCs w:val="24"/>
        </w:rPr>
        <w:t>VILELA</w:t>
      </w:r>
      <w:r w:rsidRPr="283C54B5" w:rsidR="283C54B5">
        <w:rPr>
          <w:rFonts w:ascii="Times New Roman" w:hAnsi="Times New Roman" w:cs="Times New Roman"/>
          <w:sz w:val="24"/>
          <w:szCs w:val="24"/>
          <w:vertAlign w:val="superscript"/>
        </w:rPr>
        <w:t>7</w:t>
      </w:r>
      <w:r w:rsidRPr="283C54B5" w:rsidR="283C54B5">
        <w:rPr>
          <w:rFonts w:ascii="Times New Roman" w:hAnsi="Times New Roman" w:cs="Times New Roman"/>
          <w:sz w:val="24"/>
          <w:szCs w:val="24"/>
        </w:rPr>
        <w:t>.</w:t>
      </w:r>
    </w:p>
    <w:p w:rsidR="00197666" w:rsidP="000153FF" w:rsidRDefault="0483C251" w14:paraId="4DD3E55F" w14:textId="74F4DCB9">
      <w:pPr>
        <w:pStyle w:val="SemEspaamento"/>
        <w:jc w:val="both"/>
        <w:rPr>
          <w:rFonts w:ascii="Times New Roman" w:hAnsi="Times New Roman" w:cs="Times New Roman"/>
          <w:color w:val="000000"/>
          <w:sz w:val="20"/>
          <w:szCs w:val="20"/>
          <w:u w:val="single"/>
        </w:rPr>
      </w:pPr>
      <w:r w:rsidRPr="0483C251">
        <w:rPr>
          <w:rFonts w:ascii="Times New Roman" w:hAnsi="Times New Roman" w:cs="Times New Roman"/>
          <w:sz w:val="20"/>
          <w:szCs w:val="20"/>
          <w:vertAlign w:val="superscript"/>
        </w:rPr>
        <w:t>1</w:t>
      </w:r>
      <w:r w:rsidRPr="0483C251">
        <w:rPr>
          <w:rFonts w:ascii="Times New Roman" w:hAnsi="Times New Roman" w:cs="Times New Roman"/>
          <w:sz w:val="20"/>
          <w:szCs w:val="20"/>
        </w:rPr>
        <w:t xml:space="preserve"> </w:t>
      </w:r>
      <w:r w:rsidRPr="0483C251">
        <w:rPr>
          <w:rFonts w:ascii="Times New Roman" w:hAnsi="Times New Roman" w:cs="Times New Roman"/>
          <w:color w:val="000000" w:themeColor="text1"/>
          <w:sz w:val="20"/>
          <w:szCs w:val="20"/>
        </w:rPr>
        <w:t>Graduando</w:t>
      </w:r>
      <w:r w:rsidR="000153FF">
        <w:rPr>
          <w:rFonts w:ascii="Times New Roman" w:hAnsi="Times New Roman" w:cs="Times New Roman"/>
          <w:color w:val="000000" w:themeColor="text1"/>
          <w:sz w:val="20"/>
          <w:szCs w:val="20"/>
        </w:rPr>
        <w:t>, curso de</w:t>
      </w:r>
      <w:r w:rsidRPr="0483C251">
        <w:rPr>
          <w:rFonts w:ascii="Times New Roman" w:hAnsi="Times New Roman" w:cs="Times New Roman"/>
          <w:color w:val="000000" w:themeColor="text1"/>
          <w:sz w:val="20"/>
          <w:szCs w:val="20"/>
        </w:rPr>
        <w:t xml:space="preserve"> Medicina Veterinária</w:t>
      </w:r>
      <w:r w:rsidR="000153FF">
        <w:rPr>
          <w:rFonts w:ascii="Times New Roman" w:hAnsi="Times New Roman" w:cs="Times New Roman"/>
          <w:color w:val="000000" w:themeColor="text1"/>
          <w:sz w:val="20"/>
          <w:szCs w:val="20"/>
        </w:rPr>
        <w:t xml:space="preserve">, </w:t>
      </w:r>
      <w:r w:rsidRPr="0483C251">
        <w:rPr>
          <w:rFonts w:ascii="Times New Roman" w:hAnsi="Times New Roman" w:cs="Times New Roman"/>
          <w:color w:val="000000" w:themeColor="text1"/>
          <w:sz w:val="20"/>
          <w:szCs w:val="20"/>
        </w:rPr>
        <w:t>Instituto Federal de Educação, Ciência e Tecnologia da Paraíba</w:t>
      </w:r>
      <w:r w:rsidR="000153FF">
        <w:rPr>
          <w:rFonts w:ascii="Times New Roman" w:hAnsi="Times New Roman" w:cs="Times New Roman"/>
          <w:color w:val="000000" w:themeColor="text1"/>
          <w:sz w:val="20"/>
          <w:szCs w:val="20"/>
        </w:rPr>
        <w:t>, campus Sousa</w:t>
      </w:r>
      <w:r w:rsidRPr="0483C251">
        <w:rPr>
          <w:rFonts w:ascii="Times New Roman" w:hAnsi="Times New Roman" w:cs="Times New Roman"/>
          <w:color w:val="000000" w:themeColor="text1"/>
          <w:sz w:val="20"/>
          <w:szCs w:val="20"/>
        </w:rPr>
        <w:t xml:space="preserve">. E-mail: </w:t>
      </w:r>
      <w:r w:rsidRPr="0483C251">
        <w:rPr>
          <w:rFonts w:ascii="Times New Roman" w:hAnsi="Times New Roman" w:cs="Times New Roman"/>
          <w:color w:val="000000" w:themeColor="text1"/>
          <w:sz w:val="20"/>
          <w:szCs w:val="20"/>
          <w:u w:val="single"/>
        </w:rPr>
        <w:t>basilio.felizardo@academico.ifpb.edu.br</w:t>
      </w:r>
    </w:p>
    <w:p w:rsidR="00197666" w:rsidP="000153FF" w:rsidRDefault="2A8932D3" w14:paraId="009BC580" w14:textId="735F7652">
      <w:pPr>
        <w:pStyle w:val="SemEspaamento"/>
        <w:jc w:val="both"/>
        <w:rPr>
          <w:rFonts w:ascii="Times New Roman" w:hAnsi="Times New Roman" w:cs="Times New Roman"/>
          <w:color w:val="000000" w:themeColor="text1"/>
          <w:sz w:val="20"/>
          <w:szCs w:val="20"/>
          <w:u w:val="single"/>
        </w:rPr>
      </w:pPr>
      <w:r w:rsidRPr="2A8932D3">
        <w:rPr>
          <w:rFonts w:ascii="Times New Roman" w:hAnsi="Times New Roman" w:cs="Times New Roman"/>
          <w:sz w:val="20"/>
          <w:szCs w:val="20"/>
          <w:vertAlign w:val="superscript"/>
        </w:rPr>
        <w:t>2</w:t>
      </w:r>
      <w:r w:rsidRPr="2A8932D3">
        <w:rPr>
          <w:rFonts w:ascii="Times New Roman" w:hAnsi="Times New Roman" w:cs="Times New Roman"/>
          <w:sz w:val="20"/>
          <w:szCs w:val="20"/>
        </w:rPr>
        <w:t xml:space="preserve"> </w:t>
      </w:r>
      <w:r w:rsidRPr="2A8932D3">
        <w:rPr>
          <w:rFonts w:ascii="Times New Roman" w:hAnsi="Times New Roman" w:cs="Times New Roman"/>
          <w:color w:val="000000" w:themeColor="text1"/>
          <w:sz w:val="20"/>
          <w:szCs w:val="20"/>
        </w:rPr>
        <w:t>Graduanda</w:t>
      </w:r>
      <w:r w:rsidR="000153FF">
        <w:rPr>
          <w:rFonts w:ascii="Times New Roman" w:hAnsi="Times New Roman" w:cs="Times New Roman"/>
          <w:color w:val="000000" w:themeColor="text1"/>
          <w:sz w:val="20"/>
          <w:szCs w:val="20"/>
        </w:rPr>
        <w:t>, curso de</w:t>
      </w:r>
      <w:r w:rsidRPr="2A8932D3">
        <w:rPr>
          <w:rFonts w:ascii="Times New Roman" w:hAnsi="Times New Roman" w:cs="Times New Roman"/>
          <w:color w:val="000000" w:themeColor="text1"/>
          <w:sz w:val="20"/>
          <w:szCs w:val="20"/>
        </w:rPr>
        <w:t xml:space="preserve"> Medicina Veterinária</w:t>
      </w:r>
      <w:r w:rsidR="000153FF">
        <w:rPr>
          <w:rFonts w:ascii="Times New Roman" w:hAnsi="Times New Roman" w:cs="Times New Roman"/>
          <w:color w:val="000000" w:themeColor="text1"/>
          <w:sz w:val="20"/>
          <w:szCs w:val="20"/>
        </w:rPr>
        <w:t xml:space="preserve">, </w:t>
      </w:r>
      <w:r w:rsidRPr="2A8932D3">
        <w:rPr>
          <w:rFonts w:ascii="Times New Roman" w:hAnsi="Times New Roman" w:cs="Times New Roman"/>
          <w:color w:val="000000" w:themeColor="text1"/>
          <w:sz w:val="20"/>
          <w:szCs w:val="20"/>
        </w:rPr>
        <w:t>Instituto Federal de Educação, Ciência e Tecnologia da Paraíba</w:t>
      </w:r>
      <w:r w:rsidR="000153FF">
        <w:rPr>
          <w:rFonts w:ascii="Times New Roman" w:hAnsi="Times New Roman" w:cs="Times New Roman"/>
          <w:color w:val="000000" w:themeColor="text1"/>
          <w:sz w:val="20"/>
          <w:szCs w:val="20"/>
        </w:rPr>
        <w:t>, campus Sousa</w:t>
      </w:r>
      <w:r w:rsidRPr="2A8932D3">
        <w:rPr>
          <w:rFonts w:ascii="Times New Roman" w:hAnsi="Times New Roman" w:cs="Times New Roman"/>
          <w:color w:val="000000" w:themeColor="text1"/>
          <w:sz w:val="20"/>
          <w:szCs w:val="20"/>
        </w:rPr>
        <w:t xml:space="preserve">. E-mail: </w:t>
      </w:r>
      <w:r w:rsidRPr="000153FF" w:rsidR="000153FF">
        <w:rPr>
          <w:rFonts w:ascii="Times New Roman" w:hAnsi="Times New Roman" w:cs="Times New Roman"/>
          <w:color w:val="000000" w:themeColor="text1"/>
          <w:sz w:val="20"/>
          <w:szCs w:val="20"/>
          <w:u w:val="single"/>
        </w:rPr>
        <w:t>oliveira.jordania@academico.ifpb.edu.br</w:t>
      </w:r>
    </w:p>
    <w:p w:rsidR="000153FF" w:rsidP="000153FF" w:rsidRDefault="000153FF" w14:paraId="75A5AD6E" w14:textId="37815502">
      <w:pPr>
        <w:pStyle w:val="SemEspaamento"/>
        <w:jc w:val="both"/>
        <w:rPr>
          <w:rFonts w:ascii="Times New Roman" w:hAnsi="Times New Roman" w:cs="Times New Roman"/>
          <w:color w:val="000000" w:themeColor="text1"/>
          <w:sz w:val="20"/>
          <w:szCs w:val="20"/>
          <w:u w:val="single"/>
        </w:rPr>
      </w:pPr>
      <w:r>
        <w:rPr>
          <w:rFonts w:ascii="Times New Roman" w:hAnsi="Times New Roman" w:cs="Times New Roman"/>
          <w:sz w:val="20"/>
          <w:szCs w:val="20"/>
          <w:vertAlign w:val="superscript"/>
        </w:rPr>
        <w:t>3</w:t>
      </w:r>
      <w:r w:rsidRPr="2A8932D3">
        <w:rPr>
          <w:rFonts w:ascii="Times New Roman" w:hAnsi="Times New Roman" w:cs="Times New Roman"/>
          <w:sz w:val="20"/>
          <w:szCs w:val="20"/>
        </w:rPr>
        <w:t xml:space="preserve"> </w:t>
      </w:r>
      <w:r w:rsidRPr="2A8932D3">
        <w:rPr>
          <w:rFonts w:ascii="Times New Roman" w:hAnsi="Times New Roman" w:cs="Times New Roman"/>
          <w:color w:val="000000" w:themeColor="text1"/>
          <w:sz w:val="20"/>
          <w:szCs w:val="20"/>
        </w:rPr>
        <w:t>Graduanda</w:t>
      </w:r>
      <w:r>
        <w:rPr>
          <w:rFonts w:ascii="Times New Roman" w:hAnsi="Times New Roman" w:cs="Times New Roman"/>
          <w:color w:val="000000" w:themeColor="text1"/>
          <w:sz w:val="20"/>
          <w:szCs w:val="20"/>
        </w:rPr>
        <w:t>, curso de</w:t>
      </w:r>
      <w:r w:rsidRPr="2A8932D3">
        <w:rPr>
          <w:rFonts w:ascii="Times New Roman" w:hAnsi="Times New Roman" w:cs="Times New Roman"/>
          <w:color w:val="000000" w:themeColor="text1"/>
          <w:sz w:val="20"/>
          <w:szCs w:val="20"/>
        </w:rPr>
        <w:t xml:space="preserve"> Medicina Veterinária</w:t>
      </w:r>
      <w:r>
        <w:rPr>
          <w:rFonts w:ascii="Times New Roman" w:hAnsi="Times New Roman" w:cs="Times New Roman"/>
          <w:color w:val="000000" w:themeColor="text1"/>
          <w:sz w:val="20"/>
          <w:szCs w:val="20"/>
        </w:rPr>
        <w:t xml:space="preserve">, </w:t>
      </w:r>
      <w:r w:rsidRPr="2A8932D3">
        <w:rPr>
          <w:rFonts w:ascii="Times New Roman" w:hAnsi="Times New Roman" w:cs="Times New Roman"/>
          <w:color w:val="000000" w:themeColor="text1"/>
          <w:sz w:val="20"/>
          <w:szCs w:val="20"/>
        </w:rPr>
        <w:t>Instituto Federal de Educação, Ciência e Tecnologia da Paraíba</w:t>
      </w:r>
      <w:r>
        <w:rPr>
          <w:rFonts w:ascii="Times New Roman" w:hAnsi="Times New Roman" w:cs="Times New Roman"/>
          <w:color w:val="000000" w:themeColor="text1"/>
          <w:sz w:val="20"/>
          <w:szCs w:val="20"/>
        </w:rPr>
        <w:t>, campus Sousa</w:t>
      </w:r>
      <w:r w:rsidRPr="2A8932D3">
        <w:rPr>
          <w:rFonts w:ascii="Times New Roman" w:hAnsi="Times New Roman" w:cs="Times New Roman"/>
          <w:color w:val="000000" w:themeColor="text1"/>
          <w:sz w:val="20"/>
          <w:szCs w:val="20"/>
        </w:rPr>
        <w:t xml:space="preserve">. E-mail: </w:t>
      </w:r>
      <w:r w:rsidRPr="000153FF">
        <w:rPr>
          <w:rFonts w:ascii="Times New Roman" w:hAnsi="Times New Roman" w:cs="Times New Roman"/>
          <w:color w:val="000000" w:themeColor="text1"/>
          <w:sz w:val="20"/>
          <w:szCs w:val="20"/>
          <w:u w:val="single"/>
        </w:rPr>
        <w:t>ana-lima.al@academico.ifpb.edu.br</w:t>
      </w:r>
    </w:p>
    <w:p w:rsidR="000153FF" w:rsidP="000153FF" w:rsidRDefault="000153FF" w14:paraId="6713E2E7" w14:textId="5DE5A24B">
      <w:pPr>
        <w:pStyle w:val="SemEspaamento"/>
        <w:jc w:val="both"/>
        <w:rPr>
          <w:rFonts w:ascii="Times New Roman" w:hAnsi="Times New Roman" w:cs="Times New Roman"/>
          <w:sz w:val="20"/>
          <w:szCs w:val="20"/>
        </w:rPr>
      </w:pPr>
      <w:r>
        <w:rPr>
          <w:rFonts w:ascii="Times New Roman" w:hAnsi="Times New Roman" w:cs="Times New Roman"/>
          <w:sz w:val="20"/>
          <w:szCs w:val="20"/>
          <w:vertAlign w:val="superscript"/>
        </w:rPr>
        <w:t>4</w:t>
      </w:r>
      <w:r w:rsidRPr="2A8932D3" w:rsidR="2A8932D3">
        <w:rPr>
          <w:rFonts w:ascii="Times New Roman" w:hAnsi="Times New Roman" w:cs="Times New Roman"/>
          <w:sz w:val="20"/>
          <w:szCs w:val="20"/>
        </w:rPr>
        <w:t xml:space="preserve"> </w:t>
      </w:r>
      <w:r>
        <w:rPr>
          <w:rFonts w:ascii="Times New Roman" w:hAnsi="Times New Roman" w:cs="Times New Roman"/>
          <w:sz w:val="20"/>
          <w:szCs w:val="20"/>
        </w:rPr>
        <w:t xml:space="preserve">Mestrando, Programa de Pós-Graduação em Ciência e Saúde Animal, Universidade Federal de Campina Grande, campus Patos. E-mail: </w:t>
      </w:r>
      <w:r w:rsidRPr="000153FF">
        <w:rPr>
          <w:rFonts w:ascii="Times New Roman" w:hAnsi="Times New Roman" w:cs="Times New Roman"/>
          <w:sz w:val="20"/>
          <w:szCs w:val="20"/>
          <w:u w:val="single"/>
        </w:rPr>
        <w:t>felprathalos@gmail.com</w:t>
      </w:r>
    </w:p>
    <w:p w:rsidR="209C4CBE" w:rsidP="000153FF" w:rsidRDefault="000153FF" w14:paraId="77E8E197" w14:textId="3DB283D6">
      <w:pPr>
        <w:pStyle w:val="SemEspaamento"/>
        <w:jc w:val="both"/>
        <w:rPr>
          <w:rFonts w:ascii="Times New Roman" w:hAnsi="Times New Roman" w:cs="Times New Roman"/>
          <w:color w:val="000000" w:themeColor="text1"/>
          <w:sz w:val="20"/>
          <w:szCs w:val="20"/>
          <w:u w:val="single"/>
        </w:rPr>
      </w:pPr>
      <w:r>
        <w:rPr>
          <w:rFonts w:ascii="Times New Roman" w:hAnsi="Times New Roman" w:cs="Times New Roman"/>
          <w:sz w:val="20"/>
          <w:szCs w:val="20"/>
          <w:vertAlign w:val="superscript"/>
        </w:rPr>
        <w:t>5</w:t>
      </w:r>
      <w:r w:rsidRPr="2A8932D3" w:rsidR="2A8932D3">
        <w:rPr>
          <w:rFonts w:ascii="Times New Roman" w:hAnsi="Times New Roman" w:cs="Times New Roman"/>
          <w:sz w:val="20"/>
          <w:szCs w:val="20"/>
        </w:rPr>
        <w:t xml:space="preserve"> </w:t>
      </w:r>
      <w:r>
        <w:rPr>
          <w:rFonts w:ascii="Times New Roman" w:hAnsi="Times New Roman" w:cs="Times New Roman"/>
          <w:sz w:val="20"/>
          <w:szCs w:val="20"/>
        </w:rPr>
        <w:t xml:space="preserve">Doutorando, Programa de Pós-Graduação em Ciência e Saúde Animal, Universidade Federal de Campina Grande, campus Patos. E-mail: </w:t>
      </w:r>
      <w:r w:rsidRPr="000153FF">
        <w:rPr>
          <w:rFonts w:ascii="Times New Roman" w:hAnsi="Times New Roman" w:cs="Times New Roman"/>
          <w:sz w:val="20"/>
          <w:szCs w:val="20"/>
          <w:u w:val="single"/>
        </w:rPr>
        <w:t>jjvsantos987@gmail.com</w:t>
      </w:r>
    </w:p>
    <w:p w:rsidR="2A8932D3" w:rsidP="000153FF" w:rsidRDefault="000153FF" w14:paraId="547783FF" w14:textId="223E55BC">
      <w:pPr>
        <w:pStyle w:val="SemEspaamento"/>
        <w:jc w:val="both"/>
        <w:rPr>
          <w:rFonts w:ascii="Times New Roman" w:hAnsi="Times New Roman" w:cs="Times New Roman"/>
          <w:color w:val="000000" w:themeColor="text1"/>
          <w:sz w:val="20"/>
          <w:szCs w:val="20"/>
          <w:u w:val="single"/>
        </w:rPr>
      </w:pPr>
      <w:r>
        <w:rPr>
          <w:rFonts w:ascii="Times New Roman" w:hAnsi="Times New Roman" w:cs="Times New Roman"/>
          <w:sz w:val="20"/>
          <w:szCs w:val="20"/>
          <w:vertAlign w:val="superscript"/>
        </w:rPr>
        <w:t>6</w:t>
      </w:r>
      <w:r w:rsidRPr="2A8932D3" w:rsidR="2A8932D3">
        <w:rPr>
          <w:rFonts w:ascii="Times New Roman" w:hAnsi="Times New Roman" w:cs="Times New Roman"/>
          <w:sz w:val="20"/>
          <w:szCs w:val="20"/>
          <w:vertAlign w:val="superscript"/>
        </w:rPr>
        <w:t xml:space="preserve"> </w:t>
      </w:r>
      <w:r w:rsidRPr="2A8932D3" w:rsidR="2A8932D3">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ós-Doutor, </w:t>
      </w:r>
      <w:r w:rsidRPr="2A8932D3" w:rsidR="2A8932D3">
        <w:rPr>
          <w:rFonts w:ascii="Times New Roman" w:hAnsi="Times New Roman" w:cs="Times New Roman"/>
          <w:color w:val="000000" w:themeColor="text1"/>
          <w:sz w:val="20"/>
          <w:szCs w:val="20"/>
        </w:rPr>
        <w:t>docente do Instituto Federal de Educação, Ciência e Tecnologia da Paraíba</w:t>
      </w:r>
      <w:r>
        <w:rPr>
          <w:rFonts w:ascii="Times New Roman" w:hAnsi="Times New Roman" w:cs="Times New Roman"/>
          <w:color w:val="000000" w:themeColor="text1"/>
          <w:sz w:val="20"/>
          <w:szCs w:val="20"/>
        </w:rPr>
        <w:t>, campus Sousa</w:t>
      </w:r>
      <w:r w:rsidRPr="2A8932D3" w:rsidR="2A8932D3">
        <w:rPr>
          <w:rFonts w:ascii="Times New Roman" w:hAnsi="Times New Roman" w:cs="Times New Roman"/>
          <w:color w:val="000000" w:themeColor="text1"/>
          <w:sz w:val="20"/>
          <w:szCs w:val="20"/>
        </w:rPr>
        <w:t xml:space="preserve">. E-mail: </w:t>
      </w:r>
      <w:r w:rsidRPr="2A8932D3" w:rsidR="2A8932D3">
        <w:rPr>
          <w:rFonts w:ascii="Times New Roman" w:hAnsi="Times New Roman" w:cs="Times New Roman"/>
          <w:color w:val="000000" w:themeColor="text1"/>
          <w:sz w:val="20"/>
          <w:szCs w:val="20"/>
          <w:u w:val="single"/>
        </w:rPr>
        <w:t>thais.feitosa@ifpb.edu.br</w:t>
      </w:r>
    </w:p>
    <w:p w:rsidR="2A8932D3" w:rsidP="000153FF" w:rsidRDefault="000153FF" w14:paraId="48CC3687" w14:textId="1946FF76">
      <w:pPr>
        <w:pStyle w:val="SemEspaamento"/>
        <w:jc w:val="both"/>
        <w:rPr>
          <w:rFonts w:ascii="Times New Roman" w:hAnsi="Times New Roman" w:cs="Times New Roman"/>
          <w:color w:val="000000" w:themeColor="text1"/>
          <w:sz w:val="20"/>
          <w:szCs w:val="20"/>
          <w:u w:val="single"/>
        </w:rPr>
      </w:pPr>
      <w:r>
        <w:rPr>
          <w:rFonts w:ascii="Times New Roman" w:hAnsi="Times New Roman" w:cs="Times New Roman"/>
          <w:sz w:val="20"/>
          <w:szCs w:val="20"/>
          <w:vertAlign w:val="superscript"/>
        </w:rPr>
        <w:t>7</w:t>
      </w:r>
      <w:r w:rsidRPr="2A8932D3" w:rsidR="2A8932D3">
        <w:rPr>
          <w:rFonts w:ascii="Times New Roman" w:hAnsi="Times New Roman" w:cs="Times New Roman"/>
          <w:sz w:val="20"/>
          <w:szCs w:val="20"/>
          <w:vertAlign w:val="superscript"/>
        </w:rPr>
        <w:t xml:space="preserve"> </w:t>
      </w:r>
      <w:r w:rsidRPr="2A8932D3" w:rsidR="2A8932D3">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ós-Doutor, docente </w:t>
      </w:r>
      <w:r w:rsidRPr="2A8932D3" w:rsidR="2A8932D3">
        <w:rPr>
          <w:rFonts w:ascii="Times New Roman" w:hAnsi="Times New Roman" w:cs="Times New Roman"/>
          <w:color w:val="000000" w:themeColor="text1"/>
          <w:sz w:val="20"/>
          <w:szCs w:val="20"/>
        </w:rPr>
        <w:t>do Instituto Federal de Educação, Ciência e Tecnologia da Paraíba</w:t>
      </w:r>
      <w:r>
        <w:rPr>
          <w:rFonts w:ascii="Times New Roman" w:hAnsi="Times New Roman" w:cs="Times New Roman"/>
          <w:color w:val="000000" w:themeColor="text1"/>
          <w:sz w:val="20"/>
          <w:szCs w:val="20"/>
        </w:rPr>
        <w:t>, campus Sousa; docente do</w:t>
      </w:r>
      <w:r w:rsidRPr="2A8932D3" w:rsidR="2A8932D3">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Programa de Pós-Graduação em Ciência e Saúde Animal, Universidade Federal de Campina Grande, campus Patos. </w:t>
      </w:r>
      <w:r w:rsidRPr="2A8932D3" w:rsidR="2A8932D3">
        <w:rPr>
          <w:rFonts w:ascii="Times New Roman" w:hAnsi="Times New Roman" w:cs="Times New Roman"/>
          <w:color w:val="000000" w:themeColor="text1"/>
          <w:sz w:val="20"/>
          <w:szCs w:val="20"/>
        </w:rPr>
        <w:t xml:space="preserve">E-mail: </w:t>
      </w:r>
      <w:proofErr w:type="gramStart"/>
      <w:r w:rsidRPr="2A8932D3" w:rsidR="2A8932D3">
        <w:rPr>
          <w:rFonts w:ascii="Times New Roman" w:hAnsi="Times New Roman" w:cs="Times New Roman"/>
          <w:color w:val="000000" w:themeColor="text1"/>
          <w:sz w:val="20"/>
          <w:szCs w:val="20"/>
          <w:u w:val="single"/>
        </w:rPr>
        <w:t>vinicius.vilela</w:t>
      </w:r>
      <w:proofErr w:type="gramEnd"/>
      <w:r w:rsidRPr="2A8932D3" w:rsidR="2A8932D3">
        <w:rPr>
          <w:rFonts w:ascii="Times New Roman" w:hAnsi="Times New Roman" w:cs="Times New Roman"/>
          <w:color w:val="000000" w:themeColor="text1"/>
          <w:sz w:val="20"/>
          <w:szCs w:val="20"/>
          <w:u w:val="single"/>
        </w:rPr>
        <w:t>@.ifpb.edu.br</w:t>
      </w:r>
    </w:p>
    <w:p w:rsidR="209C4CBE" w:rsidP="000153FF" w:rsidRDefault="209C4CBE" w14:paraId="68E757FD" w14:textId="5BD19560">
      <w:pPr>
        <w:pStyle w:val="SemEspaamento"/>
        <w:jc w:val="both"/>
        <w:rPr>
          <w:rFonts w:ascii="Times New Roman" w:hAnsi="Times New Roman" w:cs="Times New Roman"/>
          <w:color w:val="000000" w:themeColor="text1"/>
          <w:sz w:val="20"/>
          <w:szCs w:val="20"/>
          <w:u w:val="single"/>
        </w:rPr>
      </w:pPr>
    </w:p>
    <w:p w:rsidR="0483C251" w:rsidP="0483C251" w:rsidRDefault="2A8932D3" w14:paraId="47690A41" w14:textId="0FC83A0F">
      <w:pPr>
        <w:spacing w:after="0"/>
        <w:jc w:val="both"/>
        <w:rPr>
          <w:rFonts w:ascii="Times New Roman" w:hAnsi="Times New Roman" w:eastAsia="Times New Roman" w:cs="Times New Roman"/>
          <w:color w:val="00000A"/>
        </w:rPr>
      </w:pPr>
      <w:r w:rsidRPr="2A8932D3">
        <w:rPr>
          <w:rFonts w:ascii="Times New Roman" w:hAnsi="Times New Roman" w:cs="Times New Roman"/>
          <w:b/>
          <w:bCs/>
          <w:sz w:val="24"/>
          <w:szCs w:val="24"/>
        </w:rPr>
        <w:t>Resumo</w:t>
      </w:r>
    </w:p>
    <w:p w:rsidR="283C54B5" w:rsidP="283C54B5" w:rsidRDefault="283C54B5" w14:paraId="698EE697" w14:textId="75736A43">
      <w:pPr>
        <w:pStyle w:val="Normal1"/>
        <w:widowControl w:val="0"/>
        <w:pBdr>
          <w:top w:val="nil" w:color="000000" w:sz="0" w:space="0"/>
          <w:left w:val="nil" w:color="000000" w:sz="0" w:space="0"/>
          <w:bottom w:val="nil" w:color="000000" w:sz="0" w:space="0"/>
          <w:right w:val="nil" w:color="000000" w:sz="0" w:space="0"/>
          <w:between w:val="nil" w:color="000000" w:sz="0" w:space="0"/>
        </w:pBdr>
        <w:spacing w:line="360" w:lineRule="auto"/>
        <w:ind w:right="-1" w:firstLine="720"/>
        <w:jc w:val="both"/>
        <w:rPr>
          <w:rFonts w:eastAsia="Helvetica Neue"/>
          <w:color w:val="000000" w:themeColor="text1" w:themeTint="FF" w:themeShade="FF"/>
        </w:rPr>
      </w:pPr>
      <w:r w:rsidR="283C54B5">
        <w:rPr/>
        <w:t xml:space="preserve">O objetivo deste estudo foi demonstrar a ocorrência de anticorpos </w:t>
      </w:r>
      <w:r w:rsidR="283C54B5">
        <w:rPr/>
        <w:t>anti-</w:t>
      </w:r>
      <w:r w:rsidRPr="283C54B5" w:rsidR="283C54B5">
        <w:rPr>
          <w:i w:val="1"/>
          <w:iCs w:val="1"/>
        </w:rPr>
        <w:t>T</w:t>
      </w:r>
      <w:r w:rsidRPr="283C54B5" w:rsidR="283C54B5">
        <w:rPr>
          <w:i w:val="1"/>
          <w:iCs w:val="1"/>
        </w:rPr>
        <w:t xml:space="preserve">. </w:t>
      </w:r>
      <w:r w:rsidRPr="283C54B5" w:rsidR="283C54B5">
        <w:rPr>
          <w:i w:val="1"/>
          <w:iCs w:val="1"/>
        </w:rPr>
        <w:t>gondii</w:t>
      </w:r>
      <w:r w:rsidR="283C54B5">
        <w:rPr/>
        <w:t xml:space="preserve"> e </w:t>
      </w:r>
      <w:r w:rsidR="283C54B5">
        <w:rPr/>
        <w:t>anti-</w:t>
      </w:r>
      <w:r w:rsidRPr="283C54B5" w:rsidR="283C54B5">
        <w:rPr>
          <w:i w:val="1"/>
          <w:iCs w:val="1"/>
        </w:rPr>
        <w:t>N</w:t>
      </w:r>
      <w:r w:rsidRPr="283C54B5" w:rsidR="283C54B5">
        <w:rPr>
          <w:i w:val="1"/>
          <w:iCs w:val="1"/>
        </w:rPr>
        <w:t xml:space="preserve">. </w:t>
      </w:r>
      <w:r w:rsidRPr="283C54B5" w:rsidR="283C54B5">
        <w:rPr>
          <w:i w:val="1"/>
          <w:iCs w:val="1"/>
        </w:rPr>
        <w:t>caninum</w:t>
      </w:r>
      <w:r w:rsidR="283C54B5">
        <w:rPr/>
        <w:t xml:space="preserve"> em bovinos de Icó-CE e identificar os fatores associados às </w:t>
      </w:r>
      <w:r w:rsidR="283C54B5">
        <w:rPr/>
        <w:t>infecções</w:t>
      </w:r>
      <w:r w:rsidR="283C54B5">
        <w:rPr/>
        <w:t xml:space="preserve">. O estudo foi realizado em cinco propriedades de Icó-CE, com a coleta de 30 amostras de sangue analisadas pelo método de Reação de Imunofluorescência Indireta (RIFI). O ponto de corte para a diluição do soro foi de 1:64 para </w:t>
      </w:r>
      <w:r w:rsidRPr="283C54B5" w:rsidR="283C54B5">
        <w:rPr>
          <w:i w:val="1"/>
          <w:iCs w:val="1"/>
        </w:rPr>
        <w:t xml:space="preserve">T. </w:t>
      </w:r>
      <w:r w:rsidRPr="283C54B5" w:rsidR="283C54B5">
        <w:rPr>
          <w:i w:val="1"/>
          <w:iCs w:val="1"/>
        </w:rPr>
        <w:t>gondii</w:t>
      </w:r>
      <w:r w:rsidR="283C54B5">
        <w:rPr/>
        <w:t xml:space="preserve"> e 1:200 para </w:t>
      </w:r>
      <w:r w:rsidRPr="283C54B5" w:rsidR="283C54B5">
        <w:rPr>
          <w:i w:val="1"/>
          <w:iCs w:val="1"/>
        </w:rPr>
        <w:t xml:space="preserve">N. </w:t>
      </w:r>
      <w:r w:rsidRPr="283C54B5" w:rsidR="283C54B5">
        <w:rPr>
          <w:i w:val="1"/>
          <w:iCs w:val="1"/>
        </w:rPr>
        <w:t>caninum</w:t>
      </w:r>
      <w:r w:rsidR="283C54B5">
        <w:rPr/>
        <w:t>, utilizando-se o conjugado “</w:t>
      </w:r>
      <w:r w:rsidR="283C54B5">
        <w:rPr/>
        <w:t>anti-bovine</w:t>
      </w:r>
      <w:r w:rsidR="283C54B5">
        <w:rPr/>
        <w:t xml:space="preserve"> </w:t>
      </w:r>
      <w:r w:rsidR="283C54B5">
        <w:rPr/>
        <w:t>IgG</w:t>
      </w:r>
      <w:r w:rsidR="283C54B5">
        <w:rPr/>
        <w:t xml:space="preserve">” na diluição de 1:600, para ambos os agentes. Informações sobre fatores associados à </w:t>
      </w:r>
      <w:r w:rsidR="283C54B5">
        <w:rPr/>
        <w:t>infecção</w:t>
      </w:r>
      <w:r w:rsidR="283C54B5">
        <w:rPr/>
        <w:t xml:space="preserve"> foram obtidas por meio de questionários epidemiológicos. A </w:t>
      </w:r>
      <w:r w:rsidR="283C54B5">
        <w:rPr/>
        <w:t>soropositividade</w:t>
      </w:r>
      <w:r w:rsidR="283C54B5">
        <w:rPr/>
        <w:t xml:space="preserve"> para anticorpos </w:t>
      </w:r>
      <w:r w:rsidR="283C54B5">
        <w:rPr/>
        <w:t>anti-</w:t>
      </w:r>
      <w:r w:rsidRPr="283C54B5" w:rsidR="283C54B5">
        <w:rPr>
          <w:i w:val="1"/>
          <w:iCs w:val="1"/>
        </w:rPr>
        <w:t>T</w:t>
      </w:r>
      <w:r w:rsidRPr="283C54B5" w:rsidR="283C54B5">
        <w:rPr>
          <w:i w:val="1"/>
          <w:iCs w:val="1"/>
        </w:rPr>
        <w:t xml:space="preserve">. </w:t>
      </w:r>
      <w:r w:rsidRPr="283C54B5" w:rsidR="283C54B5">
        <w:rPr>
          <w:i w:val="1"/>
          <w:iCs w:val="1"/>
        </w:rPr>
        <w:t>gondii</w:t>
      </w:r>
      <w:r w:rsidRPr="283C54B5" w:rsidR="283C54B5">
        <w:rPr>
          <w:i w:val="1"/>
          <w:iCs w:val="1"/>
        </w:rPr>
        <w:t xml:space="preserve"> </w:t>
      </w:r>
      <w:r w:rsidR="283C54B5">
        <w:rPr/>
        <w:t xml:space="preserve">foi de 73,3% (22/30), com títulos entre 1:64 e 1:1024. Apenas 3,33% (1/30) das amostras foram soropositivas para anticorpos </w:t>
      </w:r>
      <w:r w:rsidR="283C54B5">
        <w:rPr/>
        <w:t>anti-</w:t>
      </w:r>
      <w:r w:rsidRPr="283C54B5" w:rsidR="283C54B5">
        <w:rPr>
          <w:i w:val="1"/>
          <w:iCs w:val="1"/>
        </w:rPr>
        <w:t>N</w:t>
      </w:r>
      <w:r w:rsidRPr="283C54B5" w:rsidR="283C54B5">
        <w:rPr>
          <w:i w:val="1"/>
          <w:iCs w:val="1"/>
        </w:rPr>
        <w:t xml:space="preserve">. </w:t>
      </w:r>
      <w:r w:rsidRPr="283C54B5" w:rsidR="283C54B5">
        <w:rPr>
          <w:i w:val="1"/>
          <w:iCs w:val="1"/>
        </w:rPr>
        <w:t>caninum</w:t>
      </w:r>
      <w:r w:rsidR="283C54B5">
        <w:rPr/>
        <w:t>, titulada em 1:200.</w:t>
      </w:r>
      <w:commentRangeStart w:id="3"/>
      <w:r w:rsidR="283C54B5">
        <w:rPr/>
        <w:t xml:space="preserve"> </w:t>
      </w:r>
      <w:commentRangeEnd w:id="3"/>
      <w:r>
        <w:rPr>
          <w:rStyle w:val="CommentReference"/>
        </w:rPr>
        <w:commentReference w:id="3"/>
      </w:r>
      <w:commentRangeStart w:id="583605899"/>
      <w:r w:rsidRPr="283C54B5" w:rsidR="283C54B5">
        <w:rPr>
          <w:rFonts w:eastAsia="Helvetica Neue"/>
        </w:rPr>
        <w:t xml:space="preserve">Concluiu-se que a ocorrência de anticorpos </w:t>
      </w:r>
      <w:r w:rsidRPr="283C54B5" w:rsidR="283C54B5">
        <w:rPr>
          <w:rFonts w:eastAsia="Helvetica Neue"/>
        </w:rPr>
        <w:t>anti-</w:t>
      </w:r>
      <w:r w:rsidRPr="283C54B5" w:rsidR="283C54B5">
        <w:rPr>
          <w:rFonts w:eastAsia="Helvetica Neue"/>
          <w:i w:val="1"/>
          <w:iCs w:val="1"/>
        </w:rPr>
        <w:t>T</w:t>
      </w:r>
      <w:r w:rsidRPr="283C54B5" w:rsidR="283C54B5">
        <w:rPr>
          <w:rFonts w:eastAsia="Helvetica Neue"/>
          <w:i w:val="1"/>
          <w:iCs w:val="1"/>
        </w:rPr>
        <w:t xml:space="preserve">. </w:t>
      </w:r>
      <w:r w:rsidRPr="283C54B5" w:rsidR="283C54B5">
        <w:rPr>
          <w:rFonts w:eastAsia="Helvetica Neue"/>
          <w:i w:val="1"/>
          <w:iCs w:val="1"/>
        </w:rPr>
        <w:t>gondii</w:t>
      </w:r>
      <w:r w:rsidRPr="283C54B5" w:rsidR="283C54B5">
        <w:rPr>
          <w:rFonts w:eastAsia="Helvetica Neue"/>
        </w:rPr>
        <w:t xml:space="preserve"> em bovinos do município de Icó-CE é mais expressiva em relação a anticorpos </w:t>
      </w:r>
      <w:r w:rsidRPr="283C54B5" w:rsidR="283C54B5">
        <w:rPr>
          <w:rFonts w:eastAsia="Helvetica Neue"/>
        </w:rPr>
        <w:t>anti-</w:t>
      </w:r>
      <w:r w:rsidRPr="283C54B5" w:rsidR="283C54B5">
        <w:rPr>
          <w:rFonts w:eastAsia="Helvetica Neue"/>
          <w:i w:val="1"/>
          <w:iCs w:val="1"/>
        </w:rPr>
        <w:t>N</w:t>
      </w:r>
      <w:r w:rsidRPr="283C54B5" w:rsidR="283C54B5">
        <w:rPr>
          <w:rFonts w:eastAsia="Helvetica Neue"/>
          <w:i w:val="1"/>
          <w:iCs w:val="1"/>
        </w:rPr>
        <w:t xml:space="preserve">. </w:t>
      </w:r>
      <w:r w:rsidRPr="283C54B5" w:rsidR="283C54B5">
        <w:rPr>
          <w:rFonts w:eastAsia="Helvetica Neue"/>
          <w:i w:val="1"/>
          <w:iCs w:val="1"/>
        </w:rPr>
        <w:t>caninum</w:t>
      </w:r>
      <w:r w:rsidRPr="283C54B5" w:rsidR="283C54B5">
        <w:rPr>
          <w:rFonts w:eastAsia="Helvetica Neue"/>
          <w:color w:val="000000" w:themeColor="text1" w:themeTint="FF" w:themeShade="FF"/>
        </w:rPr>
        <w:t xml:space="preserve">. </w:t>
      </w:r>
      <w:commentRangeEnd w:id="583605899"/>
      <w:r>
        <w:rPr>
          <w:rStyle w:val="CommentReference"/>
        </w:rPr>
        <w:commentReference w:id="583605899"/>
      </w:r>
    </w:p>
    <w:p w:rsidR="0483C251" w:rsidP="0483C251" w:rsidRDefault="2A8932D3" w14:paraId="56BBAE98" w14:textId="38F7EAD0">
      <w:pPr>
        <w:spacing w:after="0" w:line="240" w:lineRule="auto"/>
        <w:jc w:val="both"/>
        <w:rPr>
          <w:rFonts w:ascii="Times New Roman" w:hAnsi="Times New Roman" w:eastAsia="Arial" w:cs="Times New Roman"/>
          <w:b/>
          <w:bCs/>
          <w:sz w:val="24"/>
          <w:szCs w:val="24"/>
        </w:rPr>
      </w:pPr>
      <w:r w:rsidRPr="2A8932D3">
        <w:rPr>
          <w:rFonts w:ascii="Times New Roman" w:hAnsi="Times New Roman" w:eastAsia="Times New Roman" w:cs="Times New Roman"/>
          <w:b/>
          <w:bCs/>
          <w:color w:val="00000A"/>
          <w:sz w:val="24"/>
          <w:szCs w:val="24"/>
        </w:rPr>
        <w:t>Palavras-chave</w:t>
      </w:r>
      <w:r w:rsidRPr="2A8932D3">
        <w:rPr>
          <w:rFonts w:ascii="Times New Roman" w:hAnsi="Times New Roman" w:eastAsia="Times New Roman" w:cs="Times New Roman"/>
          <w:b/>
          <w:bCs/>
          <w:color w:val="00000A"/>
        </w:rPr>
        <w:t xml:space="preserve">: </w:t>
      </w:r>
      <w:r w:rsidRPr="2A8932D3">
        <w:rPr>
          <w:rFonts w:ascii="Times New Roman" w:hAnsi="Times New Roman" w:eastAsia="Times New Roman" w:cs="Times New Roman"/>
          <w:color w:val="00000A"/>
        </w:rPr>
        <w:t>Coccídeos; hospedeiro intermediário; saúde pública.</w:t>
      </w:r>
    </w:p>
    <w:p w:rsidR="0483C251" w:rsidP="0483C251" w:rsidRDefault="0483C251" w14:paraId="38E62C76" w14:textId="0FE8D022">
      <w:pPr>
        <w:spacing w:after="0" w:line="240" w:lineRule="auto"/>
        <w:jc w:val="both"/>
        <w:rPr>
          <w:rFonts w:ascii="Times New Roman" w:hAnsi="Times New Roman" w:eastAsia="Times New Roman" w:cs="Times New Roman"/>
          <w:color w:val="00000A"/>
        </w:rPr>
      </w:pPr>
    </w:p>
    <w:p w:rsidR="0483C251" w:rsidP="0483C251" w:rsidRDefault="2A8932D3" w14:paraId="0BC8A4B4" w14:textId="1CBB7DAF">
      <w:pPr>
        <w:spacing w:after="0" w:line="240" w:lineRule="auto"/>
        <w:jc w:val="both"/>
        <w:rPr>
          <w:rFonts w:ascii="Times New Roman" w:hAnsi="Times New Roman" w:eastAsia="Arial" w:cs="Times New Roman"/>
          <w:b/>
          <w:bCs/>
          <w:sz w:val="24"/>
          <w:szCs w:val="24"/>
        </w:rPr>
      </w:pPr>
      <w:commentRangeStart w:id="5"/>
      <w:r w:rsidRPr="283C54B5" w:rsidR="283C54B5">
        <w:rPr>
          <w:rFonts w:ascii="Times New Roman" w:hAnsi="Times New Roman" w:eastAsia="Arial" w:cs="Times New Roman"/>
          <w:b w:val="1"/>
          <w:bCs w:val="1"/>
          <w:sz w:val="24"/>
          <w:szCs w:val="24"/>
        </w:rPr>
        <w:t>Introdução</w:t>
      </w:r>
      <w:commentRangeEnd w:id="5"/>
      <w:r>
        <w:rPr>
          <w:rStyle w:val="CommentReference"/>
        </w:rPr>
        <w:commentReference w:id="5"/>
      </w:r>
    </w:p>
    <w:p w:rsidR="2A8932D3" w:rsidP="283C54B5" w:rsidRDefault="2A8932D3" w14:paraId="55E51670" w14:textId="40306AEA">
      <w:pPr>
        <w:pStyle w:val="Normal"/>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sz w:val="24"/>
          <w:szCs w:val="24"/>
        </w:rPr>
      </w:pPr>
      <w:proofErr w:type="spellStart"/>
      <w:r w:rsidRPr="283C54B5" w:rsidR="283C54B5">
        <w:rPr>
          <w:rFonts w:ascii="Times New Roman" w:hAnsi="Times New Roman" w:eastAsia="Times New Roman" w:cs="Times New Roman"/>
          <w:i w:val="1"/>
          <w:iCs w:val="1"/>
          <w:noProof w:val="0"/>
          <w:sz w:val="24"/>
          <w:szCs w:val="24"/>
          <w:lang w:val="pt-BR"/>
        </w:rPr>
        <w:t xml:space="preserve">Toxoplasma </w:t>
      </w:r>
      <w:r w:rsidRPr="283C54B5" w:rsidR="283C54B5">
        <w:rPr>
          <w:rFonts w:ascii="Times New Roman" w:hAnsi="Times New Roman" w:eastAsia="Times New Roman" w:cs="Times New Roman"/>
          <w:i w:val="1"/>
          <w:iCs w:val="1"/>
          <w:noProof w:val="0"/>
          <w:sz w:val="24"/>
          <w:szCs w:val="24"/>
          <w:lang w:val="pt-BR"/>
        </w:rPr>
        <w:t>gondii</w:t>
      </w:r>
      <w:r w:rsidRPr="283C54B5" w:rsidR="283C54B5">
        <w:rPr>
          <w:rFonts w:ascii="Times New Roman" w:hAnsi="Times New Roman" w:eastAsia="Times New Roman" w:cs="Times New Roman"/>
          <w:noProof w:val="0"/>
          <w:sz w:val="24"/>
          <w:szCs w:val="24"/>
          <w:lang w:val="pt-BR"/>
        </w:rPr>
        <w:t xml:space="preserve"> é um </w:t>
      </w:r>
      <w:r w:rsidRPr="283C54B5" w:rsidR="283C54B5">
        <w:rPr>
          <w:rFonts w:ascii="Times New Roman" w:hAnsi="Times New Roman" w:eastAsia="Times New Roman" w:cs="Times New Roman"/>
          <w:noProof w:val="0"/>
          <w:sz w:val="24"/>
          <w:szCs w:val="24"/>
          <w:lang w:val="pt-BR"/>
        </w:rPr>
        <w:t>coccídio</w:t>
      </w:r>
      <w:r w:rsidRPr="283C54B5" w:rsidR="283C54B5">
        <w:rPr>
          <w:rFonts w:ascii="Times New Roman" w:hAnsi="Times New Roman" w:eastAsia="Times New Roman" w:cs="Times New Roman"/>
          <w:noProof w:val="0"/>
          <w:sz w:val="24"/>
          <w:szCs w:val="24"/>
          <w:lang w:val="pt-BR"/>
        </w:rPr>
        <w:t xml:space="preserve"> intracelular obrigatório, causador da toxoplasmose em humanos e animais. A infecção de bovinos ocorre pela ingestão de oocistos esporulados presentes em pastagens ou água contaminada. Após a ingestão, a cápsula do oocisto é digerida e libera esporozoítos que infectam as células epiteliais intestinais, transformando-se em </w:t>
      </w:r>
      <w:r w:rsidRPr="283C54B5" w:rsidR="283C54B5">
        <w:rPr>
          <w:rFonts w:ascii="Times New Roman" w:hAnsi="Times New Roman" w:eastAsia="Times New Roman" w:cs="Times New Roman"/>
          <w:noProof w:val="0"/>
          <w:sz w:val="24"/>
          <w:szCs w:val="24"/>
          <w:lang w:val="pt-BR"/>
        </w:rPr>
        <w:t>taquizoítos</w:t>
      </w:r>
      <w:r w:rsidRPr="283C54B5" w:rsidR="283C54B5">
        <w:rPr>
          <w:rFonts w:ascii="Times New Roman" w:hAnsi="Times New Roman" w:eastAsia="Times New Roman" w:cs="Times New Roman"/>
          <w:noProof w:val="0"/>
          <w:sz w:val="24"/>
          <w:szCs w:val="24"/>
          <w:lang w:val="pt-BR"/>
        </w:rPr>
        <w:t xml:space="preserve">. Estes replicam-se, destroem a célula hospedeira e podem se disseminar, continuando o ciclo lítico ou diferenciar-se em </w:t>
      </w:r>
      <w:r w:rsidRPr="283C54B5" w:rsidR="283C54B5">
        <w:rPr>
          <w:rFonts w:ascii="Times New Roman" w:hAnsi="Times New Roman" w:eastAsia="Times New Roman" w:cs="Times New Roman"/>
          <w:noProof w:val="0"/>
          <w:sz w:val="24"/>
          <w:szCs w:val="24"/>
          <w:lang w:val="pt-BR"/>
        </w:rPr>
        <w:t>bradizoítos</w:t>
      </w:r>
      <w:r w:rsidRPr="283C54B5" w:rsidR="283C54B5">
        <w:rPr>
          <w:rFonts w:ascii="Times New Roman" w:hAnsi="Times New Roman" w:eastAsia="Times New Roman" w:cs="Times New Roman"/>
          <w:noProof w:val="0"/>
          <w:sz w:val="24"/>
          <w:szCs w:val="24"/>
          <w:lang w:val="pt-BR"/>
        </w:rPr>
        <w:t xml:space="preserve">, formando cistos em vários órgãos (GOMES et al., 2020). </w:t>
      </w:r>
      <w:r w:rsidRPr="283C54B5" w:rsidR="283C54B5">
        <w:rPr>
          <w:rFonts w:ascii="Times New Roman" w:hAnsi="Times New Roman" w:eastAsia="Times New Roman" w:cs="Times New Roman"/>
          <w:i w:val="1"/>
          <w:iCs w:val="1"/>
          <w:noProof w:val="0"/>
          <w:sz w:val="24"/>
          <w:szCs w:val="24"/>
          <w:lang w:val="pt-BR"/>
        </w:rPr>
        <w:t>Neospora caninum</w:t>
      </w:r>
      <w:r w:rsidRPr="283C54B5" w:rsidR="283C54B5">
        <w:rPr>
          <w:rFonts w:ascii="Times New Roman" w:hAnsi="Times New Roman" w:eastAsia="Times New Roman" w:cs="Times New Roman"/>
          <w:noProof w:val="0"/>
          <w:sz w:val="24"/>
          <w:szCs w:val="24"/>
          <w:lang w:val="pt-BR"/>
        </w:rPr>
        <w:t xml:space="preserve"> é um protozoário intracelular, semelhante a </w:t>
      </w:r>
      <w:r w:rsidRPr="283C54B5" w:rsidR="283C54B5">
        <w:rPr>
          <w:rFonts w:ascii="Times New Roman" w:hAnsi="Times New Roman" w:eastAsia="Times New Roman" w:cs="Times New Roman"/>
          <w:i w:val="1"/>
          <w:iCs w:val="1"/>
          <w:noProof w:val="0"/>
          <w:sz w:val="24"/>
          <w:szCs w:val="24"/>
          <w:lang w:val="pt-BR"/>
        </w:rPr>
        <w:t xml:space="preserve">T. </w:t>
      </w:r>
      <w:r w:rsidRPr="283C54B5" w:rsidR="283C54B5">
        <w:rPr>
          <w:rFonts w:ascii="Times New Roman" w:hAnsi="Times New Roman" w:eastAsia="Times New Roman" w:cs="Times New Roman"/>
          <w:i w:val="1"/>
          <w:iCs w:val="1"/>
          <w:noProof w:val="0"/>
          <w:sz w:val="24"/>
          <w:szCs w:val="24"/>
          <w:lang w:val="pt-BR"/>
        </w:rPr>
        <w:t>gondii</w:t>
      </w:r>
      <w:r w:rsidRPr="283C54B5" w:rsidR="283C54B5">
        <w:rPr>
          <w:rFonts w:ascii="Times New Roman" w:hAnsi="Times New Roman" w:eastAsia="Times New Roman" w:cs="Times New Roman"/>
          <w:noProof w:val="0"/>
          <w:sz w:val="24"/>
          <w:szCs w:val="24"/>
          <w:lang w:val="pt-BR"/>
        </w:rPr>
        <w:t xml:space="preserve">, com ciclos biológicos </w:t>
      </w:r>
      <w:r w:rsidRPr="283C54B5" w:rsidR="283C54B5">
        <w:rPr>
          <w:rFonts w:ascii="Times New Roman" w:hAnsi="Times New Roman" w:eastAsia="Times New Roman" w:cs="Times New Roman"/>
          <w:noProof w:val="0"/>
          <w:sz w:val="24"/>
          <w:szCs w:val="24"/>
          <w:lang w:val="pt-BR"/>
        </w:rPr>
        <w:t>heteroxênicos</w:t>
      </w:r>
      <w:r w:rsidRPr="283C54B5" w:rsidR="283C54B5">
        <w:rPr>
          <w:rFonts w:ascii="Times New Roman" w:hAnsi="Times New Roman" w:eastAsia="Times New Roman" w:cs="Times New Roman"/>
          <w:noProof w:val="0"/>
          <w:sz w:val="24"/>
          <w:szCs w:val="24"/>
          <w:lang w:val="pt-BR"/>
        </w:rPr>
        <w:t>. Sua fase sexuada ocorre em canídeos, que liberam oocistos nas fezes. Bovinos, os principais hospedeiros intermediários, se infectam ao ingerirem oocistos ou via transmissão transplacentária. Os animais podem apresentar abortos, perdas fetais e mortes neonatais, trazendo prejuízos econômicos (SOUSA FORMIGA et al., 2023).</w:t>
      </w:r>
      <w:proofErr w:type="spellEnd"/>
      <w:proofErr w:type="spellStart"/>
      <w:proofErr w:type="spellEnd"/>
      <w:proofErr w:type="spellStart"/>
      <w:proofErr w:type="spellEnd"/>
      <w:proofErr w:type="spellStart"/>
      <w:proofErr w:type="spellEnd"/>
    </w:p>
    <w:p w:rsidR="2A8932D3" w:rsidP="283C54B5" w:rsidRDefault="2A8932D3" w14:paraId="6161BF45" w14:textId="565748F8">
      <w:pPr>
        <w:pStyle w:val="Normal"/>
        <w:spacing w:before="0" w:beforeAutospacing="off" w:after="0" w:afterAutospacing="off" w:line="360" w:lineRule="auto"/>
        <w:ind w:firstLine="720"/>
        <w:jc w:val="both"/>
      </w:pPr>
      <w:r w:rsidRPr="283C54B5" w:rsidR="283C54B5">
        <w:rPr>
          <w:rFonts w:ascii="Times New Roman" w:hAnsi="Times New Roman" w:eastAsia="Times New Roman" w:cs="Times New Roman"/>
          <w:noProof w:val="0"/>
          <w:sz w:val="24"/>
          <w:szCs w:val="24"/>
          <w:lang w:val="pt-BR"/>
        </w:rPr>
        <w:t xml:space="preserve">Relatos de toxoplasmose clínica em bovinos são raros, sugerindo-se resistência à infecção. Em humanos, uma das principais fontes de infecção por </w:t>
      </w:r>
      <w:r w:rsidRPr="283C54B5" w:rsidR="283C54B5">
        <w:rPr>
          <w:rFonts w:ascii="Times New Roman" w:hAnsi="Times New Roman" w:eastAsia="Times New Roman" w:cs="Times New Roman"/>
          <w:i w:val="1"/>
          <w:iCs w:val="1"/>
          <w:noProof w:val="0"/>
          <w:sz w:val="24"/>
          <w:szCs w:val="24"/>
          <w:lang w:val="pt-BR"/>
        </w:rPr>
        <w:t xml:space="preserve">T. </w:t>
      </w:r>
      <w:r w:rsidRPr="283C54B5" w:rsidR="283C54B5">
        <w:rPr>
          <w:rFonts w:ascii="Times New Roman" w:hAnsi="Times New Roman" w:eastAsia="Times New Roman" w:cs="Times New Roman"/>
          <w:i w:val="1"/>
          <w:iCs w:val="1"/>
          <w:noProof w:val="0"/>
          <w:sz w:val="24"/>
          <w:szCs w:val="24"/>
          <w:lang w:val="pt-BR"/>
        </w:rPr>
        <w:t>gondii</w:t>
      </w:r>
      <w:r w:rsidRPr="283C54B5" w:rsidR="283C54B5">
        <w:rPr>
          <w:rFonts w:ascii="Times New Roman" w:hAnsi="Times New Roman" w:eastAsia="Times New Roman" w:cs="Times New Roman"/>
          <w:noProof w:val="0"/>
          <w:sz w:val="24"/>
          <w:szCs w:val="24"/>
          <w:lang w:val="pt-BR"/>
        </w:rPr>
        <w:t xml:space="preserve"> é o consumo de carnes cruas ou </w:t>
      </w:r>
      <w:r w:rsidRPr="283C54B5" w:rsidR="283C54B5">
        <w:rPr>
          <w:rFonts w:ascii="Times New Roman" w:hAnsi="Times New Roman" w:eastAsia="Times New Roman" w:cs="Times New Roman"/>
          <w:noProof w:val="0"/>
          <w:sz w:val="24"/>
          <w:szCs w:val="24"/>
          <w:lang w:val="pt-BR"/>
        </w:rPr>
        <w:t>mal-cozidas</w:t>
      </w:r>
      <w:r w:rsidRPr="283C54B5" w:rsidR="283C54B5">
        <w:rPr>
          <w:rFonts w:ascii="Times New Roman" w:hAnsi="Times New Roman" w:eastAsia="Times New Roman" w:cs="Times New Roman"/>
          <w:noProof w:val="0"/>
          <w:sz w:val="24"/>
          <w:szCs w:val="24"/>
          <w:lang w:val="pt-BR"/>
        </w:rPr>
        <w:t>. Estudos sobre fatores associados à infecção em bovinos são cruciais para garantir a inocuidade dos alimentos de origem animal (</w:t>
      </w:r>
      <w:r w:rsidRPr="283C54B5" w:rsidR="283C54B5">
        <w:rPr>
          <w:rFonts w:ascii="Times New Roman" w:hAnsi="Times New Roman" w:eastAsia="Times New Roman" w:cs="Times New Roman"/>
          <w:sz w:val="24"/>
          <w:szCs w:val="24"/>
          <w:lang w:val="en-US"/>
        </w:rPr>
        <w:t xml:space="preserve">MAIA et al., 2023; </w:t>
      </w:r>
      <w:r w:rsidRPr="283C54B5" w:rsidR="283C54B5">
        <w:rPr>
          <w:rFonts w:ascii="Times New Roman" w:hAnsi="Times New Roman" w:eastAsia="Times New Roman" w:cs="Times New Roman"/>
          <w:sz w:val="24"/>
          <w:szCs w:val="24"/>
        </w:rPr>
        <w:t>SOUSA FORMIGA et al., 2023</w:t>
      </w:r>
      <w:r w:rsidRPr="283C54B5" w:rsidR="283C54B5">
        <w:rPr>
          <w:rFonts w:ascii="Times New Roman" w:hAnsi="Times New Roman" w:eastAsia="Times New Roman" w:cs="Times New Roman"/>
          <w:sz w:val="24"/>
          <w:szCs w:val="24"/>
          <w:lang w:val="en-US"/>
        </w:rPr>
        <w:t>)</w:t>
      </w:r>
      <w:r w:rsidRPr="283C54B5" w:rsidR="283C54B5">
        <w:rPr>
          <w:rFonts w:ascii="Times New Roman" w:hAnsi="Times New Roman" w:eastAsia="Times New Roman" w:cs="Times New Roman"/>
          <w:sz w:val="24"/>
          <w:szCs w:val="24"/>
        </w:rPr>
        <w:t xml:space="preserve">. Mesmo assim, estudos no estado do Ceará são escassos. Com isso, objetivou-se com esse estudo, demonstrar a ocorrência de anticorpos </w:t>
      </w:r>
      <w:r w:rsidRPr="283C54B5" w:rsidR="283C54B5">
        <w:rPr>
          <w:rFonts w:ascii="Times New Roman" w:hAnsi="Times New Roman" w:eastAsia="Times New Roman" w:cs="Times New Roman"/>
          <w:sz w:val="24"/>
          <w:szCs w:val="24"/>
        </w:rPr>
        <w:t>anti-</w:t>
      </w:r>
      <w:r w:rsidRPr="283C54B5" w:rsidR="283C54B5">
        <w:rPr>
          <w:rFonts w:ascii="Times New Roman" w:hAnsi="Times New Roman" w:eastAsia="Times New Roman" w:cs="Times New Roman"/>
          <w:i w:val="1"/>
          <w:iCs w:val="1"/>
          <w:sz w:val="24"/>
          <w:szCs w:val="24"/>
        </w:rPr>
        <w:t>T</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i w:val="1"/>
          <w:iCs w:val="1"/>
          <w:sz w:val="24"/>
          <w:szCs w:val="24"/>
        </w:rPr>
        <w:t>gondii</w:t>
      </w:r>
      <w:r w:rsidRPr="283C54B5" w:rsidR="283C54B5">
        <w:rPr>
          <w:rFonts w:ascii="Times New Roman" w:hAnsi="Times New Roman" w:eastAsia="Times New Roman" w:cs="Times New Roman"/>
          <w:sz w:val="24"/>
          <w:szCs w:val="24"/>
        </w:rPr>
        <w:t xml:space="preserve"> e </w:t>
      </w:r>
      <w:r w:rsidRPr="283C54B5" w:rsidR="283C54B5">
        <w:rPr>
          <w:rFonts w:ascii="Times New Roman" w:hAnsi="Times New Roman" w:eastAsia="Times New Roman" w:cs="Times New Roman"/>
          <w:sz w:val="24"/>
          <w:szCs w:val="24"/>
        </w:rPr>
        <w:t>anti-</w:t>
      </w:r>
      <w:r w:rsidRPr="283C54B5" w:rsidR="283C54B5">
        <w:rPr>
          <w:rFonts w:ascii="Times New Roman" w:hAnsi="Times New Roman" w:eastAsia="Times New Roman" w:cs="Times New Roman"/>
          <w:i w:val="1"/>
          <w:iCs w:val="1"/>
          <w:sz w:val="24"/>
          <w:szCs w:val="24"/>
        </w:rPr>
        <w:t>N</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i w:val="1"/>
          <w:iCs w:val="1"/>
          <w:sz w:val="24"/>
          <w:szCs w:val="24"/>
        </w:rPr>
        <w:t>caninum</w:t>
      </w:r>
      <w:r w:rsidRPr="283C54B5" w:rsidR="283C54B5">
        <w:rPr>
          <w:rFonts w:ascii="Times New Roman" w:hAnsi="Times New Roman" w:eastAsia="Times New Roman" w:cs="Times New Roman"/>
          <w:sz w:val="24"/>
          <w:szCs w:val="24"/>
        </w:rPr>
        <w:t xml:space="preserve"> em bovinos do município de Icó, região centro-sul do Ceará e quais os fatores associados à infecção por esses agentes.</w:t>
      </w:r>
    </w:p>
    <w:p w:rsidR="2A8932D3" w:rsidP="2A8932D3" w:rsidRDefault="2A8932D3" w14:paraId="17783391" w14:textId="09B3DFD8">
      <w:pPr>
        <w:spacing w:after="0" w:line="240" w:lineRule="auto"/>
        <w:jc w:val="both"/>
        <w:rPr>
          <w:rFonts w:ascii="Times New Roman" w:hAnsi="Times New Roman" w:eastAsia="Times New Roman" w:cs="Times New Roman"/>
          <w:sz w:val="24"/>
          <w:szCs w:val="24"/>
        </w:rPr>
      </w:pPr>
    </w:p>
    <w:p w:rsidR="0483C251" w:rsidP="2A8932D3" w:rsidRDefault="2A8932D3" w14:paraId="3080ED8D" w14:textId="02D09C89">
      <w:pPr>
        <w:spacing w:after="0" w:line="240" w:lineRule="auto"/>
        <w:jc w:val="both"/>
        <w:rPr>
          <w:rFonts w:ascii="Times New Roman" w:hAnsi="Times New Roman" w:cs="Times New Roman"/>
          <w:b/>
          <w:bCs/>
          <w:sz w:val="24"/>
          <w:szCs w:val="24"/>
        </w:rPr>
      </w:pPr>
      <w:r w:rsidRPr="2A8932D3">
        <w:rPr>
          <w:rFonts w:ascii="Times New Roman" w:hAnsi="Times New Roman" w:cs="Times New Roman"/>
          <w:b/>
          <w:bCs/>
          <w:sz w:val="24"/>
          <w:szCs w:val="24"/>
        </w:rPr>
        <w:t>Metodologia</w:t>
      </w:r>
    </w:p>
    <w:p w:rsidR="0483C251" w:rsidP="283C54B5" w:rsidRDefault="2A8932D3" w14:paraId="69505182" w14:textId="72763A46">
      <w:pPr>
        <w:spacing w:after="0" w:line="360" w:lineRule="auto"/>
        <w:ind w:firstLine="709"/>
        <w:jc w:val="both"/>
        <w:rPr>
          <w:rFonts w:ascii="Times New Roman" w:hAnsi="Times New Roman" w:eastAsia="Helvetica Neue" w:cs="Times New Roman"/>
          <w:i w:val="1"/>
          <w:iCs w:val="1"/>
          <w:color w:val="000000" w:themeColor="text1"/>
          <w:sz w:val="24"/>
          <w:szCs w:val="24"/>
        </w:rPr>
      </w:pPr>
      <w:r w:rsidRPr="283C54B5" w:rsidR="283C54B5">
        <w:rPr>
          <w:rFonts w:ascii="Times New Roman" w:hAnsi="Times New Roman" w:eastAsia="Helvetica Neue" w:cs="Times New Roman"/>
          <w:color w:val="000000" w:themeColor="text1" w:themeTint="FF" w:themeShade="FF"/>
          <w:sz w:val="24"/>
          <w:szCs w:val="24"/>
        </w:rPr>
        <w:t>O estudo foi realizado em cinco propriedades de Icó, região Centro-sul do Ceará. Foram coletadas amostras de sangue da veia caudal mediana de 30 bovinos, em tubos à vácuo com anticoagulante EDTA. As amostras foram enviadas ao Laboratório</w:t>
      </w:r>
      <w:r w:rsidRPr="283C54B5" w:rsidR="283C54B5">
        <w:rPr>
          <w:rFonts w:ascii="Times New Roman" w:hAnsi="Times New Roman" w:eastAsia="Times New Roman" w:cs="Times New Roman"/>
          <w:sz w:val="24"/>
          <w:szCs w:val="24"/>
        </w:rPr>
        <w:t xml:space="preserve"> de Imunologia e Doenças Infectocontagiosas (LIDIC),</w:t>
      </w:r>
      <w:r w:rsidRPr="283C54B5" w:rsidR="283C54B5">
        <w:rPr>
          <w:rFonts w:ascii="Times New Roman" w:hAnsi="Times New Roman" w:eastAsia="Helvetica Neue" w:cs="Times New Roman"/>
          <w:color w:val="000000" w:themeColor="text1" w:themeTint="FF" w:themeShade="FF"/>
          <w:sz w:val="24"/>
          <w:szCs w:val="24"/>
        </w:rPr>
        <w:t xml:space="preserve"> do IFPB, Campus Sousa, centrifugadas e delas foi obtido o soro. Essas amostras foram analisadas pelo método de </w:t>
      </w:r>
      <w:r w:rsidRPr="283C54B5" w:rsidR="283C54B5">
        <w:rPr>
          <w:rFonts w:ascii="Times New Roman" w:hAnsi="Times New Roman" w:eastAsia="Times New Roman" w:cs="Times New Roman"/>
          <w:sz w:val="24"/>
          <w:szCs w:val="24"/>
        </w:rPr>
        <w:t xml:space="preserve">Reação de Imunofluorescência Indireta (RIFI), utilizando a cepa ME-49 com </w:t>
      </w:r>
      <w:r w:rsidRPr="283C54B5" w:rsidR="283C54B5">
        <w:rPr>
          <w:rFonts w:ascii="Times New Roman" w:hAnsi="Times New Roman" w:eastAsia="Times New Roman" w:cs="Times New Roman"/>
          <w:sz w:val="24"/>
          <w:szCs w:val="24"/>
        </w:rPr>
        <w:t>taquizoítos</w:t>
      </w:r>
      <w:r w:rsidRPr="283C54B5" w:rsidR="283C54B5">
        <w:rPr>
          <w:rFonts w:ascii="Times New Roman" w:hAnsi="Times New Roman" w:eastAsia="Times New Roman" w:cs="Times New Roman"/>
          <w:sz w:val="24"/>
          <w:szCs w:val="24"/>
        </w:rPr>
        <w:t xml:space="preserve"> fixados em lâmina para o diagnóstico de anticorpos </w:t>
      </w:r>
      <w:r w:rsidRPr="283C54B5" w:rsidR="283C54B5">
        <w:rPr>
          <w:rFonts w:ascii="Times New Roman" w:hAnsi="Times New Roman" w:eastAsia="Times New Roman" w:cs="Times New Roman"/>
          <w:sz w:val="24"/>
          <w:szCs w:val="24"/>
        </w:rPr>
        <w:t>anti-</w:t>
      </w:r>
      <w:r w:rsidRPr="283C54B5" w:rsidR="283C54B5">
        <w:rPr>
          <w:rFonts w:ascii="Times New Roman" w:hAnsi="Times New Roman" w:eastAsia="Times New Roman" w:cs="Times New Roman"/>
          <w:i w:val="1"/>
          <w:iCs w:val="1"/>
          <w:sz w:val="24"/>
          <w:szCs w:val="24"/>
        </w:rPr>
        <w:t>T</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i w:val="1"/>
          <w:iCs w:val="1"/>
          <w:sz w:val="24"/>
          <w:szCs w:val="24"/>
        </w:rPr>
        <w:t>gondii</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sz w:val="24"/>
          <w:szCs w:val="24"/>
        </w:rPr>
        <w:t xml:space="preserve">e a cepa Nc-1, para o diagnóstico de </w:t>
      </w:r>
      <w:r w:rsidRPr="283C54B5" w:rsidR="283C54B5">
        <w:rPr>
          <w:rFonts w:ascii="Times New Roman" w:hAnsi="Times New Roman" w:eastAsia="Times New Roman" w:cs="Times New Roman"/>
          <w:sz w:val="24"/>
          <w:szCs w:val="24"/>
        </w:rPr>
        <w:t>anti-</w:t>
      </w:r>
      <w:r w:rsidRPr="283C54B5" w:rsidR="283C54B5">
        <w:rPr>
          <w:rFonts w:ascii="Times New Roman" w:hAnsi="Times New Roman" w:eastAsia="Times New Roman" w:cs="Times New Roman"/>
          <w:i w:val="1"/>
          <w:iCs w:val="1"/>
          <w:sz w:val="24"/>
          <w:szCs w:val="24"/>
        </w:rPr>
        <w:t>N</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i w:val="1"/>
          <w:iCs w:val="1"/>
          <w:sz w:val="24"/>
          <w:szCs w:val="24"/>
        </w:rPr>
        <w:t>caninum</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sz w:val="24"/>
          <w:szCs w:val="24"/>
        </w:rPr>
        <w:t xml:space="preserve">O ponto de corte para diluição do soro foi de 1:64 para </w:t>
      </w:r>
      <w:r w:rsidRPr="283C54B5" w:rsidR="283C54B5">
        <w:rPr>
          <w:rFonts w:ascii="Times New Roman" w:hAnsi="Times New Roman" w:eastAsia="Times New Roman" w:cs="Times New Roman"/>
          <w:i w:val="1"/>
          <w:iCs w:val="1"/>
          <w:sz w:val="24"/>
          <w:szCs w:val="24"/>
        </w:rPr>
        <w:t xml:space="preserve">T. </w:t>
      </w:r>
      <w:r w:rsidRPr="283C54B5" w:rsidR="283C54B5">
        <w:rPr>
          <w:rFonts w:ascii="Times New Roman" w:hAnsi="Times New Roman" w:eastAsia="Times New Roman" w:cs="Times New Roman"/>
          <w:i w:val="1"/>
          <w:iCs w:val="1"/>
          <w:sz w:val="24"/>
          <w:szCs w:val="24"/>
        </w:rPr>
        <w:t>gondii</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sz w:val="24"/>
          <w:szCs w:val="24"/>
        </w:rPr>
        <w:t xml:space="preserve">e 1:200 para </w:t>
      </w:r>
      <w:r w:rsidRPr="283C54B5" w:rsidR="283C54B5">
        <w:rPr>
          <w:rFonts w:ascii="Times New Roman" w:hAnsi="Times New Roman" w:eastAsia="Times New Roman" w:cs="Times New Roman"/>
          <w:i w:val="1"/>
          <w:iCs w:val="1"/>
          <w:sz w:val="24"/>
          <w:szCs w:val="24"/>
        </w:rPr>
        <w:t xml:space="preserve">N. </w:t>
      </w:r>
      <w:r w:rsidRPr="283C54B5" w:rsidR="283C54B5">
        <w:rPr>
          <w:rFonts w:ascii="Times New Roman" w:hAnsi="Times New Roman" w:eastAsia="Times New Roman" w:cs="Times New Roman"/>
          <w:i w:val="1"/>
          <w:iCs w:val="1"/>
          <w:sz w:val="24"/>
          <w:szCs w:val="24"/>
        </w:rPr>
        <w:t>caninum</w:t>
      </w:r>
      <w:r w:rsidRPr="283C54B5" w:rsidR="283C54B5">
        <w:rPr>
          <w:rFonts w:ascii="Times New Roman" w:hAnsi="Times New Roman" w:eastAsia="Times New Roman" w:cs="Times New Roman"/>
          <w:sz w:val="24"/>
          <w:szCs w:val="24"/>
        </w:rPr>
        <w:t xml:space="preserve">. </w:t>
      </w:r>
    </w:p>
    <w:p w:rsidR="2A8932D3" w:rsidP="283C54B5" w:rsidRDefault="2A8932D3" w14:paraId="612CBE6C" w14:textId="58019AF5">
      <w:pPr>
        <w:pStyle w:val="Normal"/>
        <w:spacing w:after="0" w:line="360" w:lineRule="auto"/>
        <w:ind w:firstLine="709"/>
        <w:jc w:val="both"/>
        <w:rPr>
          <w:rFonts w:ascii="Times New Roman" w:hAnsi="Times New Roman" w:eastAsia="Times New Roman" w:cs="Times New Roman"/>
          <w:sz w:val="24"/>
          <w:szCs w:val="24"/>
        </w:rPr>
      </w:pPr>
      <w:r w:rsidRPr="283C54B5" w:rsidR="283C54B5">
        <w:rPr>
          <w:rFonts w:ascii="Times New Roman" w:hAnsi="Times New Roman" w:eastAsia="Times New Roman" w:cs="Times New Roman"/>
          <w:sz w:val="24"/>
          <w:szCs w:val="24"/>
        </w:rPr>
        <w:t xml:space="preserve">Foi utilizado o conjugado </w:t>
      </w:r>
      <w:r w:rsidRPr="283C54B5" w:rsidR="283C54B5">
        <w:rPr>
          <w:rFonts w:ascii="Times New Roman" w:hAnsi="Times New Roman" w:eastAsia="Times New Roman" w:cs="Times New Roman"/>
          <w:sz w:val="24"/>
          <w:szCs w:val="24"/>
        </w:rPr>
        <w:t>anti-bovine</w:t>
      </w:r>
      <w:r w:rsidRPr="283C54B5" w:rsidR="283C54B5">
        <w:rPr>
          <w:rFonts w:ascii="Times New Roman" w:hAnsi="Times New Roman" w:eastAsia="Times New Roman" w:cs="Times New Roman"/>
          <w:sz w:val="24"/>
          <w:szCs w:val="24"/>
        </w:rPr>
        <w:t xml:space="preserve"> IgG, na diluição de 1:600 tanto para </w:t>
      </w:r>
      <w:r w:rsidRPr="283C54B5" w:rsidR="283C54B5">
        <w:rPr>
          <w:rFonts w:ascii="Times New Roman" w:hAnsi="Times New Roman" w:eastAsia="Times New Roman" w:cs="Times New Roman"/>
          <w:i w:val="1"/>
          <w:iCs w:val="1"/>
          <w:sz w:val="24"/>
          <w:szCs w:val="24"/>
        </w:rPr>
        <w:t xml:space="preserve">T. </w:t>
      </w:r>
      <w:r w:rsidRPr="283C54B5" w:rsidR="283C54B5">
        <w:rPr>
          <w:rFonts w:ascii="Times New Roman" w:hAnsi="Times New Roman" w:eastAsia="Times New Roman" w:cs="Times New Roman"/>
          <w:i w:val="1"/>
          <w:iCs w:val="1"/>
          <w:sz w:val="24"/>
          <w:szCs w:val="24"/>
        </w:rPr>
        <w:t>gondii</w:t>
      </w:r>
      <w:r w:rsidRPr="283C54B5" w:rsidR="283C54B5">
        <w:rPr>
          <w:rFonts w:ascii="Times New Roman" w:hAnsi="Times New Roman" w:eastAsia="Times New Roman" w:cs="Times New Roman"/>
          <w:sz w:val="24"/>
          <w:szCs w:val="24"/>
        </w:rPr>
        <w:t xml:space="preserve"> quanto para </w:t>
      </w:r>
      <w:r w:rsidRPr="283C54B5" w:rsidR="283C54B5">
        <w:rPr>
          <w:rFonts w:ascii="Times New Roman" w:hAnsi="Times New Roman" w:eastAsia="Times New Roman" w:cs="Times New Roman"/>
          <w:i w:val="1"/>
          <w:iCs w:val="1"/>
          <w:sz w:val="24"/>
          <w:szCs w:val="24"/>
        </w:rPr>
        <w:t xml:space="preserve">N. </w:t>
      </w:r>
      <w:r w:rsidRPr="283C54B5" w:rsidR="283C54B5">
        <w:rPr>
          <w:rFonts w:ascii="Times New Roman" w:hAnsi="Times New Roman" w:eastAsia="Times New Roman" w:cs="Times New Roman"/>
          <w:i w:val="1"/>
          <w:iCs w:val="1"/>
          <w:sz w:val="24"/>
          <w:szCs w:val="24"/>
        </w:rPr>
        <w:t>caninum</w:t>
      </w:r>
      <w:r w:rsidRPr="283C54B5" w:rsidR="283C54B5">
        <w:rPr>
          <w:rFonts w:ascii="Times New Roman" w:hAnsi="Times New Roman" w:eastAsia="Times New Roman" w:cs="Times New Roman"/>
          <w:i w:val="1"/>
          <w:iCs w:val="1"/>
          <w:sz w:val="24"/>
          <w:szCs w:val="24"/>
        </w:rPr>
        <w:t xml:space="preserve">. </w:t>
      </w:r>
      <w:r w:rsidRPr="283C54B5" w:rsidR="283C54B5">
        <w:rPr>
          <w:rFonts w:ascii="Times New Roman" w:hAnsi="Times New Roman" w:eastAsia="Times New Roman" w:cs="Times New Roman"/>
          <w:sz w:val="24"/>
          <w:szCs w:val="24"/>
        </w:rPr>
        <w:t xml:space="preserve">As informações sobre fatores associados à infecção por </w:t>
      </w:r>
      <w:r w:rsidRPr="283C54B5" w:rsidR="283C54B5">
        <w:rPr>
          <w:rFonts w:ascii="Times New Roman" w:hAnsi="Times New Roman" w:eastAsia="Times New Roman" w:cs="Times New Roman"/>
          <w:i w:val="1"/>
          <w:iCs w:val="1"/>
          <w:sz w:val="24"/>
          <w:szCs w:val="24"/>
        </w:rPr>
        <w:t xml:space="preserve">T. </w:t>
      </w:r>
      <w:r w:rsidRPr="283C54B5" w:rsidR="283C54B5">
        <w:rPr>
          <w:rFonts w:ascii="Times New Roman" w:hAnsi="Times New Roman" w:eastAsia="Times New Roman" w:cs="Times New Roman"/>
          <w:i w:val="1"/>
          <w:iCs w:val="1"/>
          <w:sz w:val="24"/>
          <w:szCs w:val="24"/>
        </w:rPr>
        <w:t>gondii</w:t>
      </w:r>
      <w:r w:rsidRPr="283C54B5" w:rsidR="283C54B5">
        <w:rPr>
          <w:rFonts w:ascii="Times New Roman" w:hAnsi="Times New Roman" w:eastAsia="Times New Roman" w:cs="Times New Roman"/>
          <w:sz w:val="24"/>
          <w:szCs w:val="24"/>
        </w:rPr>
        <w:t xml:space="preserve"> e </w:t>
      </w:r>
      <w:r w:rsidRPr="283C54B5" w:rsidR="283C54B5">
        <w:rPr>
          <w:rFonts w:ascii="Times New Roman" w:hAnsi="Times New Roman" w:eastAsia="Times New Roman" w:cs="Times New Roman"/>
          <w:i w:val="1"/>
          <w:iCs w:val="1"/>
          <w:sz w:val="24"/>
          <w:szCs w:val="24"/>
        </w:rPr>
        <w:t xml:space="preserve">N. </w:t>
      </w:r>
      <w:r w:rsidRPr="283C54B5" w:rsidR="283C54B5">
        <w:rPr>
          <w:rFonts w:ascii="Times New Roman" w:hAnsi="Times New Roman" w:eastAsia="Times New Roman" w:cs="Times New Roman"/>
          <w:i w:val="1"/>
          <w:iCs w:val="1"/>
          <w:sz w:val="24"/>
          <w:szCs w:val="24"/>
        </w:rPr>
        <w:t>caninum</w:t>
      </w:r>
      <w:r w:rsidRPr="283C54B5" w:rsidR="283C54B5">
        <w:rPr>
          <w:rFonts w:ascii="Times New Roman" w:hAnsi="Times New Roman" w:eastAsia="Times New Roman" w:cs="Times New Roman"/>
          <w:sz w:val="24"/>
          <w:szCs w:val="24"/>
        </w:rPr>
        <w:t xml:space="preserve"> foram obtidas através de questionários epidemiológicos sobre manejo e condições sanitárias do rebanho. Os dados foram então submetidos a uma análise </w:t>
      </w:r>
      <w:r w:rsidRPr="283C54B5" w:rsidR="283C54B5">
        <w:rPr>
          <w:rFonts w:ascii="Times New Roman" w:hAnsi="Times New Roman" w:eastAsia="Times New Roman" w:cs="Times New Roman"/>
          <w:sz w:val="24"/>
          <w:szCs w:val="24"/>
        </w:rPr>
        <w:t>univariada</w:t>
      </w:r>
      <w:r w:rsidRPr="283C54B5" w:rsidR="283C54B5">
        <w:rPr>
          <w:rFonts w:ascii="Times New Roman" w:hAnsi="Times New Roman" w:eastAsia="Times New Roman" w:cs="Times New Roman"/>
          <w:sz w:val="24"/>
          <w:szCs w:val="24"/>
        </w:rPr>
        <w:t xml:space="preserve"> do teste de </w:t>
      </w:r>
      <w:r w:rsidRPr="283C54B5" w:rsidR="283C54B5">
        <w:rPr>
          <w:rFonts w:ascii="Times New Roman" w:hAnsi="Times New Roman" w:eastAsia="Times New Roman" w:cs="Times New Roman"/>
          <w:sz w:val="24"/>
          <w:szCs w:val="24"/>
        </w:rPr>
        <w:t>qui</w:t>
      </w:r>
      <w:r w:rsidRPr="283C54B5" w:rsidR="283C54B5">
        <w:rPr>
          <w:rFonts w:ascii="Times New Roman" w:hAnsi="Times New Roman" w:eastAsia="Times New Roman" w:cs="Times New Roman"/>
          <w:sz w:val="24"/>
          <w:szCs w:val="24"/>
        </w:rPr>
        <w:t>-quadrado de Pearson ao nível de significância de 20%.</w:t>
      </w:r>
    </w:p>
    <w:p w:rsidR="283C54B5" w:rsidP="283C54B5" w:rsidRDefault="283C54B5" w14:paraId="3534AA9C" w14:textId="24E13453">
      <w:pPr>
        <w:pStyle w:val="Normal"/>
        <w:spacing w:after="0" w:line="360" w:lineRule="auto"/>
        <w:ind w:firstLine="709"/>
        <w:jc w:val="both"/>
        <w:rPr>
          <w:rFonts w:ascii="Times New Roman" w:hAnsi="Times New Roman" w:eastAsia="Times New Roman" w:cs="Times New Roman"/>
          <w:sz w:val="24"/>
          <w:szCs w:val="24"/>
        </w:rPr>
      </w:pPr>
    </w:p>
    <w:p w:rsidR="005F545F" w:rsidP="0483C251" w:rsidRDefault="0483C251" w14:paraId="323777F9" w14:textId="1F13EDD4">
      <w:pPr>
        <w:widowControl w:val="0"/>
        <w:spacing w:after="0" w:line="360" w:lineRule="auto"/>
        <w:jc w:val="both"/>
        <w:rPr>
          <w:rFonts w:ascii="Times New Roman" w:hAnsi="Times New Roman" w:eastAsia="Times New Roman" w:cs="Times New Roman"/>
          <w:b/>
          <w:bCs/>
          <w:sz w:val="24"/>
          <w:szCs w:val="24"/>
        </w:rPr>
      </w:pPr>
      <w:r w:rsidRPr="0483C251">
        <w:rPr>
          <w:rFonts w:ascii="Times New Roman" w:hAnsi="Times New Roman" w:eastAsia="Arial" w:cs="Times New Roman"/>
          <w:b/>
          <w:bCs/>
          <w:sz w:val="24"/>
          <w:szCs w:val="24"/>
        </w:rPr>
        <w:t>Resultados e discussão</w:t>
      </w:r>
    </w:p>
    <w:p w:rsidR="2A8932D3" w:rsidP="2A8932D3" w:rsidRDefault="2A8932D3" w14:paraId="2B30E92E" w14:textId="1DCA854E">
      <w:pPr>
        <w:widowControl w:val="0"/>
        <w:spacing w:after="0" w:line="360" w:lineRule="auto"/>
        <w:ind w:firstLine="720"/>
        <w:jc w:val="both"/>
        <w:rPr>
          <w:rFonts w:ascii="Times New Roman" w:hAnsi="Times New Roman" w:eastAsia="Times New Roman" w:cs="Times New Roman"/>
          <w:color w:val="000000" w:themeColor="text1"/>
          <w:sz w:val="24"/>
          <w:szCs w:val="24"/>
        </w:rPr>
      </w:pPr>
      <w:r w:rsidRPr="283C54B5" w:rsidR="283C54B5">
        <w:rPr>
          <w:rFonts w:ascii="Times New Roman" w:hAnsi="Times New Roman" w:eastAsia="Times New Roman" w:cs="Times New Roman"/>
          <w:color w:val="000000" w:themeColor="text1" w:themeTint="FF" w:themeShade="FF"/>
          <w:sz w:val="24"/>
          <w:szCs w:val="24"/>
        </w:rPr>
        <w:t xml:space="preserve">A soropositividade para anticorpos </w:t>
      </w:r>
      <w:r w:rsidRPr="283C54B5" w:rsidR="283C54B5">
        <w:rPr>
          <w:rFonts w:ascii="Times New Roman" w:hAnsi="Times New Roman" w:eastAsia="Times New Roman" w:cs="Times New Roman"/>
          <w:color w:val="000000" w:themeColor="text1" w:themeTint="FF" w:themeShade="FF"/>
          <w:sz w:val="24"/>
          <w:szCs w:val="24"/>
        </w:rPr>
        <w:t>anti-</w:t>
      </w:r>
      <w:r w:rsidRPr="283C54B5" w:rsidR="283C54B5">
        <w:rPr>
          <w:rFonts w:ascii="Times New Roman" w:hAnsi="Times New Roman" w:eastAsia="Times New Roman" w:cs="Times New Roman"/>
          <w:i w:val="1"/>
          <w:iCs w:val="1"/>
          <w:color w:val="000000" w:themeColor="text1" w:themeTint="FF" w:themeShade="FF"/>
          <w:sz w:val="24"/>
          <w:szCs w:val="24"/>
        </w:rPr>
        <w:t>T</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color w:val="000000" w:themeColor="text1" w:themeTint="FF" w:themeShade="FF"/>
          <w:sz w:val="24"/>
          <w:szCs w:val="24"/>
        </w:rPr>
        <w:t xml:space="preserve"> foi de 73,3% (22/30), que foram titulados entre 1:64 e 1:1024. Apenas 3,33% (1/30) das amostras foi soropositiva para anticorpos </w:t>
      </w:r>
      <w:r w:rsidRPr="283C54B5" w:rsidR="283C54B5">
        <w:rPr>
          <w:rFonts w:ascii="Times New Roman" w:hAnsi="Times New Roman" w:eastAsia="Times New Roman" w:cs="Times New Roman"/>
          <w:color w:val="000000" w:themeColor="text1" w:themeTint="FF" w:themeShade="FF"/>
          <w:sz w:val="24"/>
          <w:szCs w:val="24"/>
        </w:rPr>
        <w:t>anti-</w:t>
      </w:r>
      <w:r w:rsidRPr="283C54B5" w:rsidR="283C54B5">
        <w:rPr>
          <w:rFonts w:ascii="Times New Roman" w:hAnsi="Times New Roman" w:eastAsia="Times New Roman" w:cs="Times New Roman"/>
          <w:i w:val="1"/>
          <w:iCs w:val="1"/>
          <w:color w:val="000000" w:themeColor="text1" w:themeTint="FF" w:themeShade="FF"/>
          <w:sz w:val="24"/>
          <w:szCs w:val="24"/>
        </w:rPr>
        <w:t>N</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i w:val="1"/>
          <w:iCs w:val="1"/>
          <w:color w:val="000000" w:themeColor="text1" w:themeTint="FF" w:themeShade="FF"/>
          <w:sz w:val="24"/>
          <w:szCs w:val="24"/>
        </w:rPr>
        <w:t>c</w:t>
      </w:r>
      <w:r w:rsidRPr="283C54B5" w:rsidR="283C54B5">
        <w:rPr>
          <w:rFonts w:ascii="Times New Roman" w:hAnsi="Times New Roman" w:eastAsia="Times New Roman" w:cs="Times New Roman"/>
          <w:i w:val="1"/>
          <w:iCs w:val="1"/>
          <w:color w:val="000000" w:themeColor="text1" w:themeTint="FF" w:themeShade="FF"/>
          <w:sz w:val="24"/>
          <w:szCs w:val="24"/>
        </w:rPr>
        <w:t>aninum</w:t>
      </w:r>
      <w:r w:rsidRPr="283C54B5" w:rsidR="283C54B5">
        <w:rPr>
          <w:rFonts w:ascii="Times New Roman" w:hAnsi="Times New Roman" w:eastAsia="Times New Roman" w:cs="Times New Roman"/>
          <w:i w:val="1"/>
          <w:iCs w:val="1"/>
          <w:color w:val="000000" w:themeColor="text1" w:themeTint="FF" w:themeShade="FF"/>
          <w:sz w:val="24"/>
          <w:szCs w:val="24"/>
        </w:rPr>
        <w:t>,</w:t>
      </w:r>
      <w:r w:rsidRPr="283C54B5" w:rsidR="283C54B5">
        <w:rPr>
          <w:rFonts w:ascii="Times New Roman" w:hAnsi="Times New Roman" w:eastAsia="Times New Roman" w:cs="Times New Roman"/>
          <w:color w:val="000000" w:themeColor="text1" w:themeTint="FF" w:themeShade="FF"/>
          <w:sz w:val="24"/>
          <w:szCs w:val="24"/>
        </w:rPr>
        <w:t xml:space="preserve"> titulada em 1:200</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color w:val="000000" w:themeColor="text1" w:themeTint="FF" w:themeShade="FF"/>
          <w:sz w:val="24"/>
          <w:szCs w:val="24"/>
        </w:rPr>
        <w:t xml:space="preserve">Na análise </w:t>
      </w:r>
      <w:r w:rsidRPr="283C54B5" w:rsidR="283C54B5">
        <w:rPr>
          <w:rFonts w:ascii="Times New Roman" w:hAnsi="Times New Roman" w:eastAsia="Times New Roman" w:cs="Times New Roman"/>
          <w:color w:val="000000" w:themeColor="text1" w:themeTint="FF" w:themeShade="FF"/>
          <w:sz w:val="24"/>
          <w:szCs w:val="24"/>
        </w:rPr>
        <w:t>univariada</w:t>
      </w:r>
      <w:r w:rsidRPr="283C54B5" w:rsidR="283C54B5">
        <w:rPr>
          <w:rFonts w:ascii="Times New Roman" w:hAnsi="Times New Roman" w:eastAsia="Times New Roman" w:cs="Times New Roman"/>
          <w:color w:val="000000" w:themeColor="text1" w:themeTint="FF" w:themeShade="FF"/>
          <w:sz w:val="24"/>
          <w:szCs w:val="24"/>
        </w:rPr>
        <w:t xml:space="preserve"> houve uma associação relevante (p&lt;0,2) para... Os resultados obtidos corroboram com Sousa Formiga et al. (2023), que também encontraram uma positividade maior para </w:t>
      </w:r>
      <w:r w:rsidRPr="283C54B5" w:rsidR="283C54B5">
        <w:rPr>
          <w:rFonts w:ascii="Times New Roman" w:hAnsi="Times New Roman" w:eastAsia="Times New Roman" w:cs="Times New Roman"/>
          <w:i w:val="1"/>
          <w:iCs w:val="1"/>
          <w:color w:val="000000" w:themeColor="text1" w:themeTint="FF" w:themeShade="FF"/>
          <w:sz w:val="24"/>
          <w:szCs w:val="24"/>
        </w:rPr>
        <w:t xml:space="preserve">T.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color w:val="000000" w:themeColor="text1" w:themeTint="FF" w:themeShade="FF"/>
          <w:sz w:val="24"/>
          <w:szCs w:val="24"/>
        </w:rPr>
        <w:t xml:space="preserve"> (23,5%) em relação a </w:t>
      </w:r>
      <w:r w:rsidRPr="283C54B5" w:rsidR="283C54B5">
        <w:rPr>
          <w:rFonts w:ascii="Times New Roman" w:hAnsi="Times New Roman" w:eastAsia="Times New Roman" w:cs="Times New Roman"/>
          <w:i w:val="1"/>
          <w:iCs w:val="1"/>
          <w:color w:val="000000" w:themeColor="text1" w:themeTint="FF" w:themeShade="FF"/>
          <w:sz w:val="24"/>
          <w:szCs w:val="24"/>
        </w:rPr>
        <w:t xml:space="preserve">N. </w:t>
      </w:r>
      <w:r w:rsidRPr="283C54B5" w:rsidR="283C54B5">
        <w:rPr>
          <w:rFonts w:ascii="Times New Roman" w:hAnsi="Times New Roman" w:eastAsia="Times New Roman" w:cs="Times New Roman"/>
          <w:i w:val="1"/>
          <w:iCs w:val="1"/>
          <w:color w:val="000000" w:themeColor="text1" w:themeTint="FF" w:themeShade="FF"/>
          <w:sz w:val="24"/>
          <w:szCs w:val="24"/>
        </w:rPr>
        <w:t>caninum</w:t>
      </w:r>
      <w:r w:rsidRPr="283C54B5" w:rsidR="283C54B5">
        <w:rPr>
          <w:rFonts w:ascii="Times New Roman" w:hAnsi="Times New Roman" w:eastAsia="Times New Roman" w:cs="Times New Roman"/>
          <w:color w:val="000000" w:themeColor="text1" w:themeTint="FF" w:themeShade="FF"/>
          <w:sz w:val="24"/>
          <w:szCs w:val="24"/>
        </w:rPr>
        <w:t xml:space="preserve"> (1%) em amostras advindas de bovinos destinados ao consumo humano no norte do Brasil. Isso evidencia um risco para a saúde pública, já que</w:t>
      </w:r>
      <w:r w:rsidRPr="283C54B5" w:rsidR="283C54B5">
        <w:rPr>
          <w:rFonts w:ascii="Times New Roman" w:hAnsi="Times New Roman" w:eastAsia="Times New Roman" w:cs="Times New Roman"/>
          <w:i w:val="1"/>
          <w:iCs w:val="1"/>
          <w:color w:val="000000" w:themeColor="text1" w:themeTint="FF" w:themeShade="FF"/>
          <w:sz w:val="24"/>
          <w:szCs w:val="24"/>
        </w:rPr>
        <w:t xml:space="preserve"> T.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color w:val="000000" w:themeColor="text1" w:themeTint="FF" w:themeShade="FF"/>
          <w:sz w:val="24"/>
          <w:szCs w:val="24"/>
        </w:rPr>
        <w:t>é um agente zoonótico.</w:t>
      </w:r>
    </w:p>
    <w:p w:rsidR="283C54B5" w:rsidP="283C54B5" w:rsidRDefault="283C54B5" w14:paraId="4004E816" w14:textId="00A8E749">
      <w:pPr>
        <w:widowControl w:val="0"/>
        <w:spacing w:after="0" w:line="360" w:lineRule="auto"/>
        <w:ind w:firstLine="720"/>
        <w:jc w:val="both"/>
        <w:rPr>
          <w:rFonts w:ascii="Times New Roman" w:hAnsi="Times New Roman" w:eastAsia="Times New Roman" w:cs="Times New Roman"/>
          <w:color w:val="000000" w:themeColor="text1" w:themeTint="FF" w:themeShade="FF"/>
          <w:sz w:val="24"/>
          <w:szCs w:val="24"/>
        </w:rPr>
      </w:pPr>
      <w:r w:rsidRPr="283C54B5" w:rsidR="283C54B5">
        <w:rPr>
          <w:rFonts w:ascii="Times New Roman" w:hAnsi="Times New Roman" w:eastAsia="Times New Roman" w:cs="Times New Roman"/>
          <w:color w:val="000000" w:themeColor="text1" w:themeTint="FF" w:themeShade="FF"/>
          <w:sz w:val="24"/>
          <w:szCs w:val="24"/>
        </w:rPr>
        <w:t xml:space="preserve">A ocorrência de anticorpos </w:t>
      </w:r>
      <w:r w:rsidRPr="283C54B5" w:rsidR="283C54B5">
        <w:rPr>
          <w:rFonts w:ascii="Times New Roman" w:hAnsi="Times New Roman" w:eastAsia="Times New Roman" w:cs="Times New Roman"/>
          <w:color w:val="000000" w:themeColor="text1" w:themeTint="FF" w:themeShade="FF"/>
          <w:sz w:val="24"/>
          <w:szCs w:val="24"/>
        </w:rPr>
        <w:t>anti-</w:t>
      </w:r>
      <w:r w:rsidRPr="283C54B5" w:rsidR="283C54B5">
        <w:rPr>
          <w:rFonts w:ascii="Times New Roman" w:hAnsi="Times New Roman" w:eastAsia="Times New Roman" w:cs="Times New Roman"/>
          <w:i w:val="1"/>
          <w:iCs w:val="1"/>
          <w:color w:val="000000" w:themeColor="text1" w:themeTint="FF" w:themeShade="FF"/>
          <w:sz w:val="24"/>
          <w:szCs w:val="24"/>
        </w:rPr>
        <w:t>T</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color w:val="000000" w:themeColor="text1" w:themeTint="FF" w:themeShade="FF"/>
          <w:sz w:val="24"/>
          <w:szCs w:val="24"/>
        </w:rPr>
        <w:t xml:space="preserve">foi significativamente alta. Estudos realizados no estado da Paraíba, demonstraram uma soropositividade alta no Sertão, região semelhante à área desse estudo, com 60,5% das amostras de bovinos analisadas positivas para anticorpos </w:t>
      </w:r>
      <w:r w:rsidRPr="283C54B5" w:rsidR="283C54B5">
        <w:rPr>
          <w:rFonts w:ascii="Times New Roman" w:hAnsi="Times New Roman" w:eastAsia="Times New Roman" w:cs="Times New Roman"/>
          <w:color w:val="000000" w:themeColor="text1" w:themeTint="FF" w:themeShade="FF"/>
          <w:sz w:val="24"/>
          <w:szCs w:val="24"/>
        </w:rPr>
        <w:t>anti-</w:t>
      </w:r>
      <w:r w:rsidRPr="283C54B5" w:rsidR="283C54B5">
        <w:rPr>
          <w:rFonts w:ascii="Times New Roman" w:hAnsi="Times New Roman" w:eastAsia="Times New Roman" w:cs="Times New Roman"/>
          <w:i w:val="1"/>
          <w:iCs w:val="1"/>
          <w:color w:val="000000" w:themeColor="text1" w:themeTint="FF" w:themeShade="FF"/>
          <w:sz w:val="24"/>
          <w:szCs w:val="24"/>
        </w:rPr>
        <w:t>T</w:t>
      </w:r>
      <w:r w:rsidRPr="283C54B5" w:rsidR="283C54B5">
        <w:rPr>
          <w:rFonts w:ascii="Times New Roman" w:hAnsi="Times New Roman" w:eastAsia="Times New Roman" w:cs="Times New Roman"/>
          <w:i w:val="1"/>
          <w:iCs w:val="1"/>
          <w:color w:val="000000" w:themeColor="text1" w:themeTint="FF" w:themeShade="FF"/>
          <w:sz w:val="24"/>
          <w:szCs w:val="24"/>
        </w:rPr>
        <w:t xml:space="preserve">.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color w:val="000000" w:themeColor="text1" w:themeTint="FF" w:themeShade="FF"/>
          <w:sz w:val="24"/>
          <w:szCs w:val="24"/>
        </w:rPr>
        <w:t>. A titulação dos anticorpos variou entre 1;64 a 1:1024, assim como a titulação relatada no presente estudo (</w:t>
      </w:r>
      <w:r w:rsidRPr="283C54B5" w:rsidR="283C54B5">
        <w:rPr>
          <w:rFonts w:ascii="Times New Roman" w:hAnsi="Times New Roman" w:eastAsia="Times New Roman" w:cs="Times New Roman"/>
          <w:sz w:val="24"/>
          <w:szCs w:val="24"/>
          <w:lang w:val="en-US"/>
        </w:rPr>
        <w:t>MAIA et al., 2023)</w:t>
      </w:r>
      <w:r w:rsidRPr="283C54B5" w:rsidR="283C54B5">
        <w:rPr>
          <w:rFonts w:ascii="Times New Roman" w:hAnsi="Times New Roman" w:eastAsia="Times New Roman" w:cs="Times New Roman"/>
          <w:color w:val="000000" w:themeColor="text1" w:themeTint="FF" w:themeShade="FF"/>
          <w:sz w:val="24"/>
          <w:szCs w:val="24"/>
        </w:rPr>
        <w:t xml:space="preserve">. Diante disso, percebe-se que muitos bovinos no semiárido nordestino já foram infectados por </w:t>
      </w:r>
      <w:r w:rsidRPr="283C54B5" w:rsidR="283C54B5">
        <w:rPr>
          <w:rFonts w:ascii="Times New Roman" w:hAnsi="Times New Roman" w:eastAsia="Times New Roman" w:cs="Times New Roman"/>
          <w:i w:val="1"/>
          <w:iCs w:val="1"/>
          <w:color w:val="000000" w:themeColor="text1" w:themeTint="FF" w:themeShade="FF"/>
          <w:sz w:val="24"/>
          <w:szCs w:val="24"/>
        </w:rPr>
        <w:t xml:space="preserve">T. </w:t>
      </w:r>
      <w:r w:rsidRPr="283C54B5" w:rsidR="283C54B5">
        <w:rPr>
          <w:rFonts w:ascii="Times New Roman" w:hAnsi="Times New Roman" w:eastAsia="Times New Roman" w:cs="Times New Roman"/>
          <w:i w:val="1"/>
          <w:iCs w:val="1"/>
          <w:color w:val="000000" w:themeColor="text1" w:themeTint="FF" w:themeShade="FF"/>
          <w:sz w:val="24"/>
          <w:szCs w:val="24"/>
        </w:rPr>
        <w:t>gondii</w:t>
      </w:r>
      <w:r w:rsidRPr="283C54B5" w:rsidR="283C54B5">
        <w:rPr>
          <w:rFonts w:ascii="Times New Roman" w:hAnsi="Times New Roman" w:eastAsia="Times New Roman" w:cs="Times New Roman"/>
          <w:color w:val="000000" w:themeColor="text1" w:themeTint="FF" w:themeShade="FF"/>
          <w:sz w:val="24"/>
          <w:szCs w:val="24"/>
        </w:rPr>
        <w:t xml:space="preserve"> e possuem altos níveis de titulação de anticorpos, podendo indicar infecções recentes por esse agente.</w:t>
      </w:r>
    </w:p>
    <w:p w:rsidR="283C54B5" w:rsidP="283C54B5" w:rsidRDefault="283C54B5" w14:paraId="4DE172B4" w14:textId="5B4DF82B">
      <w:pPr>
        <w:pStyle w:val="Normal"/>
        <w:widowControl w:val="0"/>
        <w:spacing w:after="0" w:line="360" w:lineRule="auto"/>
        <w:ind w:firstLine="720"/>
        <w:jc w:val="both"/>
        <w:rPr>
          <w:rFonts w:ascii="Times New Roman" w:hAnsi="Times New Roman" w:eastAsia="Times New Roman" w:cs="Times New Roman"/>
          <w:color w:val="000000" w:themeColor="text1" w:themeTint="FF" w:themeShade="FF"/>
          <w:sz w:val="24"/>
          <w:szCs w:val="24"/>
        </w:rPr>
      </w:pPr>
    </w:p>
    <w:p w:rsidR="005F545F" w:rsidP="0483C251" w:rsidRDefault="0483C251" w14:paraId="0A8BD0AF" w14:textId="34F90F94">
      <w:pPr>
        <w:pStyle w:val="Normal1"/>
        <w:widowControl w:val="0"/>
        <w:pBdr>
          <w:top w:val="nil"/>
          <w:left w:val="nil"/>
          <w:bottom w:val="nil"/>
          <w:right w:val="nil"/>
          <w:between w:val="nil"/>
        </w:pBdr>
        <w:spacing w:line="288" w:lineRule="auto"/>
        <w:ind w:right="-1"/>
        <w:jc w:val="both"/>
        <w:rPr>
          <w:rFonts w:ascii="Helvetica Neue" w:hAnsi="Helvetica Neue" w:eastAsia="Helvetica Neue" w:cs="Helvetica Neue"/>
          <w:color w:val="000000" w:themeColor="text1"/>
        </w:rPr>
      </w:pPr>
      <w:r w:rsidRPr="0483C251">
        <w:rPr>
          <w:b/>
          <w:bCs/>
          <w:color w:val="000000" w:themeColor="text1"/>
        </w:rPr>
        <w:t>Conclusão</w:t>
      </w:r>
    </w:p>
    <w:p w:rsidR="283C54B5" w:rsidP="283C54B5" w:rsidRDefault="283C54B5" w14:paraId="7B010998" w14:textId="50CEBA73">
      <w:pPr>
        <w:pStyle w:val="Normal1"/>
        <w:widowControl w:val="0"/>
        <w:suppressLineNumbers w:val="0"/>
        <w:bidi w:val="0"/>
        <w:spacing w:before="0" w:beforeAutospacing="off" w:after="0" w:afterAutospacing="off" w:line="360" w:lineRule="auto"/>
        <w:ind w:left="0" w:right="-1" w:firstLine="720"/>
        <w:jc w:val="both"/>
        <w:rPr>
          <w:rFonts w:eastAsia="Helvetica Neue"/>
          <w:color w:val="000000" w:themeColor="text1" w:themeTint="FF" w:themeShade="FF"/>
        </w:rPr>
      </w:pPr>
      <w:commentRangeStart w:id="25"/>
      <w:r w:rsidRPr="283C54B5" w:rsidR="283C54B5">
        <w:rPr>
          <w:rFonts w:eastAsia="Helvetica Neue"/>
        </w:rPr>
        <w:t xml:space="preserve">Concluiu-se que a ocorrência de anticorpos </w:t>
      </w:r>
      <w:r w:rsidRPr="283C54B5" w:rsidR="283C54B5">
        <w:rPr>
          <w:rFonts w:eastAsia="Helvetica Neue"/>
        </w:rPr>
        <w:t>anti-</w:t>
      </w:r>
      <w:r w:rsidRPr="283C54B5" w:rsidR="283C54B5">
        <w:rPr>
          <w:rFonts w:eastAsia="Helvetica Neue"/>
          <w:i w:val="1"/>
          <w:iCs w:val="1"/>
        </w:rPr>
        <w:t>T</w:t>
      </w:r>
      <w:r w:rsidRPr="283C54B5" w:rsidR="283C54B5">
        <w:rPr>
          <w:rFonts w:eastAsia="Helvetica Neue"/>
          <w:i w:val="1"/>
          <w:iCs w:val="1"/>
        </w:rPr>
        <w:t xml:space="preserve">. </w:t>
      </w:r>
      <w:r w:rsidRPr="283C54B5" w:rsidR="283C54B5">
        <w:rPr>
          <w:rFonts w:eastAsia="Helvetica Neue"/>
          <w:i w:val="1"/>
          <w:iCs w:val="1"/>
        </w:rPr>
        <w:t>gondii</w:t>
      </w:r>
      <w:r w:rsidRPr="283C54B5" w:rsidR="283C54B5">
        <w:rPr>
          <w:rFonts w:eastAsia="Helvetica Neue"/>
        </w:rPr>
        <w:t xml:space="preserve"> em bovinos do município de Icó-CE é mais expressiva em relação a anticorpos </w:t>
      </w:r>
      <w:r w:rsidRPr="283C54B5" w:rsidR="283C54B5">
        <w:rPr>
          <w:rFonts w:eastAsia="Helvetica Neue"/>
        </w:rPr>
        <w:t>anti-</w:t>
      </w:r>
      <w:r w:rsidRPr="283C54B5" w:rsidR="283C54B5">
        <w:rPr>
          <w:rFonts w:eastAsia="Helvetica Neue"/>
          <w:i w:val="1"/>
          <w:iCs w:val="1"/>
        </w:rPr>
        <w:t>N</w:t>
      </w:r>
      <w:r w:rsidRPr="283C54B5" w:rsidR="283C54B5">
        <w:rPr>
          <w:rFonts w:eastAsia="Helvetica Neue"/>
          <w:i w:val="1"/>
          <w:iCs w:val="1"/>
        </w:rPr>
        <w:t xml:space="preserve">. </w:t>
      </w:r>
      <w:r w:rsidRPr="283C54B5" w:rsidR="283C54B5">
        <w:rPr>
          <w:rFonts w:eastAsia="Helvetica Neue"/>
          <w:i w:val="1"/>
          <w:iCs w:val="1"/>
        </w:rPr>
        <w:t>caninum</w:t>
      </w:r>
      <w:r w:rsidRPr="283C54B5" w:rsidR="283C54B5">
        <w:rPr>
          <w:rFonts w:eastAsia="Helvetica Neue"/>
          <w:color w:val="000000" w:themeColor="text1" w:themeTint="FF" w:themeShade="FF"/>
        </w:rPr>
        <w:t xml:space="preserve">. Os principais fatores de risco associados a </w:t>
      </w:r>
      <w:r w:rsidRPr="283C54B5" w:rsidR="283C54B5">
        <w:rPr>
          <w:rFonts w:eastAsia="Helvetica Neue"/>
          <w:color w:val="000000" w:themeColor="text1" w:themeTint="FF" w:themeShade="FF"/>
        </w:rPr>
        <w:t>infecção</w:t>
      </w:r>
      <w:r w:rsidRPr="283C54B5" w:rsidR="283C54B5">
        <w:rPr>
          <w:rFonts w:eastAsia="Helvetica Neue"/>
          <w:color w:val="000000" w:themeColor="text1" w:themeTint="FF" w:themeShade="FF"/>
        </w:rPr>
        <w:t xml:space="preserve"> foram... </w:t>
      </w:r>
      <w:commentRangeEnd w:id="25"/>
      <w:r>
        <w:rPr>
          <w:rStyle w:val="CommentReference"/>
        </w:rPr>
        <w:commentReference w:id="25"/>
      </w:r>
      <w:r w:rsidRPr="283C54B5" w:rsidR="283C54B5">
        <w:rPr>
          <w:noProof w:val="0"/>
          <w:lang w:val="pt-PT"/>
        </w:rPr>
        <w:t xml:space="preserve">Devido ao caráter </w:t>
      </w:r>
      <w:r w:rsidRPr="283C54B5" w:rsidR="283C54B5">
        <w:rPr>
          <w:noProof w:val="0"/>
          <w:lang w:val="pt-PT"/>
        </w:rPr>
        <w:t>zoonótico</w:t>
      </w:r>
      <w:r w:rsidRPr="283C54B5" w:rsidR="283C54B5">
        <w:rPr>
          <w:noProof w:val="0"/>
          <w:lang w:val="pt-PT"/>
        </w:rPr>
        <w:t xml:space="preserve"> de </w:t>
      </w:r>
      <w:r w:rsidRPr="283C54B5" w:rsidR="283C54B5">
        <w:rPr>
          <w:i w:val="1"/>
          <w:iCs w:val="1"/>
          <w:noProof w:val="0"/>
          <w:lang w:val="pt-PT"/>
        </w:rPr>
        <w:t xml:space="preserve">T. </w:t>
      </w:r>
      <w:r w:rsidRPr="283C54B5" w:rsidR="283C54B5">
        <w:rPr>
          <w:i w:val="1"/>
          <w:iCs w:val="1"/>
          <w:noProof w:val="0"/>
          <w:lang w:val="pt-PT"/>
        </w:rPr>
        <w:t>gondii</w:t>
      </w:r>
      <w:r w:rsidRPr="283C54B5" w:rsidR="283C54B5">
        <w:rPr>
          <w:noProof w:val="0"/>
          <w:lang w:val="pt-PT"/>
        </w:rPr>
        <w:t>, novos estudos devem ser realizados para determinar sua prevalência em bovinos de outras regiões do Ceará.</w:t>
      </w:r>
    </w:p>
    <w:p w:rsidR="283C54B5" w:rsidP="283C54B5" w:rsidRDefault="283C54B5" w14:paraId="142B3C0B" w14:textId="6E75DCCB">
      <w:pPr>
        <w:pStyle w:val="Normal1"/>
        <w:widowControl w:val="0"/>
        <w:suppressLineNumbers w:val="0"/>
        <w:bidi w:val="0"/>
        <w:spacing w:before="0" w:beforeAutospacing="off" w:after="0" w:afterAutospacing="off" w:line="360" w:lineRule="auto"/>
        <w:ind w:left="0" w:right="-1" w:firstLine="720"/>
        <w:jc w:val="both"/>
        <w:rPr>
          <w:noProof w:val="0"/>
          <w:lang w:val="pt-PT"/>
        </w:rPr>
      </w:pPr>
    </w:p>
    <w:p w:rsidRPr="00771BAA" w:rsidR="005F545F" w:rsidP="0483C251" w:rsidRDefault="2A8932D3" w14:paraId="6AD37FB2" w14:textId="14373C1B">
      <w:pPr>
        <w:spacing w:after="0" w:line="360" w:lineRule="auto"/>
        <w:jc w:val="both"/>
        <w:rPr>
          <w:rFonts w:ascii="Times New Roman" w:hAnsi="Times New Roman" w:cs="Times New Roman"/>
          <w:b/>
          <w:bCs/>
          <w:color w:val="000000" w:themeColor="text1"/>
          <w:sz w:val="24"/>
          <w:szCs w:val="24"/>
        </w:rPr>
      </w:pPr>
      <w:r w:rsidRPr="283C54B5" w:rsidR="283C54B5">
        <w:rPr>
          <w:rFonts w:ascii="Times New Roman" w:hAnsi="Times New Roman" w:cs="Times New Roman"/>
          <w:b w:val="1"/>
          <w:bCs w:val="1"/>
          <w:color w:val="000000" w:themeColor="text1" w:themeTint="FF" w:themeShade="FF"/>
          <w:sz w:val="24"/>
          <w:szCs w:val="24"/>
        </w:rPr>
        <w:t>Referências Bibliográficas</w:t>
      </w:r>
    </w:p>
    <w:p w:rsidR="2A8932D3" w:rsidP="2A8932D3" w:rsidRDefault="2A8932D3" w14:paraId="2BF4FACA" w14:textId="3E596B99">
      <w:pPr>
        <w:spacing w:after="0" w:line="240" w:lineRule="auto"/>
        <w:rPr>
          <w:rFonts w:ascii="Times New Roman" w:hAnsi="Times New Roman" w:eastAsia="Times New Roman" w:cs="Times New Roman"/>
          <w:color w:val="212121"/>
          <w:sz w:val="24"/>
          <w:szCs w:val="24"/>
        </w:rPr>
      </w:pPr>
      <w:r w:rsidRPr="2A8932D3">
        <w:rPr>
          <w:rFonts w:ascii="Times New Roman" w:hAnsi="Times New Roman" w:eastAsia="Times New Roman" w:cs="Times New Roman"/>
          <w:color w:val="212121"/>
          <w:sz w:val="24"/>
          <w:szCs w:val="24"/>
        </w:rPr>
        <w:t xml:space="preserve">GOMES, D. F. C.; KRAWCZAK, F. D. S.; OLIVEIRA, C. H. S.; FERREIRA JÚNIOR, Á.; FERNANDES, É. K. K.; LOPES, W. D. Z.; SEVÁ, A. D. P.; GENNARI, S. M. </w:t>
      </w:r>
      <w:r w:rsidRPr="2A8932D3">
        <w:rPr>
          <w:rFonts w:ascii="Times New Roman" w:hAnsi="Times New Roman" w:eastAsia="Times New Roman" w:cs="Times New Roman"/>
          <w:i/>
          <w:iCs/>
          <w:color w:val="212121"/>
          <w:sz w:val="24"/>
          <w:szCs w:val="24"/>
        </w:rPr>
        <w:t xml:space="preserve">Toxoplasma </w:t>
      </w:r>
      <w:proofErr w:type="spellStart"/>
      <w:r w:rsidRPr="2A8932D3">
        <w:rPr>
          <w:rFonts w:ascii="Times New Roman" w:hAnsi="Times New Roman" w:eastAsia="Times New Roman" w:cs="Times New Roman"/>
          <w:i/>
          <w:iCs/>
          <w:color w:val="212121"/>
          <w:sz w:val="24"/>
          <w:szCs w:val="24"/>
        </w:rPr>
        <w:t>gondii</w:t>
      </w:r>
      <w:proofErr w:type="spellEnd"/>
      <w:r w:rsidRPr="2A8932D3">
        <w:rPr>
          <w:rFonts w:ascii="Times New Roman" w:hAnsi="Times New Roman" w:eastAsia="Times New Roman" w:cs="Times New Roman"/>
          <w:color w:val="212121"/>
          <w:sz w:val="24"/>
          <w:szCs w:val="24"/>
        </w:rPr>
        <w:t xml:space="preserve"> in </w:t>
      </w:r>
      <w:proofErr w:type="spellStart"/>
      <w:r w:rsidRPr="2A8932D3">
        <w:rPr>
          <w:rFonts w:ascii="Times New Roman" w:hAnsi="Times New Roman" w:eastAsia="Times New Roman" w:cs="Times New Roman"/>
          <w:color w:val="212121"/>
          <w:sz w:val="24"/>
          <w:szCs w:val="24"/>
        </w:rPr>
        <w:t>cattle</w:t>
      </w:r>
      <w:proofErr w:type="spellEnd"/>
      <w:r w:rsidRPr="2A8932D3">
        <w:rPr>
          <w:rFonts w:ascii="Times New Roman" w:hAnsi="Times New Roman" w:eastAsia="Times New Roman" w:cs="Times New Roman"/>
          <w:color w:val="212121"/>
          <w:sz w:val="24"/>
          <w:szCs w:val="24"/>
        </w:rPr>
        <w:t xml:space="preserve"> in </w:t>
      </w:r>
      <w:proofErr w:type="spellStart"/>
      <w:r w:rsidRPr="2A8932D3">
        <w:rPr>
          <w:rFonts w:ascii="Times New Roman" w:hAnsi="Times New Roman" w:eastAsia="Times New Roman" w:cs="Times New Roman"/>
          <w:color w:val="212121"/>
          <w:sz w:val="24"/>
          <w:szCs w:val="24"/>
        </w:rPr>
        <w:t>Brazil</w:t>
      </w:r>
      <w:proofErr w:type="spellEnd"/>
      <w:r w:rsidRPr="2A8932D3">
        <w:rPr>
          <w:rFonts w:ascii="Times New Roman" w:hAnsi="Times New Roman" w:eastAsia="Times New Roman" w:cs="Times New Roman"/>
          <w:color w:val="212121"/>
          <w:sz w:val="24"/>
          <w:szCs w:val="24"/>
        </w:rPr>
        <w:t xml:space="preserve">: a review. </w:t>
      </w:r>
      <w:proofErr w:type="spellStart"/>
      <w:r w:rsidRPr="2A8932D3">
        <w:rPr>
          <w:rFonts w:ascii="Times New Roman" w:hAnsi="Times New Roman" w:eastAsia="Times New Roman" w:cs="Times New Roman"/>
          <w:b/>
          <w:bCs/>
          <w:color w:val="212121"/>
          <w:sz w:val="24"/>
          <w:szCs w:val="24"/>
        </w:rPr>
        <w:t>Rev</w:t>
      </w:r>
      <w:proofErr w:type="spellEnd"/>
      <w:r w:rsidRPr="2A8932D3">
        <w:rPr>
          <w:rFonts w:ascii="Times New Roman" w:hAnsi="Times New Roman" w:eastAsia="Times New Roman" w:cs="Times New Roman"/>
          <w:b/>
          <w:bCs/>
          <w:color w:val="212121"/>
          <w:sz w:val="24"/>
          <w:szCs w:val="24"/>
        </w:rPr>
        <w:t xml:space="preserve"> </w:t>
      </w:r>
      <w:proofErr w:type="spellStart"/>
      <w:r w:rsidRPr="2A8932D3">
        <w:rPr>
          <w:rFonts w:ascii="Times New Roman" w:hAnsi="Times New Roman" w:eastAsia="Times New Roman" w:cs="Times New Roman"/>
          <w:b/>
          <w:bCs/>
          <w:color w:val="212121"/>
          <w:sz w:val="24"/>
          <w:szCs w:val="24"/>
        </w:rPr>
        <w:t>Bras</w:t>
      </w:r>
      <w:proofErr w:type="spellEnd"/>
      <w:r w:rsidRPr="2A8932D3">
        <w:rPr>
          <w:rFonts w:ascii="Times New Roman" w:hAnsi="Times New Roman" w:eastAsia="Times New Roman" w:cs="Times New Roman"/>
          <w:b/>
          <w:bCs/>
          <w:color w:val="212121"/>
          <w:sz w:val="24"/>
          <w:szCs w:val="24"/>
        </w:rPr>
        <w:t xml:space="preserve"> </w:t>
      </w:r>
      <w:proofErr w:type="spellStart"/>
      <w:r w:rsidRPr="2A8932D3">
        <w:rPr>
          <w:rFonts w:ascii="Times New Roman" w:hAnsi="Times New Roman" w:eastAsia="Times New Roman" w:cs="Times New Roman"/>
          <w:b/>
          <w:bCs/>
          <w:color w:val="212121"/>
          <w:sz w:val="24"/>
          <w:szCs w:val="24"/>
        </w:rPr>
        <w:t>Parasitol</w:t>
      </w:r>
      <w:proofErr w:type="spellEnd"/>
      <w:r w:rsidRPr="2A8932D3">
        <w:rPr>
          <w:rFonts w:ascii="Times New Roman" w:hAnsi="Times New Roman" w:eastAsia="Times New Roman" w:cs="Times New Roman"/>
          <w:b/>
          <w:bCs/>
          <w:color w:val="212121"/>
          <w:sz w:val="24"/>
          <w:szCs w:val="24"/>
        </w:rPr>
        <w:t xml:space="preserve"> Vet.</w:t>
      </w:r>
      <w:r w:rsidRPr="2A8932D3">
        <w:rPr>
          <w:rFonts w:ascii="Times New Roman" w:hAnsi="Times New Roman" w:eastAsia="Times New Roman" w:cs="Times New Roman"/>
          <w:color w:val="212121"/>
          <w:sz w:val="24"/>
          <w:szCs w:val="24"/>
        </w:rPr>
        <w:t>, v. 29, n. 1, p. e015719, 2020.</w:t>
      </w:r>
    </w:p>
    <w:p w:rsidR="283C54B5" w:rsidP="283C54B5" w:rsidRDefault="283C54B5" w14:paraId="39CC229A" w14:textId="46124CE9">
      <w:pPr>
        <w:spacing w:after="0" w:line="240" w:lineRule="auto"/>
        <w:rPr>
          <w:rFonts w:ascii="Times New Roman" w:hAnsi="Times New Roman" w:eastAsia="Times New Roman" w:cs="Times New Roman"/>
          <w:sz w:val="24"/>
          <w:szCs w:val="24"/>
          <w:lang w:val="en-US"/>
        </w:rPr>
      </w:pPr>
      <w:r w:rsidRPr="283C54B5" w:rsidR="283C54B5">
        <w:rPr>
          <w:rFonts w:ascii="Times New Roman" w:hAnsi="Times New Roman" w:eastAsia="Times New Roman" w:cs="Times New Roman"/>
          <w:sz w:val="24"/>
          <w:szCs w:val="24"/>
          <w:lang w:val="en-US"/>
        </w:rPr>
        <w:t xml:space="preserve">MAIA, A. R. A.; BEZERRA, R. A.; SILVA, S. S.; ÁLVARES, F. B. V.; SANTOS, C. S. A. B.; ALVES, C. J.; CLEMENTINO, I. J.; FEITOSA, T. F.; VILELA, V. L. R.; AZEVEDO, S. S. Herd-level based seroprevalence and associated factors for </w:t>
      </w:r>
      <w:r w:rsidRPr="283C54B5" w:rsidR="283C54B5">
        <w:rPr>
          <w:rFonts w:ascii="Times New Roman" w:hAnsi="Times New Roman" w:eastAsia="Times New Roman" w:cs="Times New Roman"/>
          <w:i w:val="1"/>
          <w:iCs w:val="1"/>
          <w:sz w:val="24"/>
          <w:szCs w:val="24"/>
          <w:lang w:val="en-US"/>
        </w:rPr>
        <w:t>Toxoplasma gondii</w:t>
      </w:r>
      <w:r w:rsidRPr="283C54B5" w:rsidR="283C54B5">
        <w:rPr>
          <w:rFonts w:ascii="Times New Roman" w:hAnsi="Times New Roman" w:eastAsia="Times New Roman" w:cs="Times New Roman"/>
          <w:sz w:val="24"/>
          <w:szCs w:val="24"/>
          <w:lang w:val="en-US"/>
        </w:rPr>
        <w:t xml:space="preserve"> in cows in the state of Paraíba, Northeastern Brazil. </w:t>
      </w:r>
      <w:r w:rsidRPr="283C54B5" w:rsidR="283C54B5">
        <w:rPr>
          <w:rFonts w:ascii="Times New Roman" w:hAnsi="Times New Roman" w:eastAsia="Times New Roman" w:cs="Times New Roman"/>
          <w:b w:val="1"/>
          <w:bCs w:val="1"/>
          <w:sz w:val="24"/>
          <w:szCs w:val="24"/>
          <w:lang w:val="en-US"/>
        </w:rPr>
        <w:t xml:space="preserve">Rev Bras </w:t>
      </w:r>
      <w:r w:rsidRPr="283C54B5" w:rsidR="283C54B5">
        <w:rPr>
          <w:rFonts w:ascii="Times New Roman" w:hAnsi="Times New Roman" w:eastAsia="Times New Roman" w:cs="Times New Roman"/>
          <w:b w:val="1"/>
          <w:bCs w:val="1"/>
          <w:sz w:val="24"/>
          <w:szCs w:val="24"/>
          <w:lang w:val="en-US"/>
        </w:rPr>
        <w:t>Parasitol</w:t>
      </w:r>
      <w:r w:rsidRPr="283C54B5" w:rsidR="283C54B5">
        <w:rPr>
          <w:rFonts w:ascii="Times New Roman" w:hAnsi="Times New Roman" w:eastAsia="Times New Roman" w:cs="Times New Roman"/>
          <w:b w:val="1"/>
          <w:bCs w:val="1"/>
          <w:sz w:val="24"/>
          <w:szCs w:val="24"/>
          <w:lang w:val="en-US"/>
        </w:rPr>
        <w:t xml:space="preserve"> Vet.</w:t>
      </w:r>
      <w:r w:rsidRPr="283C54B5" w:rsidR="283C54B5">
        <w:rPr>
          <w:rFonts w:ascii="Times New Roman" w:hAnsi="Times New Roman" w:eastAsia="Times New Roman" w:cs="Times New Roman"/>
          <w:sz w:val="24"/>
          <w:szCs w:val="24"/>
          <w:lang w:val="en-US"/>
        </w:rPr>
        <w:t>,</w:t>
      </w:r>
      <w:r w:rsidRPr="283C54B5" w:rsidR="283C54B5">
        <w:rPr>
          <w:rFonts w:ascii="Times New Roman" w:hAnsi="Times New Roman" w:eastAsia="Times New Roman" w:cs="Times New Roman"/>
          <w:b w:val="1"/>
          <w:bCs w:val="1"/>
          <w:sz w:val="24"/>
          <w:szCs w:val="24"/>
          <w:lang w:val="en-US"/>
        </w:rPr>
        <w:t xml:space="preserve"> </w:t>
      </w:r>
      <w:r w:rsidRPr="283C54B5" w:rsidR="283C54B5">
        <w:rPr>
          <w:rFonts w:ascii="Times New Roman" w:hAnsi="Times New Roman" w:eastAsia="Times New Roman" w:cs="Times New Roman"/>
          <w:sz w:val="24"/>
          <w:szCs w:val="24"/>
          <w:lang w:val="en-US"/>
        </w:rPr>
        <w:t>v. 32, n. 2, p. e017222, 2023</w:t>
      </w:r>
      <w:r w:rsidRPr="283C54B5" w:rsidR="283C54B5">
        <w:rPr>
          <w:rFonts w:ascii="Times New Roman" w:hAnsi="Times New Roman" w:eastAsia="Times New Roman" w:cs="Times New Roman"/>
          <w:sz w:val="24"/>
          <w:szCs w:val="24"/>
          <w:lang w:val="en-US"/>
        </w:rPr>
        <w:t xml:space="preserve">.  </w:t>
      </w:r>
    </w:p>
    <w:p w:rsidRPr="00C96F2D" w:rsidR="0075219E" w:rsidP="283C54B5" w:rsidRDefault="0075219E" w14:paraId="547AF4B0" w14:textId="5AC735A7">
      <w:pPr>
        <w:spacing w:after="0" w:line="240" w:lineRule="auto"/>
        <w:rPr>
          <w:rFonts w:ascii="Times New Roman" w:hAnsi="Times New Roman" w:eastAsia="Times New Roman" w:cs="Times New Roman"/>
          <w:sz w:val="24"/>
          <w:szCs w:val="24"/>
          <w:lang w:val="en-US"/>
        </w:rPr>
      </w:pPr>
      <w:r w:rsidRPr="283C54B5" w:rsidR="283C54B5">
        <w:rPr>
          <w:rFonts w:ascii="Times New Roman" w:hAnsi="Times New Roman" w:eastAsia="Times New Roman" w:cs="Times New Roman"/>
          <w:sz w:val="24"/>
          <w:szCs w:val="24"/>
          <w:lang w:val="en-US"/>
        </w:rPr>
        <w:t>SOUSA FORMIGA, V. H. A.; ALVARES, F. B. V.; ANJOS, M. M.; FREITAS, J. V.; SILVA, D. P.; PARENTONI, R. N.; LIMA BRASIL, A. W.; MEDEIROS, G. D. A.; FEITOSA, T. F.; VILELA, V. L. R. Seropositivity of Anti-</w:t>
      </w:r>
      <w:r w:rsidRPr="283C54B5" w:rsidR="283C54B5">
        <w:rPr>
          <w:rFonts w:ascii="Times New Roman" w:hAnsi="Times New Roman" w:eastAsia="Times New Roman" w:cs="Times New Roman"/>
          <w:i w:val="1"/>
          <w:iCs w:val="1"/>
          <w:sz w:val="24"/>
          <w:szCs w:val="24"/>
          <w:lang w:val="en-US"/>
        </w:rPr>
        <w:t xml:space="preserve">Toxoplasma gondii </w:t>
      </w:r>
      <w:r w:rsidRPr="283C54B5" w:rsidR="283C54B5">
        <w:rPr>
          <w:rFonts w:ascii="Times New Roman" w:hAnsi="Times New Roman" w:eastAsia="Times New Roman" w:cs="Times New Roman"/>
          <w:sz w:val="24"/>
          <w:szCs w:val="24"/>
          <w:lang w:val="en-US"/>
        </w:rPr>
        <w:t>and Anti-</w:t>
      </w:r>
      <w:r w:rsidRPr="283C54B5" w:rsidR="283C54B5">
        <w:rPr>
          <w:rFonts w:ascii="Times New Roman" w:hAnsi="Times New Roman" w:eastAsia="Times New Roman" w:cs="Times New Roman"/>
          <w:i w:val="1"/>
          <w:iCs w:val="1"/>
          <w:sz w:val="24"/>
          <w:szCs w:val="24"/>
          <w:lang w:val="en-US"/>
        </w:rPr>
        <w:t>Neospora</w:t>
      </w:r>
      <w:r w:rsidRPr="283C54B5" w:rsidR="283C54B5">
        <w:rPr>
          <w:rFonts w:ascii="Times New Roman" w:hAnsi="Times New Roman" w:eastAsia="Times New Roman" w:cs="Times New Roman"/>
          <w:i w:val="1"/>
          <w:iCs w:val="1"/>
          <w:sz w:val="24"/>
          <w:szCs w:val="24"/>
          <w:lang w:val="en-US"/>
        </w:rPr>
        <w:t xml:space="preserve"> caninum</w:t>
      </w:r>
      <w:r w:rsidRPr="283C54B5" w:rsidR="283C54B5">
        <w:rPr>
          <w:rFonts w:ascii="Times New Roman" w:hAnsi="Times New Roman" w:eastAsia="Times New Roman" w:cs="Times New Roman"/>
          <w:sz w:val="24"/>
          <w:szCs w:val="24"/>
          <w:lang w:val="en-US"/>
        </w:rPr>
        <w:t xml:space="preserve"> Antibodies in Cattle Intended for Human Consumption in an Amazonian Area of North Brazil.</w:t>
      </w:r>
      <w:r w:rsidRPr="283C54B5" w:rsidR="283C54B5">
        <w:rPr>
          <w:rFonts w:ascii="Times New Roman" w:hAnsi="Times New Roman" w:eastAsia="Times New Roman" w:cs="Times New Roman"/>
          <w:b w:val="1"/>
          <w:bCs w:val="1"/>
          <w:sz w:val="24"/>
          <w:szCs w:val="24"/>
          <w:lang w:val="en-US"/>
        </w:rPr>
        <w:t xml:space="preserve"> Trop. Med. Infect. Dis.</w:t>
      </w:r>
      <w:r w:rsidRPr="283C54B5" w:rsidR="283C54B5">
        <w:rPr>
          <w:rFonts w:ascii="Times New Roman" w:hAnsi="Times New Roman" w:eastAsia="Times New Roman" w:cs="Times New Roman"/>
          <w:sz w:val="24"/>
          <w:szCs w:val="24"/>
          <w:lang w:val="en-US"/>
        </w:rPr>
        <w:t>, v. 8, 359, 2023.</w:t>
      </w:r>
    </w:p>
    <w:sectPr w:rsidRPr="00C96F2D" w:rsidR="0075219E" w:rsidSect="003A2B18">
      <w:headerReference w:type="default" r:id="rId11"/>
      <w:footerReference w:type="default" r:id="rId12"/>
      <w:pgSz w:w="11906" w:h="16838" w:orient="portrait" w:code="9"/>
      <w:pgMar w:top="2269" w:right="1418" w:bottom="1135" w:left="1418" w:header="708" w:footer="708" w:gutter="0"/>
      <w:pgNumType w:start="1"/>
      <w:cols w:space="720"/>
      <w:docGrid w:linePitch="299"/>
      <w:sectPrChange w:author="Revisor" w:date="2024-06-19T09:02:00Z" w:id="26">
        <w:sectPr w:rsidRPr="00C96F2D" w:rsidR="0075219E" w:rsidSect="003A2B18">
          <w:pgMar w:top="1418" w:right="1418" w:bottom="1418" w:left="1418"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ev" w:author="Revisor" w:date="2024-06-19T08:54:00Z" w:id="3">
    <w:p w:rsidR="0078576B" w:rsidRDefault="0078576B" w14:paraId="53B53738" w14:textId="57A47510">
      <w:pPr>
        <w:pStyle w:val="Textodecomentrio"/>
      </w:pPr>
      <w:r>
        <w:rPr>
          <w:rStyle w:val="Refdecomentrio"/>
        </w:rPr>
        <w:annotationRef/>
      </w:r>
      <w:r>
        <w:t>Até agora tudo está correto, mas falta vermos quais serão as variáveis significativas após a análise estatística. Ainda tem muito espaço? Do contrário tira a introdução e começa com os objetivos...</w:t>
      </w:r>
    </w:p>
    <w:p w:rsidR="0078576B" w:rsidRDefault="0078576B" w14:paraId="7E3AF3DA" w14:textId="100C784A">
      <w:pPr>
        <w:pStyle w:val="Textodecomentrio"/>
      </w:pPr>
    </w:p>
  </w:comment>
  <w:comment w:initials="Rev" w:author="Revisor" w:date="2024-06-19T09:00:00Z" w:id="5">
    <w:p w:rsidR="0078576B" w:rsidRDefault="0078576B" w14:paraId="5F87AF11" w14:textId="27378B2B">
      <w:pPr>
        <w:pStyle w:val="Textodecomentrio"/>
      </w:pPr>
      <w:r>
        <w:rPr>
          <w:rStyle w:val="Refdecomentrio"/>
        </w:rPr>
        <w:annotationRef/>
      </w:r>
      <w:r>
        <w:rPr>
          <w:noProof/>
        </w:rPr>
        <w:t>junte os dois primeiros parágrafos e tente usar na introdução trabalhos que vc já vai usar na discussão, assim haverá menos citações.</w:t>
      </w:r>
    </w:p>
  </w:comment>
  <w:comment w:initials="Rev" w:author="Revisor" w:date="2024-06-19T09:02:00Z" w:id="25">
    <w:p w:rsidR="003A2B18" w:rsidRDefault="003A2B18" w14:paraId="3A2D172F" w14:textId="1BA75A2B">
      <w:pPr>
        <w:pStyle w:val="Textodecomentrio"/>
      </w:pPr>
      <w:r>
        <w:rPr>
          <w:rStyle w:val="Refdecomentrio"/>
        </w:rPr>
        <w:annotationRef/>
      </w:r>
      <w:r>
        <w:rPr>
          <w:noProof/>
        </w:rPr>
        <w:t>melhore</w:t>
      </w:r>
    </w:p>
  </w:comment>
  <w:comment w:initials="Re" w:author="Revisor" w:date="2024-06-19T09:02:00" w:id="583605899">
    <w:p w:rsidR="283C54B5" w:rsidP="283C54B5" w:rsidRDefault="283C54B5" w14:noSpellErr="1" w14:paraId="78E1AAB1" w14:textId="1BA75A2B">
      <w:pPr>
        <w:pStyle w:val="CommentText"/>
      </w:pPr>
      <w:r w:rsidRPr="283C54B5" w:rsidR="283C54B5">
        <w:rPr>
          <w:noProof/>
        </w:rPr>
        <w:t>melhore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E3AF3DA"/>
  <w15:commentEx w15:done="1" w15:paraId="5F87AF11"/>
  <w15:commentEx w15:done="1" w15:paraId="3A2D172F"/>
  <w15:commentEx w15:done="1" w15:paraId="78E1AA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30D707" w16cex:dateUtc="2024-06-19T11:54:00Z"/>
  <w16cex:commentExtensible w16cex:durableId="4EEBC396" w16cex:dateUtc="2024-06-19T12:00:00Z"/>
  <w16cex:commentExtensible w16cex:durableId="7AEEE472" w16cex:dateUtc="2024-06-19T12:02:00Z"/>
  <w16cex:commentExtensible w16cex:durableId="2782F3FF" w16cex:dateUtc="2024-06-19T12:02:00Z"/>
</w16cex:commentsExtensible>
</file>

<file path=word/commentsIds.xml><?xml version="1.0" encoding="utf-8"?>
<w16cid:commentsIds xmlns:mc="http://schemas.openxmlformats.org/markup-compatibility/2006" xmlns:w16cid="http://schemas.microsoft.com/office/word/2016/wordml/cid" mc:Ignorable="w16cid">
  <w16cid:commentId w16cid:paraId="7E3AF3DA" w16cid:durableId="1D30D707"/>
  <w16cid:commentId w16cid:paraId="5F87AF11" w16cid:durableId="4EEBC396"/>
  <w16cid:commentId w16cid:paraId="3A2D172F" w16cid:durableId="2782F3FF"/>
  <w16cid:commentId w16cid:paraId="78E1AAB1" w16cid:durableId="7AEEE4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790" w:rsidP="00AB75BD" w:rsidRDefault="00A50790" w14:paraId="7E42602D" w14:textId="77777777">
      <w:pPr>
        <w:spacing w:after="0" w:line="240" w:lineRule="auto"/>
      </w:pPr>
      <w:r>
        <w:separator/>
      </w:r>
    </w:p>
  </w:endnote>
  <w:endnote w:type="continuationSeparator" w:id="0">
    <w:p w:rsidR="00A50790" w:rsidP="00AB75BD" w:rsidRDefault="00A50790" w14:paraId="207FAF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428810"/>
      <w:docPartObj>
        <w:docPartGallery w:val="Page Numbers (Bottom of Page)"/>
        <w:docPartUnique/>
      </w:docPartObj>
    </w:sdtPr>
    <w:sdtEndPr/>
    <w:sdtContent>
      <w:p w:rsidR="00D540F6" w:rsidRDefault="00D540F6" w14:paraId="15F32685" w14:textId="66447787">
        <w:pPr>
          <w:pStyle w:val="Rodap"/>
          <w:jc w:val="right"/>
        </w:pPr>
        <w:r>
          <w:fldChar w:fldCharType="begin"/>
        </w:r>
        <w:r>
          <w:instrText>PAGE   \* MERGEFORMAT</w:instrText>
        </w:r>
        <w:r>
          <w:fldChar w:fldCharType="separate"/>
        </w:r>
        <w:r>
          <w:t>2</w:t>
        </w:r>
        <w:r>
          <w:fldChar w:fldCharType="end"/>
        </w:r>
      </w:p>
    </w:sdtContent>
  </w:sdt>
  <w:p w:rsidR="00D540F6" w:rsidRDefault="00D540F6" w14:paraId="6EC0BD8B"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790" w:rsidP="00AB75BD" w:rsidRDefault="00A50790" w14:paraId="56F251F8" w14:textId="77777777">
      <w:pPr>
        <w:spacing w:after="0" w:line="240" w:lineRule="auto"/>
      </w:pPr>
      <w:r>
        <w:separator/>
      </w:r>
    </w:p>
  </w:footnote>
  <w:footnote w:type="continuationSeparator" w:id="0">
    <w:p w:rsidR="00A50790" w:rsidP="00AB75BD" w:rsidRDefault="00A50790" w14:paraId="024C6D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302735191"/>
      <w:docPartObj>
        <w:docPartGallery w:val="Page Numbers (Top of Page)"/>
        <w:docPartUnique/>
      </w:docPartObj>
    </w:sdtPr>
    <w:sdtEndPr/>
    <w:sdtContent>
      <w:p w:rsidR="00D540F6" w:rsidRDefault="008D66ED" w14:paraId="39A44401" w14:textId="64B4D9A2">
        <w:pPr>
          <w:pStyle w:val="Cabealho"/>
          <w:jc w:val="right"/>
        </w:pPr>
        <w:r>
          <w:rPr>
            <w:noProof/>
          </w:rPr>
          <w:drawing>
            <wp:anchor distT="0" distB="0" distL="114300" distR="114300" simplePos="0" relativeHeight="251658240" behindDoc="0" locked="0" layoutInCell="1" allowOverlap="1" wp14:anchorId="090E0248" wp14:editId="68531DC0">
              <wp:simplePos x="0" y="0"/>
              <wp:positionH relativeFrom="margin">
                <wp:posOffset>-1040130</wp:posOffset>
              </wp:positionH>
              <wp:positionV relativeFrom="paragraph">
                <wp:posOffset>-449580</wp:posOffset>
              </wp:positionV>
              <wp:extent cx="7910830" cy="1400175"/>
              <wp:effectExtent l="0" t="0" r="0" b="9525"/>
              <wp:wrapNone/>
              <wp:docPr id="81214043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0830" cy="1400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D540F6">
          <w:t>2</w:t>
        </w:r>
        <w:r w:rsidR="00D540F6">
          <w:fldChar w:fldCharType="end"/>
        </w:r>
      </w:p>
    </w:sdtContent>
  </w:sdt>
  <w:p w:rsidR="00D540F6" w:rsidRDefault="00D540F6" w14:paraId="5F328158" w14:textId="77777777">
    <w:pPr>
      <w:pStyle w:val="Cabealho"/>
    </w:pPr>
  </w:p>
</w:hdr>
</file>

<file path=word/intelligence2.xml><?xml version="1.0" encoding="utf-8"?>
<int2:intelligence xmlns:int2="http://schemas.microsoft.com/office/intelligence/2020/intelligence" xmlns:oel="http://schemas.microsoft.com/office/2019/extlst">
  <int2:observations>
    <int2:textHash int2:hashCode="q7W8rk+mDbqS6N" int2:id="2Y0cFrxC">
      <int2:state int2:value="Rejected" int2:type="AugLoop_Text_Critique"/>
    </int2:textHash>
  </int2:observations>
  <int2:intelligenceSettings/>
  <int2:onDemandWorkflows/>
</int2:intelligence>
</file>

<file path=word/people.xml><?xml version="1.0" encoding="utf-8"?>
<w15:people xmlns:mc="http://schemas.openxmlformats.org/markup-compatibility/2006" xmlns:w15="http://schemas.microsoft.com/office/word/2012/wordml" mc:Ignorable="w15">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5B"/>
    <w:rsid w:val="000141DC"/>
    <w:rsid w:val="000153FF"/>
    <w:rsid w:val="000230FA"/>
    <w:rsid w:val="00033942"/>
    <w:rsid w:val="00044F1D"/>
    <w:rsid w:val="00051623"/>
    <w:rsid w:val="000738E7"/>
    <w:rsid w:val="00087BA3"/>
    <w:rsid w:val="00096391"/>
    <w:rsid w:val="000C3022"/>
    <w:rsid w:val="000C44E9"/>
    <w:rsid w:val="000D200C"/>
    <w:rsid w:val="000D741E"/>
    <w:rsid w:val="000E7CC2"/>
    <w:rsid w:val="00132F53"/>
    <w:rsid w:val="00133F76"/>
    <w:rsid w:val="001359B8"/>
    <w:rsid w:val="00187E72"/>
    <w:rsid w:val="00193F35"/>
    <w:rsid w:val="00197666"/>
    <w:rsid w:val="001D2BFE"/>
    <w:rsid w:val="001D4FBB"/>
    <w:rsid w:val="001F77CF"/>
    <w:rsid w:val="00207DD5"/>
    <w:rsid w:val="002241DD"/>
    <w:rsid w:val="0024740F"/>
    <w:rsid w:val="00266DF0"/>
    <w:rsid w:val="00270BC3"/>
    <w:rsid w:val="002947DB"/>
    <w:rsid w:val="002F117F"/>
    <w:rsid w:val="00326A9A"/>
    <w:rsid w:val="00332B6E"/>
    <w:rsid w:val="00332CAC"/>
    <w:rsid w:val="003515C2"/>
    <w:rsid w:val="00357A30"/>
    <w:rsid w:val="00371349"/>
    <w:rsid w:val="00381700"/>
    <w:rsid w:val="00383A79"/>
    <w:rsid w:val="003A2B18"/>
    <w:rsid w:val="003A40B1"/>
    <w:rsid w:val="0040311A"/>
    <w:rsid w:val="00407C06"/>
    <w:rsid w:val="004146B4"/>
    <w:rsid w:val="00421F5B"/>
    <w:rsid w:val="0045468D"/>
    <w:rsid w:val="004656B6"/>
    <w:rsid w:val="00495242"/>
    <w:rsid w:val="0049645F"/>
    <w:rsid w:val="004B31C1"/>
    <w:rsid w:val="004B3A14"/>
    <w:rsid w:val="004C2666"/>
    <w:rsid w:val="00530FAF"/>
    <w:rsid w:val="005349D6"/>
    <w:rsid w:val="005371F7"/>
    <w:rsid w:val="00581AAE"/>
    <w:rsid w:val="00594058"/>
    <w:rsid w:val="005A73B4"/>
    <w:rsid w:val="005C2B12"/>
    <w:rsid w:val="005F545F"/>
    <w:rsid w:val="006057C5"/>
    <w:rsid w:val="00622858"/>
    <w:rsid w:val="00664B38"/>
    <w:rsid w:val="0067087E"/>
    <w:rsid w:val="006875EA"/>
    <w:rsid w:val="006C1804"/>
    <w:rsid w:val="006F5C08"/>
    <w:rsid w:val="0070355F"/>
    <w:rsid w:val="007144E5"/>
    <w:rsid w:val="0075219E"/>
    <w:rsid w:val="00771BAA"/>
    <w:rsid w:val="0078576B"/>
    <w:rsid w:val="007B686E"/>
    <w:rsid w:val="0081157E"/>
    <w:rsid w:val="00822565"/>
    <w:rsid w:val="00846746"/>
    <w:rsid w:val="0085652D"/>
    <w:rsid w:val="008636B8"/>
    <w:rsid w:val="008D66ED"/>
    <w:rsid w:val="0090054B"/>
    <w:rsid w:val="0090092D"/>
    <w:rsid w:val="00904400"/>
    <w:rsid w:val="00906F1D"/>
    <w:rsid w:val="00921FBF"/>
    <w:rsid w:val="00950F5D"/>
    <w:rsid w:val="00953E92"/>
    <w:rsid w:val="00955EF8"/>
    <w:rsid w:val="009621A2"/>
    <w:rsid w:val="00981A3D"/>
    <w:rsid w:val="009D52B2"/>
    <w:rsid w:val="009E23CD"/>
    <w:rsid w:val="00A50790"/>
    <w:rsid w:val="00A70300"/>
    <w:rsid w:val="00A878EF"/>
    <w:rsid w:val="00A90D44"/>
    <w:rsid w:val="00AA7EED"/>
    <w:rsid w:val="00AB3616"/>
    <w:rsid w:val="00AB75BD"/>
    <w:rsid w:val="00AD764A"/>
    <w:rsid w:val="00AE7494"/>
    <w:rsid w:val="00AF3B88"/>
    <w:rsid w:val="00B0066A"/>
    <w:rsid w:val="00B03E00"/>
    <w:rsid w:val="00B040C3"/>
    <w:rsid w:val="00B21C05"/>
    <w:rsid w:val="00B27DA7"/>
    <w:rsid w:val="00B40F63"/>
    <w:rsid w:val="00BC5E67"/>
    <w:rsid w:val="00BD3E40"/>
    <w:rsid w:val="00BD6EA9"/>
    <w:rsid w:val="00BE075D"/>
    <w:rsid w:val="00BE61DE"/>
    <w:rsid w:val="00BF2050"/>
    <w:rsid w:val="00C04C9C"/>
    <w:rsid w:val="00C05A68"/>
    <w:rsid w:val="00C34A7D"/>
    <w:rsid w:val="00C4304D"/>
    <w:rsid w:val="00C50B11"/>
    <w:rsid w:val="00C50D9B"/>
    <w:rsid w:val="00C512C2"/>
    <w:rsid w:val="00C74280"/>
    <w:rsid w:val="00C74AA8"/>
    <w:rsid w:val="00C836BB"/>
    <w:rsid w:val="00C86FE6"/>
    <w:rsid w:val="00C963A5"/>
    <w:rsid w:val="00C96F2D"/>
    <w:rsid w:val="00D20B04"/>
    <w:rsid w:val="00D25BF7"/>
    <w:rsid w:val="00D4484D"/>
    <w:rsid w:val="00D540F6"/>
    <w:rsid w:val="00D97BAA"/>
    <w:rsid w:val="00DA0A6C"/>
    <w:rsid w:val="00DA2C3B"/>
    <w:rsid w:val="00DA4EE9"/>
    <w:rsid w:val="00DB5F2C"/>
    <w:rsid w:val="00DD45AC"/>
    <w:rsid w:val="00DD6AFE"/>
    <w:rsid w:val="00DD6BDC"/>
    <w:rsid w:val="00E62894"/>
    <w:rsid w:val="00E736C0"/>
    <w:rsid w:val="00E8580D"/>
    <w:rsid w:val="00EB1855"/>
    <w:rsid w:val="00EB583C"/>
    <w:rsid w:val="00ED48BA"/>
    <w:rsid w:val="00EE0517"/>
    <w:rsid w:val="00EE7265"/>
    <w:rsid w:val="00F14DD0"/>
    <w:rsid w:val="00F519AF"/>
    <w:rsid w:val="00F56791"/>
    <w:rsid w:val="00FA1F4C"/>
    <w:rsid w:val="00FD382B"/>
    <w:rsid w:val="00FE6582"/>
    <w:rsid w:val="0483C251"/>
    <w:rsid w:val="209C4CBE"/>
    <w:rsid w:val="283C54B5"/>
    <w:rsid w:val="2A8932D3"/>
    <w:rsid w:val="52C914E6"/>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0808"/>
  <w15:docId w15:val="{A4572257-89FC-4906-A271-D20B27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4A7D"/>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styleId="Ttulo1Char" w:customStyle="1">
    <w:name w:val="Título 1 Char"/>
    <w:basedOn w:val="Fontepargpadro"/>
    <w:link w:val="Ttulo1"/>
    <w:uiPriority w:val="9"/>
    <w:rsid w:val="007D0251"/>
    <w:rPr>
      <w:rFonts w:asciiTheme="majorHAnsi" w:hAnsiTheme="majorHAnsi" w:eastAsiaTheme="majorEastAsia"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hAnsi="Georgia" w:eastAsia="Georgia" w:cs="Georgia"/>
      <w:i/>
      <w:color w:val="666666"/>
      <w:sz w:val="48"/>
      <w:szCs w:val="48"/>
    </w:rPr>
  </w:style>
  <w:style w:type="table" w:styleId="1" w:customStyle="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styleId="RodapChar" w:customStyle="1">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1" w:customStyle="1">
    <w:name w:val="Tabela Simples 41"/>
    <w:basedOn w:val="Tabelanormal"/>
    <w:uiPriority w:val="44"/>
    <w:rsid w:val="00FE65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hAnsi="Arial" w:eastAsia="Arial" w:cs="Arial"/>
      <w:lang w:val="pt-PT" w:eastAsia="pt-PT" w:bidi="pt-PT"/>
    </w:rPr>
  </w:style>
  <w:style w:type="character" w:styleId="CorpodetextoChar" w:customStyle="1">
    <w:name w:val="Corpo de texto Char"/>
    <w:basedOn w:val="Fontepargpadro"/>
    <w:link w:val="Corpodetexto"/>
    <w:uiPriority w:val="1"/>
    <w:rsid w:val="00FE6582"/>
    <w:rPr>
      <w:rFonts w:ascii="Arial" w:hAnsi="Arial" w:eastAsia="Arial" w:cs="Arial"/>
      <w:lang w:val="pt-PT" w:eastAsia="pt-PT" w:bidi="pt-PT"/>
    </w:rPr>
  </w:style>
  <w:style w:type="paragraph" w:styleId="TableParagraph" w:customStyle="1">
    <w:name w:val="Table Paragraph"/>
    <w:basedOn w:val="Normal"/>
    <w:uiPriority w:val="1"/>
    <w:qFormat/>
    <w:rsid w:val="00FE6582"/>
    <w:pPr>
      <w:widowControl w:val="0"/>
      <w:autoSpaceDE w:val="0"/>
      <w:autoSpaceDN w:val="0"/>
      <w:spacing w:before="14" w:after="0" w:line="240" w:lineRule="auto"/>
      <w:jc w:val="right"/>
    </w:pPr>
    <w:rPr>
      <w:rFonts w:ascii="Arial" w:hAnsi="Arial" w:eastAsia="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styleId="AssuntodocomentrioChar" w:customStyle="1">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Pr-formataoHTMLChar" w:customStyle="1">
    <w:name w:val="Pré-formatação HTML Char"/>
    <w:basedOn w:val="Fontepargpadro"/>
    <w:link w:val="Pr-formataoHTML"/>
    <w:uiPriority w:val="99"/>
    <w:semiHidden/>
    <w:rsid w:val="00C512C2"/>
    <w:rPr>
      <w:rFonts w:ascii="Courier New" w:hAnsi="Courier New" w:eastAsia="Times New Roman"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styleId="Normal1" w:customStyle="1">
    <w:name w:val="Normal1"/>
    <w:rsid w:val="0081157E"/>
    <w:pPr>
      <w:spacing w:after="0" w:line="240" w:lineRule="auto"/>
    </w:pPr>
    <w:rPr>
      <w:rFonts w:ascii="Times New Roman" w:hAnsi="Times New Roman" w:eastAsia="Times New Roman" w:cs="Times New Roman"/>
      <w:sz w:val="24"/>
      <w:szCs w:val="24"/>
      <w:lang w:val="pt-PT"/>
    </w:rPr>
  </w:style>
  <w:style w:type="paragraph" w:styleId="LO-normal" w:customStyle="1">
    <w:name w:val="LO-normal"/>
    <w:qFormat/>
    <w:rsid w:val="0081157E"/>
    <w:pPr>
      <w:widowControl w:val="0"/>
      <w:suppressAutoHyphens/>
      <w:spacing w:after="0" w:line="240" w:lineRule="auto"/>
    </w:pPr>
    <w:rPr>
      <w:rFonts w:ascii="Arial" w:hAnsi="Arial" w:eastAsia="Arial" w:cs="Arial"/>
      <w:lang w:val="en-GB" w:eastAsia="zh-CN" w:bidi="hi-IN"/>
    </w:rPr>
  </w:style>
  <w:style w:type="character" w:styleId="MenoPendente">
    <w:name w:val="Unresolved Mention"/>
    <w:basedOn w:val="Fontepargpadro"/>
    <w:uiPriority w:val="99"/>
    <w:semiHidden/>
    <w:unhideWhenUsed/>
    <w:rsid w:val="000153FF"/>
    <w:rPr>
      <w:color w:val="605E5C"/>
      <w:shd w:val="clear" w:color="auto" w:fill="E1DFDD"/>
    </w:rPr>
  </w:style>
  <w:style w:type="paragraph" w:styleId="Reviso">
    <w:name w:val="Revision"/>
    <w:hidden/>
    <w:uiPriority w:val="99"/>
    <w:semiHidden/>
    <w:rsid w:val="00785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ACE02791-3599-44CB-8D80-5D17E3DC58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Brendo</dc:creator>
  <keywords/>
  <dc:description/>
  <lastModifiedBy>Basilio Felizardo</lastModifiedBy>
  <revision>11</revision>
  <dcterms:created xsi:type="dcterms:W3CDTF">2024-06-19T12:07:00.0000000Z</dcterms:created>
  <dcterms:modified xsi:type="dcterms:W3CDTF">2024-06-20T02:25:01.0328117Z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