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5CA438" w14:textId="77777777" w:rsidR="002A0720" w:rsidRDefault="002A0720" w:rsidP="002A0720">
      <w:pPr>
        <w:spacing w:after="17"/>
        <w:ind w:right="34"/>
        <w:rPr>
          <w:rFonts w:ascii="Times New Roman" w:hAnsi="Times New Roman" w:cs="Times New Roman"/>
          <w:b/>
          <w:sz w:val="28"/>
          <w:szCs w:val="28"/>
        </w:rPr>
      </w:pPr>
    </w:p>
    <w:p w14:paraId="3C8BAC9B" w14:textId="05DA4D08" w:rsidR="00CB02A0" w:rsidRPr="00CB02A0" w:rsidRDefault="00CB02A0" w:rsidP="00CB02A0">
      <w:pPr>
        <w:spacing w:after="17"/>
        <w:ind w:right="34"/>
        <w:jc w:val="center"/>
        <w:rPr>
          <w:rFonts w:ascii="Times New Roman" w:hAnsi="Times New Roman" w:cs="Times New Roman"/>
          <w:b/>
          <w:sz w:val="28"/>
          <w:szCs w:val="28"/>
        </w:rPr>
      </w:pPr>
      <w:r w:rsidRPr="00CB02A0">
        <w:rPr>
          <w:rFonts w:ascii="Times New Roman" w:hAnsi="Times New Roman" w:cs="Times New Roman"/>
          <w:b/>
          <w:sz w:val="28"/>
          <w:szCs w:val="28"/>
        </w:rPr>
        <w:t xml:space="preserve">AMNIORREXE PREMATURA E </w:t>
      </w:r>
      <w:r w:rsidR="00D731A5">
        <w:rPr>
          <w:rFonts w:ascii="Times New Roman" w:hAnsi="Times New Roman" w:cs="Times New Roman"/>
          <w:b/>
          <w:sz w:val="28"/>
          <w:szCs w:val="28"/>
        </w:rPr>
        <w:t xml:space="preserve">SUAS IMPLICAÇÕES </w:t>
      </w:r>
      <w:r w:rsidRPr="00CB02A0">
        <w:rPr>
          <w:rFonts w:ascii="Times New Roman" w:hAnsi="Times New Roman" w:cs="Times New Roman"/>
          <w:b/>
          <w:sz w:val="28"/>
          <w:szCs w:val="28"/>
        </w:rPr>
        <w:t xml:space="preserve">PARA SAÚDE </w:t>
      </w:r>
      <w:bookmarkStart w:id="0" w:name="_GoBack"/>
      <w:bookmarkEnd w:id="0"/>
      <w:r w:rsidR="00AC52C1">
        <w:rPr>
          <w:rFonts w:ascii="Times New Roman" w:hAnsi="Times New Roman" w:cs="Times New Roman"/>
          <w:b/>
          <w:sz w:val="28"/>
          <w:szCs w:val="28"/>
        </w:rPr>
        <w:t xml:space="preserve">MATERNO-FETAL </w:t>
      </w:r>
    </w:p>
    <w:p w14:paraId="42DAC82A" w14:textId="77777777" w:rsidR="00CB02A0" w:rsidRDefault="00CB02A0" w:rsidP="0096465C">
      <w:pPr>
        <w:pStyle w:val="ABNT"/>
        <w:jc w:val="right"/>
        <w:rPr>
          <w:b/>
          <w:color w:val="000000" w:themeColor="text1"/>
        </w:rPr>
      </w:pPr>
    </w:p>
    <w:p w14:paraId="007DDD91" w14:textId="5ACD04F5" w:rsidR="0096465C" w:rsidRPr="00101808" w:rsidRDefault="000847B4" w:rsidP="0096465C">
      <w:pPr>
        <w:pStyle w:val="ABNT"/>
        <w:jc w:val="right"/>
        <w:rPr>
          <w:color w:val="000000" w:themeColor="text1"/>
          <w:sz w:val="20"/>
          <w:szCs w:val="20"/>
        </w:rPr>
      </w:pPr>
      <w:r>
        <w:rPr>
          <w:color w:val="000000" w:themeColor="text1"/>
          <w:sz w:val="20"/>
          <w:szCs w:val="20"/>
        </w:rPr>
        <w:t>D</w:t>
      </w:r>
      <w:r w:rsidR="005E5E88">
        <w:rPr>
          <w:color w:val="000000" w:themeColor="text1"/>
          <w:sz w:val="20"/>
          <w:szCs w:val="20"/>
        </w:rPr>
        <w:t>a Silva</w:t>
      </w:r>
      <w:r w:rsidR="00961ED0">
        <w:rPr>
          <w:color w:val="000000" w:themeColor="text1"/>
          <w:sz w:val="20"/>
          <w:szCs w:val="20"/>
        </w:rPr>
        <w:t>, Natália Rodrigues</w:t>
      </w:r>
      <w:r w:rsidR="0096465C" w:rsidRPr="00101808">
        <w:rPr>
          <w:color w:val="000000" w:themeColor="text1"/>
          <w:sz w:val="20"/>
          <w:szCs w:val="20"/>
        </w:rPr>
        <w:t>¹</w:t>
      </w:r>
    </w:p>
    <w:p w14:paraId="77A9BA12" w14:textId="1C591875" w:rsidR="0096465C" w:rsidRPr="00101808" w:rsidRDefault="00333EF3" w:rsidP="0096465C">
      <w:pPr>
        <w:pStyle w:val="ABNT"/>
        <w:jc w:val="right"/>
        <w:rPr>
          <w:color w:val="000000" w:themeColor="text1"/>
          <w:sz w:val="20"/>
          <w:szCs w:val="20"/>
          <w:vertAlign w:val="superscript"/>
        </w:rPr>
      </w:pPr>
      <w:r>
        <w:rPr>
          <w:color w:val="000000" w:themeColor="text1"/>
          <w:sz w:val="20"/>
          <w:szCs w:val="20"/>
        </w:rPr>
        <w:t>Faust, Alvim João</w:t>
      </w:r>
      <w:r w:rsidR="0096465C" w:rsidRPr="00101808">
        <w:rPr>
          <w:color w:val="000000" w:themeColor="text1"/>
          <w:sz w:val="20"/>
          <w:szCs w:val="20"/>
          <w:vertAlign w:val="superscript"/>
        </w:rPr>
        <w:t>2</w:t>
      </w:r>
    </w:p>
    <w:p w14:paraId="45543FCC" w14:textId="2E22A1CB" w:rsidR="0096465C" w:rsidRDefault="00D731A5" w:rsidP="0096465C">
      <w:pPr>
        <w:pStyle w:val="ABNT"/>
        <w:jc w:val="right"/>
        <w:rPr>
          <w:color w:val="000000" w:themeColor="text1"/>
          <w:sz w:val="20"/>
          <w:szCs w:val="20"/>
          <w:vertAlign w:val="superscript"/>
        </w:rPr>
      </w:pPr>
      <w:r>
        <w:rPr>
          <w:color w:val="000000" w:themeColor="text1"/>
          <w:sz w:val="20"/>
          <w:szCs w:val="20"/>
        </w:rPr>
        <w:t xml:space="preserve"> Lima Castro, Maria Claumyrla</w:t>
      </w:r>
      <w:r w:rsidR="0096465C" w:rsidRPr="00101808">
        <w:rPr>
          <w:color w:val="000000" w:themeColor="text1"/>
          <w:sz w:val="20"/>
          <w:szCs w:val="20"/>
          <w:vertAlign w:val="superscript"/>
        </w:rPr>
        <w:t>3</w:t>
      </w:r>
    </w:p>
    <w:p w14:paraId="2CAE3D0A" w14:textId="4C60C61B" w:rsidR="00D731A5" w:rsidRDefault="00D731A5" w:rsidP="0096465C">
      <w:pPr>
        <w:pStyle w:val="ABNT"/>
        <w:jc w:val="right"/>
        <w:rPr>
          <w:color w:val="000000" w:themeColor="text1"/>
          <w:sz w:val="20"/>
          <w:szCs w:val="20"/>
          <w:vertAlign w:val="superscript"/>
        </w:rPr>
      </w:pPr>
      <w:r>
        <w:rPr>
          <w:color w:val="000000" w:themeColor="text1"/>
          <w:sz w:val="20"/>
          <w:szCs w:val="20"/>
        </w:rPr>
        <w:t>Alves Pereira, Conceição de Maria</w:t>
      </w:r>
      <w:r>
        <w:rPr>
          <w:color w:val="000000" w:themeColor="text1"/>
          <w:sz w:val="20"/>
          <w:szCs w:val="20"/>
          <w:vertAlign w:val="superscript"/>
        </w:rPr>
        <w:t>4</w:t>
      </w:r>
    </w:p>
    <w:p w14:paraId="01A5B015" w14:textId="7580FD23" w:rsidR="00D731A5" w:rsidRDefault="00D731A5" w:rsidP="0096465C">
      <w:pPr>
        <w:pStyle w:val="ABNT"/>
        <w:jc w:val="right"/>
        <w:rPr>
          <w:color w:val="000000" w:themeColor="text1"/>
          <w:sz w:val="20"/>
          <w:szCs w:val="20"/>
          <w:vertAlign w:val="superscript"/>
        </w:rPr>
      </w:pPr>
      <w:r>
        <w:rPr>
          <w:color w:val="000000" w:themeColor="text1"/>
          <w:sz w:val="20"/>
          <w:szCs w:val="20"/>
        </w:rPr>
        <w:t>Do Amaral, Daniel</w:t>
      </w:r>
      <w:r w:rsidR="00E02ED8">
        <w:rPr>
          <w:color w:val="000000" w:themeColor="text1"/>
          <w:sz w:val="20"/>
          <w:szCs w:val="20"/>
          <w:vertAlign w:val="superscript"/>
        </w:rPr>
        <w:t>5</w:t>
      </w:r>
    </w:p>
    <w:p w14:paraId="4CDDD6A9" w14:textId="0063060B" w:rsidR="00E02ED8" w:rsidRDefault="00E02ED8" w:rsidP="0096465C">
      <w:pPr>
        <w:pStyle w:val="ABNT"/>
        <w:jc w:val="right"/>
        <w:rPr>
          <w:color w:val="000000" w:themeColor="text1"/>
          <w:sz w:val="20"/>
          <w:szCs w:val="20"/>
          <w:vertAlign w:val="superscript"/>
        </w:rPr>
      </w:pPr>
      <w:r>
        <w:rPr>
          <w:color w:val="000000" w:themeColor="text1"/>
          <w:sz w:val="20"/>
          <w:szCs w:val="20"/>
        </w:rPr>
        <w:t>Alencar, Elivan da Silva</w:t>
      </w:r>
      <w:r>
        <w:rPr>
          <w:color w:val="000000" w:themeColor="text1"/>
          <w:sz w:val="20"/>
          <w:szCs w:val="20"/>
          <w:vertAlign w:val="superscript"/>
        </w:rPr>
        <w:t>6</w:t>
      </w:r>
    </w:p>
    <w:p w14:paraId="1B35F775" w14:textId="00622E7D" w:rsidR="00E02ED8" w:rsidRDefault="00E02ED8" w:rsidP="0096465C">
      <w:pPr>
        <w:pStyle w:val="ABNT"/>
        <w:jc w:val="right"/>
        <w:rPr>
          <w:color w:val="000000" w:themeColor="text1"/>
          <w:sz w:val="20"/>
          <w:szCs w:val="20"/>
          <w:vertAlign w:val="superscript"/>
        </w:rPr>
      </w:pPr>
      <w:r>
        <w:rPr>
          <w:color w:val="000000" w:themeColor="text1"/>
          <w:sz w:val="20"/>
          <w:szCs w:val="20"/>
        </w:rPr>
        <w:t>Carlos, Francisca Shirley Brasil</w:t>
      </w:r>
      <w:r>
        <w:rPr>
          <w:color w:val="000000" w:themeColor="text1"/>
          <w:sz w:val="20"/>
          <w:szCs w:val="20"/>
          <w:vertAlign w:val="superscript"/>
        </w:rPr>
        <w:t>7</w:t>
      </w:r>
    </w:p>
    <w:p w14:paraId="4F440AE1" w14:textId="193BFA85" w:rsidR="00E02ED8" w:rsidRDefault="00E02ED8" w:rsidP="0096465C">
      <w:pPr>
        <w:pStyle w:val="ABNT"/>
        <w:jc w:val="right"/>
        <w:rPr>
          <w:color w:val="000000" w:themeColor="text1"/>
          <w:sz w:val="20"/>
          <w:szCs w:val="20"/>
          <w:vertAlign w:val="superscript"/>
        </w:rPr>
      </w:pPr>
      <w:r>
        <w:rPr>
          <w:color w:val="000000" w:themeColor="text1"/>
          <w:sz w:val="20"/>
          <w:szCs w:val="20"/>
        </w:rPr>
        <w:t>Felinto, Jaqueline de Oliveira Santos</w:t>
      </w:r>
      <w:r>
        <w:rPr>
          <w:color w:val="000000" w:themeColor="text1"/>
          <w:sz w:val="20"/>
          <w:szCs w:val="20"/>
          <w:vertAlign w:val="superscript"/>
        </w:rPr>
        <w:t>8</w:t>
      </w:r>
    </w:p>
    <w:p w14:paraId="6FA87578" w14:textId="23629837" w:rsidR="00E02ED8" w:rsidRPr="00E02ED8" w:rsidRDefault="00E02ED8" w:rsidP="0096465C">
      <w:pPr>
        <w:pStyle w:val="ABNT"/>
        <w:jc w:val="right"/>
        <w:rPr>
          <w:color w:val="000000" w:themeColor="text1"/>
          <w:sz w:val="20"/>
          <w:szCs w:val="20"/>
          <w:vertAlign w:val="superscript"/>
        </w:rPr>
      </w:pPr>
      <w:r>
        <w:rPr>
          <w:color w:val="000000" w:themeColor="text1"/>
          <w:sz w:val="20"/>
          <w:szCs w:val="20"/>
        </w:rPr>
        <w:t>Araújo, Jussara da Silva Nascimento</w:t>
      </w:r>
      <w:r>
        <w:rPr>
          <w:color w:val="000000" w:themeColor="text1"/>
          <w:sz w:val="20"/>
          <w:szCs w:val="20"/>
          <w:vertAlign w:val="superscript"/>
        </w:rPr>
        <w:t>9</w:t>
      </w:r>
    </w:p>
    <w:p w14:paraId="2D068EFE" w14:textId="77777777" w:rsidR="00E02ED8" w:rsidRPr="00E02ED8" w:rsidRDefault="00E02ED8" w:rsidP="0096465C">
      <w:pPr>
        <w:pStyle w:val="ABNT"/>
        <w:jc w:val="right"/>
        <w:rPr>
          <w:color w:val="000000" w:themeColor="text1"/>
          <w:sz w:val="20"/>
          <w:szCs w:val="20"/>
        </w:rPr>
      </w:pPr>
    </w:p>
    <w:p w14:paraId="0F114B7C" w14:textId="77777777" w:rsidR="0096465C" w:rsidRPr="00CB02A0" w:rsidRDefault="0096465C" w:rsidP="002A0720">
      <w:pPr>
        <w:pStyle w:val="ABNT"/>
        <w:ind w:firstLine="0"/>
        <w:rPr>
          <w:color w:val="000000" w:themeColor="text1"/>
          <w:sz w:val="20"/>
        </w:rPr>
      </w:pPr>
    </w:p>
    <w:p w14:paraId="7A7BFA5F" w14:textId="77777777" w:rsidR="00D045D3" w:rsidRDefault="00D045D3" w:rsidP="0096465C">
      <w:pPr>
        <w:pStyle w:val="ABNT"/>
        <w:spacing w:after="0" w:line="240" w:lineRule="auto"/>
        <w:ind w:firstLine="0"/>
        <w:rPr>
          <w:rFonts w:cs="Times New Roman"/>
          <w:b/>
          <w:color w:val="000000" w:themeColor="text1"/>
          <w:szCs w:val="24"/>
          <w:shd w:val="clear" w:color="auto" w:fill="FFFFFF"/>
        </w:rPr>
      </w:pPr>
      <w:r w:rsidRPr="005E5E88">
        <w:rPr>
          <w:rFonts w:cs="Times New Roman"/>
          <w:b/>
          <w:color w:val="000000" w:themeColor="text1"/>
          <w:szCs w:val="24"/>
          <w:shd w:val="clear" w:color="auto" w:fill="FFFFFF"/>
        </w:rPr>
        <w:t>RESUMO</w:t>
      </w:r>
    </w:p>
    <w:p w14:paraId="496EDD63" w14:textId="77777777" w:rsidR="005E5E88" w:rsidRPr="005E5E88" w:rsidRDefault="005E5E88" w:rsidP="0096465C">
      <w:pPr>
        <w:pStyle w:val="ABNT"/>
        <w:spacing w:after="0" w:line="240" w:lineRule="auto"/>
        <w:ind w:firstLine="0"/>
        <w:rPr>
          <w:rFonts w:cs="Times New Roman"/>
          <w:b/>
          <w:color w:val="000000" w:themeColor="text1"/>
          <w:szCs w:val="24"/>
          <w:shd w:val="clear" w:color="auto" w:fill="FFFFFF"/>
        </w:rPr>
      </w:pPr>
    </w:p>
    <w:p w14:paraId="25D44EA1" w14:textId="5B548DAE" w:rsidR="000F5EAE" w:rsidRPr="009F710B" w:rsidRDefault="00D045D3" w:rsidP="009F710B">
      <w:pPr>
        <w:spacing w:after="0" w:line="240" w:lineRule="auto"/>
        <w:jc w:val="both"/>
        <w:rPr>
          <w:rFonts w:ascii="Times New Roman" w:hAnsi="Times New Roman" w:cs="Times New Roman"/>
          <w:color w:val="000000" w:themeColor="text1"/>
          <w:sz w:val="24"/>
          <w:szCs w:val="24"/>
        </w:rPr>
      </w:pPr>
      <w:r w:rsidRPr="009F710B">
        <w:rPr>
          <w:rFonts w:ascii="Times New Roman" w:hAnsi="Times New Roman" w:cs="Times New Roman"/>
          <w:b/>
          <w:color w:val="000000" w:themeColor="text1"/>
          <w:sz w:val="24"/>
          <w:szCs w:val="24"/>
          <w:shd w:val="clear" w:color="auto" w:fill="FFFFFF"/>
        </w:rPr>
        <w:t>Introdução:</w:t>
      </w:r>
      <w:r w:rsidRPr="009F710B">
        <w:rPr>
          <w:rFonts w:ascii="Times New Roman" w:hAnsi="Times New Roman" w:cs="Times New Roman"/>
          <w:color w:val="000000" w:themeColor="text1"/>
          <w:sz w:val="24"/>
          <w:szCs w:val="24"/>
          <w:shd w:val="clear" w:color="auto" w:fill="FFFFFF"/>
        </w:rPr>
        <w:t xml:space="preserve"> A rotura ou ruptura prematura de membranas ovulares (RPMO) também conhecida também como amniorrexe prematura e/ou rotura da bolsa, consiste no extravasamento do líquido amniótico antes do início do trabalho de parto</w:t>
      </w:r>
      <w:r w:rsidR="000F5EAE" w:rsidRPr="009F710B">
        <w:rPr>
          <w:rFonts w:ascii="Times New Roman" w:hAnsi="Times New Roman" w:cs="Times New Roman"/>
          <w:color w:val="000000" w:themeColor="text1"/>
          <w:sz w:val="24"/>
          <w:szCs w:val="24"/>
          <w:shd w:val="clear" w:color="auto" w:fill="FFFFFF"/>
        </w:rPr>
        <w:t xml:space="preserve">, a RPMO, está relacionada à prematuridade o que aumenta as chances do bebê vir a nascer pré-termo. </w:t>
      </w:r>
      <w:r w:rsidR="000F5EAE" w:rsidRPr="009F710B">
        <w:rPr>
          <w:rFonts w:ascii="Times New Roman" w:hAnsi="Times New Roman" w:cs="Times New Roman"/>
          <w:b/>
          <w:color w:val="000000" w:themeColor="text1"/>
          <w:sz w:val="24"/>
          <w:szCs w:val="24"/>
          <w:shd w:val="clear" w:color="auto" w:fill="FFFFFF"/>
        </w:rPr>
        <w:t>Objetivo:</w:t>
      </w:r>
      <w:r w:rsidR="000F5EAE" w:rsidRPr="009F710B">
        <w:rPr>
          <w:rFonts w:ascii="Times New Roman" w:hAnsi="Times New Roman" w:cs="Times New Roman"/>
          <w:color w:val="000000" w:themeColor="text1"/>
          <w:sz w:val="24"/>
          <w:szCs w:val="24"/>
          <w:shd w:val="clear" w:color="auto" w:fill="FFFFFF"/>
        </w:rPr>
        <w:t xml:space="preserve"> Averiguar na literatura científica o contexto da </w:t>
      </w:r>
      <w:r w:rsidR="000F5EAE" w:rsidRPr="009F710B">
        <w:rPr>
          <w:rFonts w:ascii="Times New Roman" w:hAnsi="Times New Roman" w:cs="Times New Roman"/>
          <w:color w:val="000000" w:themeColor="text1"/>
          <w:sz w:val="24"/>
          <w:szCs w:val="24"/>
        </w:rPr>
        <w:t>amniorrexe prematura e s</w:t>
      </w:r>
      <w:r w:rsidR="00D731A5" w:rsidRPr="009F710B">
        <w:rPr>
          <w:rFonts w:ascii="Times New Roman" w:hAnsi="Times New Roman" w:cs="Times New Roman"/>
          <w:color w:val="000000" w:themeColor="text1"/>
          <w:sz w:val="24"/>
          <w:szCs w:val="24"/>
        </w:rPr>
        <w:t xml:space="preserve">uas implicações para saúde materno-fetal. </w:t>
      </w:r>
      <w:r w:rsidR="000F5EAE" w:rsidRPr="009F710B">
        <w:rPr>
          <w:rFonts w:ascii="Times New Roman" w:hAnsi="Times New Roman" w:cs="Times New Roman"/>
          <w:b/>
          <w:color w:val="000000" w:themeColor="text1"/>
          <w:sz w:val="24"/>
          <w:szCs w:val="24"/>
        </w:rPr>
        <w:t>Metodologia:</w:t>
      </w:r>
      <w:r w:rsidR="000F5EAE" w:rsidRPr="009F710B">
        <w:rPr>
          <w:rFonts w:ascii="Times New Roman" w:hAnsi="Times New Roman" w:cs="Times New Roman"/>
          <w:color w:val="000000" w:themeColor="text1"/>
          <w:sz w:val="24"/>
          <w:szCs w:val="24"/>
        </w:rPr>
        <w:t xml:space="preserve"> Trata-se de uma revisã</w:t>
      </w:r>
      <w:r w:rsidR="003E6424" w:rsidRPr="009F710B">
        <w:rPr>
          <w:rFonts w:ascii="Times New Roman" w:hAnsi="Times New Roman" w:cs="Times New Roman"/>
          <w:color w:val="000000" w:themeColor="text1"/>
          <w:sz w:val="24"/>
          <w:szCs w:val="24"/>
        </w:rPr>
        <w:t xml:space="preserve">o integrativa da literatura, </w:t>
      </w:r>
      <w:r w:rsidR="000F5EAE" w:rsidRPr="009F710B">
        <w:rPr>
          <w:rFonts w:ascii="Times New Roman" w:hAnsi="Times New Roman" w:cs="Times New Roman"/>
          <w:bCs/>
          <w:color w:val="000000" w:themeColor="text1"/>
          <w:sz w:val="24"/>
          <w:szCs w:val="24"/>
          <w:shd w:val="clear" w:color="auto" w:fill="FFFFFF"/>
        </w:rPr>
        <w:t xml:space="preserve">a busca pelos os estudos procedeu-se por meio das </w:t>
      </w:r>
      <w:r w:rsidR="003E6424" w:rsidRPr="009F710B">
        <w:rPr>
          <w:rFonts w:ascii="Times New Roman" w:hAnsi="Times New Roman" w:cs="Times New Roman"/>
          <w:bCs/>
          <w:color w:val="000000" w:themeColor="text1"/>
          <w:sz w:val="24"/>
          <w:szCs w:val="24"/>
          <w:shd w:val="clear" w:color="auto" w:fill="FFFFFF"/>
        </w:rPr>
        <w:t xml:space="preserve">bibliotecas virtuais: Google Scholar, BVS e nas </w:t>
      </w:r>
      <w:r w:rsidR="000F5EAE" w:rsidRPr="009F710B">
        <w:rPr>
          <w:rFonts w:ascii="Times New Roman" w:hAnsi="Times New Roman" w:cs="Times New Roman"/>
          <w:bCs/>
          <w:color w:val="000000" w:themeColor="text1"/>
          <w:sz w:val="24"/>
          <w:szCs w:val="24"/>
          <w:shd w:val="clear" w:color="auto" w:fill="FFFFFF"/>
        </w:rPr>
        <w:t>bases de dados</w:t>
      </w:r>
      <w:r w:rsidR="003E6424" w:rsidRPr="009F710B">
        <w:rPr>
          <w:rFonts w:ascii="Times New Roman" w:hAnsi="Times New Roman" w:cs="Times New Roman"/>
          <w:bCs/>
          <w:color w:val="000000" w:themeColor="text1"/>
          <w:sz w:val="24"/>
          <w:szCs w:val="24"/>
          <w:shd w:val="clear" w:color="auto" w:fill="FFFFFF"/>
        </w:rPr>
        <w:t xml:space="preserve"> indexadas</w:t>
      </w:r>
      <w:r w:rsidR="000F5EAE" w:rsidRPr="009F710B">
        <w:rPr>
          <w:rFonts w:ascii="Times New Roman" w:hAnsi="Times New Roman" w:cs="Times New Roman"/>
          <w:bCs/>
          <w:color w:val="000000" w:themeColor="text1"/>
          <w:sz w:val="24"/>
          <w:szCs w:val="24"/>
          <w:shd w:val="clear" w:color="auto" w:fill="FFFFFF"/>
        </w:rPr>
        <w:t xml:space="preserve">, </w:t>
      </w:r>
      <w:r w:rsidR="003E6424" w:rsidRPr="009F710B">
        <w:rPr>
          <w:rFonts w:ascii="Times New Roman" w:hAnsi="Times New Roman" w:cs="Times New Roman"/>
          <w:bCs/>
          <w:color w:val="000000" w:themeColor="text1"/>
          <w:sz w:val="24"/>
          <w:szCs w:val="24"/>
          <w:shd w:val="clear" w:color="auto" w:fill="FFFFFF"/>
        </w:rPr>
        <w:t xml:space="preserve">LILACS e </w:t>
      </w:r>
      <w:r w:rsidR="000F5EAE" w:rsidRPr="009F710B">
        <w:rPr>
          <w:rFonts w:ascii="Times New Roman" w:hAnsi="Times New Roman" w:cs="Times New Roman"/>
          <w:bCs/>
          <w:color w:val="000000" w:themeColor="text1"/>
          <w:sz w:val="24"/>
          <w:szCs w:val="24"/>
          <w:shd w:val="clear" w:color="auto" w:fill="FFFFFF"/>
        </w:rPr>
        <w:t>SciELO</w:t>
      </w:r>
      <w:r w:rsidR="003E6424" w:rsidRPr="009F710B">
        <w:rPr>
          <w:rFonts w:ascii="Times New Roman" w:hAnsi="Times New Roman" w:cs="Times New Roman"/>
          <w:bCs/>
          <w:color w:val="000000" w:themeColor="text1"/>
          <w:sz w:val="24"/>
          <w:szCs w:val="24"/>
          <w:shd w:val="clear" w:color="auto" w:fill="FFFFFF"/>
        </w:rPr>
        <w:t>, utilizou-se</w:t>
      </w:r>
      <w:r w:rsidR="000F5EAE" w:rsidRPr="009F710B">
        <w:rPr>
          <w:rFonts w:ascii="Times New Roman" w:hAnsi="Times New Roman" w:cs="Times New Roman"/>
          <w:bCs/>
          <w:color w:val="000000" w:themeColor="text1"/>
          <w:sz w:val="24"/>
          <w:szCs w:val="24"/>
          <w:shd w:val="clear" w:color="auto" w:fill="FFFFFF"/>
        </w:rPr>
        <w:t xml:space="preserve"> os Descritores em Ciências da Saúde (DeCS): </w:t>
      </w:r>
      <w:r w:rsidR="003E6424" w:rsidRPr="009F710B">
        <w:rPr>
          <w:rFonts w:ascii="Times New Roman" w:hAnsi="Times New Roman" w:cs="Times New Roman"/>
          <w:bCs/>
          <w:color w:val="000000" w:themeColor="text1"/>
          <w:sz w:val="24"/>
          <w:szCs w:val="24"/>
        </w:rPr>
        <w:t xml:space="preserve">Fatores de risco, </w:t>
      </w:r>
      <w:r w:rsidR="003E6424" w:rsidRPr="009F710B">
        <w:rPr>
          <w:rFonts w:ascii="Times New Roman" w:hAnsi="Times New Roman" w:cs="Times New Roman"/>
          <w:color w:val="000000" w:themeColor="text1"/>
          <w:sz w:val="24"/>
          <w:szCs w:val="24"/>
        </w:rPr>
        <w:t xml:space="preserve">Gestantes, </w:t>
      </w:r>
      <w:r w:rsidR="003E6424" w:rsidRPr="009F710B">
        <w:rPr>
          <w:rFonts w:ascii="Times New Roman" w:hAnsi="Times New Roman" w:cs="Times New Roman"/>
          <w:bCs/>
          <w:color w:val="000000" w:themeColor="text1"/>
          <w:sz w:val="24"/>
          <w:szCs w:val="24"/>
          <w:shd w:val="clear" w:color="auto" w:fill="FFFFFF"/>
        </w:rPr>
        <w:t>Ruptura Prematura de Membranas Fetais.</w:t>
      </w:r>
      <w:r w:rsidR="005E5E88" w:rsidRPr="009F710B">
        <w:rPr>
          <w:rFonts w:ascii="Times New Roman" w:hAnsi="Times New Roman" w:cs="Times New Roman"/>
          <w:bCs/>
          <w:color w:val="000000" w:themeColor="text1"/>
          <w:sz w:val="24"/>
          <w:szCs w:val="24"/>
          <w:shd w:val="clear" w:color="auto" w:fill="FFFFFF"/>
        </w:rPr>
        <w:t xml:space="preserve"> Cruzados entre si</w:t>
      </w:r>
      <w:r w:rsidR="00B221E6" w:rsidRPr="009F710B">
        <w:rPr>
          <w:rFonts w:ascii="Times New Roman" w:hAnsi="Times New Roman" w:cs="Times New Roman"/>
          <w:bCs/>
          <w:color w:val="000000" w:themeColor="text1"/>
          <w:sz w:val="24"/>
          <w:szCs w:val="24"/>
          <w:shd w:val="clear" w:color="auto" w:fill="FFFFFF"/>
        </w:rPr>
        <w:t>,</w:t>
      </w:r>
      <w:r w:rsidR="005E5E88" w:rsidRPr="009F710B">
        <w:rPr>
          <w:rFonts w:ascii="Times New Roman" w:hAnsi="Times New Roman" w:cs="Times New Roman"/>
          <w:bCs/>
          <w:color w:val="000000" w:themeColor="text1"/>
          <w:sz w:val="24"/>
          <w:szCs w:val="24"/>
          <w:shd w:val="clear" w:color="auto" w:fill="FFFFFF"/>
        </w:rPr>
        <w:t xml:space="preserve"> através do operador booleano AND.</w:t>
      </w:r>
      <w:r w:rsidR="003E6424" w:rsidRPr="009F710B">
        <w:rPr>
          <w:rFonts w:ascii="Times New Roman" w:hAnsi="Times New Roman" w:cs="Times New Roman"/>
          <w:bCs/>
          <w:color w:val="000000" w:themeColor="text1"/>
          <w:sz w:val="24"/>
          <w:szCs w:val="24"/>
          <w:shd w:val="clear" w:color="auto" w:fill="FFFFFF"/>
        </w:rPr>
        <w:t xml:space="preserve"> </w:t>
      </w:r>
      <w:r w:rsidR="000F5EAE" w:rsidRPr="009F710B">
        <w:rPr>
          <w:rFonts w:ascii="Times New Roman" w:hAnsi="Times New Roman" w:cs="Times New Roman"/>
          <w:bCs/>
          <w:color w:val="000000" w:themeColor="text1"/>
          <w:sz w:val="24"/>
          <w:szCs w:val="24"/>
          <w:shd w:val="clear" w:color="auto" w:fill="FFFFFF"/>
        </w:rPr>
        <w:t>Aplicou-se como critérios de inclusão: artigos dispostos na íntegra, nos idiomas português</w:t>
      </w:r>
      <w:r w:rsidR="003E6424" w:rsidRPr="009F710B">
        <w:rPr>
          <w:rFonts w:ascii="Times New Roman" w:hAnsi="Times New Roman" w:cs="Times New Roman"/>
          <w:bCs/>
          <w:color w:val="000000" w:themeColor="text1"/>
          <w:sz w:val="24"/>
          <w:szCs w:val="24"/>
          <w:shd w:val="clear" w:color="auto" w:fill="FFFFFF"/>
        </w:rPr>
        <w:t>,</w:t>
      </w:r>
      <w:r w:rsidR="000F5EAE" w:rsidRPr="009F710B">
        <w:rPr>
          <w:rFonts w:ascii="Times New Roman" w:hAnsi="Times New Roman" w:cs="Times New Roman"/>
          <w:bCs/>
          <w:color w:val="000000" w:themeColor="text1"/>
          <w:sz w:val="24"/>
          <w:szCs w:val="24"/>
          <w:shd w:val="clear" w:color="auto" w:fill="FFFFFF"/>
        </w:rPr>
        <w:t xml:space="preserve"> e</w:t>
      </w:r>
      <w:r w:rsidR="003E6424" w:rsidRPr="009F710B">
        <w:rPr>
          <w:rFonts w:ascii="Times New Roman" w:hAnsi="Times New Roman" w:cs="Times New Roman"/>
          <w:bCs/>
          <w:color w:val="000000" w:themeColor="text1"/>
          <w:sz w:val="24"/>
          <w:szCs w:val="24"/>
          <w:shd w:val="clear" w:color="auto" w:fill="FFFFFF"/>
        </w:rPr>
        <w:t>spanhol e</w:t>
      </w:r>
      <w:r w:rsidR="000F5EAE" w:rsidRPr="009F710B">
        <w:rPr>
          <w:rFonts w:ascii="Times New Roman" w:hAnsi="Times New Roman" w:cs="Times New Roman"/>
          <w:bCs/>
          <w:color w:val="000000" w:themeColor="text1"/>
          <w:sz w:val="24"/>
          <w:szCs w:val="24"/>
          <w:shd w:val="clear" w:color="auto" w:fill="FFFFFF"/>
        </w:rPr>
        <w:t xml:space="preserve"> inglês</w:t>
      </w:r>
      <w:r w:rsidR="003E6424" w:rsidRPr="009F710B">
        <w:rPr>
          <w:rFonts w:ascii="Times New Roman" w:hAnsi="Times New Roman" w:cs="Times New Roman"/>
          <w:bCs/>
          <w:color w:val="000000" w:themeColor="text1"/>
          <w:sz w:val="24"/>
          <w:szCs w:val="24"/>
          <w:shd w:val="clear" w:color="auto" w:fill="FFFFFF"/>
        </w:rPr>
        <w:t>, no período de 2014 à 2019</w:t>
      </w:r>
      <w:r w:rsidR="000F5EAE" w:rsidRPr="009F710B">
        <w:rPr>
          <w:rFonts w:ascii="Times New Roman" w:hAnsi="Times New Roman" w:cs="Times New Roman"/>
          <w:bCs/>
          <w:color w:val="000000" w:themeColor="text1"/>
          <w:sz w:val="24"/>
          <w:szCs w:val="24"/>
          <w:shd w:val="clear" w:color="auto" w:fill="FFFFFF"/>
        </w:rPr>
        <w:t>. Excluiu-se da pesquisa resumos, monografias, teses, dissertações e artigos duplicados sem relevância com a temática abordada. Com o refinamento da pesquisa, ao todo foram encontr</w:t>
      </w:r>
      <w:r w:rsidR="003E6424" w:rsidRPr="009F710B">
        <w:rPr>
          <w:rFonts w:ascii="Times New Roman" w:hAnsi="Times New Roman" w:cs="Times New Roman"/>
          <w:bCs/>
          <w:color w:val="000000" w:themeColor="text1"/>
          <w:sz w:val="24"/>
          <w:szCs w:val="24"/>
          <w:shd w:val="clear" w:color="auto" w:fill="FFFFFF"/>
        </w:rPr>
        <w:t xml:space="preserve">ados 46 estudos, destes, 06 </w:t>
      </w:r>
      <w:r w:rsidR="000F5EAE" w:rsidRPr="009F710B">
        <w:rPr>
          <w:rFonts w:ascii="Times New Roman" w:hAnsi="Times New Roman" w:cs="Times New Roman"/>
          <w:bCs/>
          <w:color w:val="000000" w:themeColor="text1"/>
          <w:sz w:val="24"/>
          <w:szCs w:val="24"/>
          <w:shd w:val="clear" w:color="auto" w:fill="FFFFFF"/>
        </w:rPr>
        <w:t xml:space="preserve">artigos foram selecionados para discorrer </w:t>
      </w:r>
      <w:r w:rsidR="003E6424" w:rsidRPr="009F710B">
        <w:rPr>
          <w:rFonts w:ascii="Times New Roman" w:hAnsi="Times New Roman" w:cs="Times New Roman"/>
          <w:bCs/>
          <w:color w:val="000000" w:themeColor="text1"/>
          <w:sz w:val="24"/>
          <w:szCs w:val="24"/>
          <w:shd w:val="clear" w:color="auto" w:fill="FFFFFF"/>
        </w:rPr>
        <w:t xml:space="preserve">o estudo de revisão. </w:t>
      </w:r>
      <w:r w:rsidR="003E6424" w:rsidRPr="009F710B">
        <w:rPr>
          <w:rFonts w:ascii="Times New Roman" w:hAnsi="Times New Roman" w:cs="Times New Roman"/>
          <w:b/>
          <w:bCs/>
          <w:color w:val="000000" w:themeColor="text1"/>
          <w:sz w:val="24"/>
          <w:szCs w:val="24"/>
          <w:shd w:val="clear" w:color="auto" w:fill="FFFFFF"/>
        </w:rPr>
        <w:t>Resultados e Discussão</w:t>
      </w:r>
      <w:r w:rsidR="005E5E88" w:rsidRPr="009F710B">
        <w:rPr>
          <w:rFonts w:ascii="Times New Roman" w:hAnsi="Times New Roman" w:cs="Times New Roman"/>
          <w:b/>
          <w:bCs/>
          <w:color w:val="000000" w:themeColor="text1"/>
          <w:sz w:val="24"/>
          <w:szCs w:val="24"/>
          <w:shd w:val="clear" w:color="auto" w:fill="FFFFFF"/>
        </w:rPr>
        <w:t xml:space="preserve">: </w:t>
      </w:r>
      <w:r w:rsidR="005E5E88" w:rsidRPr="009F710B">
        <w:rPr>
          <w:rFonts w:ascii="Times New Roman" w:hAnsi="Times New Roman" w:cs="Times New Roman"/>
          <w:bCs/>
          <w:color w:val="000000" w:themeColor="text1"/>
          <w:sz w:val="24"/>
          <w:szCs w:val="24"/>
          <w:shd w:val="clear" w:color="auto" w:fill="FFFFFF"/>
        </w:rPr>
        <w:t>Adventos que</w:t>
      </w:r>
      <w:r w:rsidR="005E5E88" w:rsidRPr="009F710B">
        <w:rPr>
          <w:rFonts w:ascii="Times New Roman" w:hAnsi="Times New Roman" w:cs="Times New Roman"/>
          <w:b/>
          <w:bCs/>
          <w:color w:val="000000" w:themeColor="text1"/>
          <w:sz w:val="24"/>
          <w:szCs w:val="24"/>
          <w:shd w:val="clear" w:color="auto" w:fill="FFFFFF"/>
        </w:rPr>
        <w:t xml:space="preserve"> </w:t>
      </w:r>
      <w:r w:rsidR="005E5E88" w:rsidRPr="009F710B">
        <w:rPr>
          <w:rFonts w:ascii="Times New Roman" w:hAnsi="Times New Roman" w:cs="Times New Roman"/>
          <w:bCs/>
          <w:color w:val="000000" w:themeColor="text1"/>
          <w:sz w:val="24"/>
          <w:szCs w:val="24"/>
          <w:shd w:val="clear" w:color="auto" w:fill="FFFFFF"/>
        </w:rPr>
        <w:t xml:space="preserve">impõe risco para </w:t>
      </w:r>
      <w:r w:rsidR="00810C93" w:rsidRPr="009F710B">
        <w:rPr>
          <w:rFonts w:ascii="Times New Roman" w:hAnsi="Times New Roman" w:cs="Times New Roman"/>
          <w:bCs/>
          <w:color w:val="000000" w:themeColor="text1"/>
          <w:sz w:val="24"/>
          <w:szCs w:val="24"/>
          <w:shd w:val="clear" w:color="auto" w:fill="FFFFFF"/>
        </w:rPr>
        <w:t xml:space="preserve">que ocorra a </w:t>
      </w:r>
      <w:r w:rsidR="005E5E88" w:rsidRPr="009F710B">
        <w:rPr>
          <w:rFonts w:ascii="Times New Roman" w:hAnsi="Times New Roman" w:cs="Times New Roman"/>
          <w:bCs/>
          <w:color w:val="000000" w:themeColor="text1"/>
          <w:sz w:val="24"/>
          <w:szCs w:val="24"/>
          <w:shd w:val="clear" w:color="auto" w:fill="FFFFFF"/>
        </w:rPr>
        <w:t>ruptura prematura da</w:t>
      </w:r>
      <w:r w:rsidR="006410EF" w:rsidRPr="009F710B">
        <w:rPr>
          <w:rFonts w:ascii="Times New Roman" w:hAnsi="Times New Roman" w:cs="Times New Roman"/>
          <w:bCs/>
          <w:color w:val="000000" w:themeColor="text1"/>
          <w:sz w:val="24"/>
          <w:szCs w:val="24"/>
          <w:shd w:val="clear" w:color="auto" w:fill="FFFFFF"/>
        </w:rPr>
        <w:t>s</w:t>
      </w:r>
      <w:r w:rsidR="005E5E88" w:rsidRPr="009F710B">
        <w:rPr>
          <w:rFonts w:ascii="Times New Roman" w:hAnsi="Times New Roman" w:cs="Times New Roman"/>
          <w:bCs/>
          <w:color w:val="000000" w:themeColor="text1"/>
          <w:sz w:val="24"/>
          <w:szCs w:val="24"/>
          <w:shd w:val="clear" w:color="auto" w:fill="FFFFFF"/>
        </w:rPr>
        <w:t xml:space="preserve"> membrana</w:t>
      </w:r>
      <w:r w:rsidR="006410EF" w:rsidRPr="009F710B">
        <w:rPr>
          <w:rFonts w:ascii="Times New Roman" w:hAnsi="Times New Roman" w:cs="Times New Roman"/>
          <w:bCs/>
          <w:color w:val="000000" w:themeColor="text1"/>
          <w:sz w:val="24"/>
          <w:szCs w:val="24"/>
          <w:shd w:val="clear" w:color="auto" w:fill="FFFFFF"/>
        </w:rPr>
        <w:t>s</w:t>
      </w:r>
      <w:r w:rsidR="005E5E88" w:rsidRPr="009F710B">
        <w:rPr>
          <w:rFonts w:ascii="Times New Roman" w:hAnsi="Times New Roman" w:cs="Times New Roman"/>
          <w:bCs/>
          <w:color w:val="000000" w:themeColor="text1"/>
          <w:sz w:val="24"/>
          <w:szCs w:val="24"/>
          <w:shd w:val="clear" w:color="auto" w:fill="FFFFFF"/>
        </w:rPr>
        <w:t xml:space="preserve"> pré-termo são: doenças adquiridas por transmissão sexual, partos prematuros anteriores, trabalho de parto prematuro em semanas anteriores na gravidez atual, conização cervical após tratamentos do colo do útero, polihidratação</w:t>
      </w:r>
      <w:r w:rsidR="00810C93" w:rsidRPr="009F710B">
        <w:rPr>
          <w:rFonts w:ascii="Times New Roman" w:hAnsi="Times New Roman" w:cs="Times New Roman"/>
          <w:bCs/>
          <w:color w:val="000000" w:themeColor="text1"/>
          <w:sz w:val="24"/>
          <w:szCs w:val="24"/>
          <w:shd w:val="clear" w:color="auto" w:fill="FFFFFF"/>
        </w:rPr>
        <w:t xml:space="preserve">. Outro estudo aponta que, apesar das múltiplas possibilidades ou fatores de risco e que em algumas pacientes existem </w:t>
      </w:r>
      <w:r w:rsidR="00810C93" w:rsidRPr="009F710B">
        <w:rPr>
          <w:rFonts w:ascii="Times New Roman" w:hAnsi="Times New Roman" w:cs="Times New Roman"/>
          <w:bCs/>
          <w:color w:val="000000" w:themeColor="text1"/>
          <w:sz w:val="24"/>
          <w:szCs w:val="24"/>
          <w:shd w:val="clear" w:color="auto" w:fill="FFFFFF"/>
        </w:rPr>
        <w:lastRenderedPageBreak/>
        <w:t xml:space="preserve">vários desses riscos, também é verídico que em outras pacientes não é encontrados fatores que levam a causa da ruptura prematura das membranas. </w:t>
      </w:r>
      <w:r w:rsidR="00810C93" w:rsidRPr="009F710B">
        <w:rPr>
          <w:rFonts w:ascii="Times New Roman" w:hAnsi="Times New Roman" w:cs="Times New Roman"/>
          <w:b/>
          <w:bCs/>
          <w:color w:val="000000" w:themeColor="text1"/>
          <w:sz w:val="24"/>
          <w:szCs w:val="24"/>
          <w:shd w:val="clear" w:color="auto" w:fill="FFFFFF"/>
        </w:rPr>
        <w:t xml:space="preserve">Conclusão: </w:t>
      </w:r>
      <w:r w:rsidR="00810C93" w:rsidRPr="009F710B">
        <w:rPr>
          <w:rFonts w:ascii="Times New Roman" w:hAnsi="Times New Roman" w:cs="Times New Roman"/>
          <w:bCs/>
          <w:color w:val="000000" w:themeColor="text1"/>
          <w:sz w:val="24"/>
          <w:szCs w:val="24"/>
          <w:shd w:val="clear" w:color="auto" w:fill="FFFFFF"/>
        </w:rPr>
        <w:t xml:space="preserve">Diante do exposto, </w:t>
      </w:r>
      <w:r w:rsidR="00B221E6" w:rsidRPr="009F710B">
        <w:rPr>
          <w:rFonts w:ascii="Times New Roman" w:hAnsi="Times New Roman" w:cs="Times New Roman"/>
          <w:bCs/>
          <w:color w:val="000000" w:themeColor="text1"/>
          <w:sz w:val="24"/>
          <w:szCs w:val="24"/>
          <w:shd w:val="clear" w:color="auto" w:fill="FFFFFF"/>
        </w:rPr>
        <w:t xml:space="preserve">conclui-se que a </w:t>
      </w:r>
      <w:r w:rsidR="00810C93" w:rsidRPr="009F710B">
        <w:rPr>
          <w:rFonts w:ascii="Times New Roman" w:hAnsi="Times New Roman" w:cs="Times New Roman"/>
          <w:bCs/>
          <w:color w:val="000000" w:themeColor="text1"/>
          <w:sz w:val="24"/>
          <w:szCs w:val="24"/>
          <w:shd w:val="clear" w:color="auto" w:fill="FFFFFF"/>
        </w:rPr>
        <w:t>R</w:t>
      </w:r>
      <w:r w:rsidR="009F710B" w:rsidRPr="009F710B">
        <w:rPr>
          <w:rFonts w:ascii="Times New Roman" w:hAnsi="Times New Roman" w:cs="Times New Roman"/>
          <w:bCs/>
          <w:color w:val="000000" w:themeColor="text1"/>
          <w:sz w:val="24"/>
          <w:szCs w:val="24"/>
          <w:shd w:val="clear" w:color="auto" w:fill="FFFFFF"/>
        </w:rPr>
        <w:t>P</w:t>
      </w:r>
      <w:r w:rsidR="00810C93" w:rsidRPr="009F710B">
        <w:rPr>
          <w:rFonts w:ascii="Times New Roman" w:hAnsi="Times New Roman" w:cs="Times New Roman"/>
          <w:bCs/>
          <w:color w:val="000000" w:themeColor="text1"/>
          <w:sz w:val="24"/>
          <w:szCs w:val="24"/>
          <w:shd w:val="clear" w:color="auto" w:fill="FFFFFF"/>
        </w:rPr>
        <w:t xml:space="preserve">MO é </w:t>
      </w:r>
      <w:r w:rsidR="006410EF" w:rsidRPr="009F710B">
        <w:rPr>
          <w:rFonts w:ascii="Times New Roman" w:hAnsi="Times New Roman" w:cs="Times New Roman"/>
          <w:bCs/>
          <w:color w:val="000000" w:themeColor="text1"/>
          <w:sz w:val="24"/>
          <w:szCs w:val="24"/>
          <w:shd w:val="clear" w:color="auto" w:fill="FFFFFF"/>
        </w:rPr>
        <w:t xml:space="preserve">responsável </w:t>
      </w:r>
      <w:r w:rsidR="00B221E6" w:rsidRPr="009F710B">
        <w:rPr>
          <w:rFonts w:ascii="Times New Roman" w:hAnsi="Times New Roman" w:cs="Times New Roman"/>
          <w:bCs/>
          <w:color w:val="000000" w:themeColor="text1"/>
          <w:sz w:val="24"/>
          <w:szCs w:val="24"/>
          <w:shd w:val="clear" w:color="auto" w:fill="FFFFFF"/>
        </w:rPr>
        <w:t>pela</w:t>
      </w:r>
      <w:r w:rsidR="00810C93" w:rsidRPr="009F710B">
        <w:rPr>
          <w:rFonts w:ascii="Times New Roman" w:hAnsi="Times New Roman" w:cs="Times New Roman"/>
          <w:bCs/>
          <w:color w:val="000000" w:themeColor="text1"/>
          <w:sz w:val="24"/>
          <w:szCs w:val="24"/>
          <w:shd w:val="clear" w:color="auto" w:fill="FFFFFF"/>
        </w:rPr>
        <w:t xml:space="preserve"> morbimortalidade neonatal em gestações prematuras. Dentre as complicações fetais, são descritas principalmente infecção neonatal, prematuridade, síndrome do desconforto respiratório e depressão neonatal, o que pode ser explicado pelo aumento da incidência de asfixia perinatal por infecção fetal, prolapso de cordão, descolamento prematuro de placenta (DPP)</w:t>
      </w:r>
      <w:r w:rsidR="00B221E6" w:rsidRPr="009F710B">
        <w:rPr>
          <w:rFonts w:ascii="Times New Roman" w:hAnsi="Times New Roman" w:cs="Times New Roman"/>
          <w:bCs/>
          <w:color w:val="000000" w:themeColor="text1"/>
          <w:sz w:val="24"/>
          <w:szCs w:val="24"/>
          <w:shd w:val="clear" w:color="auto" w:fill="FFFFFF"/>
        </w:rPr>
        <w:t>, afim de evitar intercorrências para mãe e o bebê, deve-se proceder com a indução do parto normal ou cesariano.</w:t>
      </w:r>
    </w:p>
    <w:p w14:paraId="7FFF495D" w14:textId="78DBDDAE" w:rsidR="00D045D3" w:rsidRPr="00D045D3" w:rsidRDefault="00D045D3" w:rsidP="0096465C">
      <w:pPr>
        <w:pStyle w:val="ABNT"/>
        <w:spacing w:after="0" w:line="240" w:lineRule="auto"/>
        <w:ind w:firstLine="0"/>
        <w:rPr>
          <w:rFonts w:cs="Times New Roman"/>
          <w:color w:val="000000" w:themeColor="text1"/>
          <w:szCs w:val="24"/>
        </w:rPr>
      </w:pPr>
    </w:p>
    <w:p w14:paraId="7FAE7D3A" w14:textId="77777777" w:rsidR="00D045D3" w:rsidRDefault="00D045D3" w:rsidP="0096465C">
      <w:pPr>
        <w:pStyle w:val="ABNT"/>
        <w:spacing w:after="0" w:line="240" w:lineRule="auto"/>
        <w:ind w:firstLine="0"/>
        <w:rPr>
          <w:color w:val="000000" w:themeColor="text1"/>
          <w:szCs w:val="24"/>
        </w:rPr>
      </w:pPr>
    </w:p>
    <w:p w14:paraId="2BAD487C" w14:textId="576AE556" w:rsidR="0096465C" w:rsidRPr="00CB02A0" w:rsidRDefault="0096465C" w:rsidP="0096465C">
      <w:pPr>
        <w:pStyle w:val="ABNT"/>
        <w:spacing w:after="0" w:line="240" w:lineRule="auto"/>
        <w:ind w:firstLine="0"/>
        <w:rPr>
          <w:rFonts w:cs="Times New Roman"/>
          <w:color w:val="000000" w:themeColor="text1"/>
          <w:szCs w:val="24"/>
        </w:rPr>
      </w:pPr>
      <w:r w:rsidRPr="00CB02A0">
        <w:rPr>
          <w:rFonts w:cs="Times New Roman"/>
          <w:b/>
          <w:bCs/>
          <w:color w:val="000000" w:themeColor="text1"/>
          <w:szCs w:val="24"/>
        </w:rPr>
        <w:t>Palavras-Chave:</w:t>
      </w:r>
      <w:r w:rsidRPr="00CB02A0">
        <w:rPr>
          <w:rFonts w:cs="Times New Roman"/>
          <w:bCs/>
          <w:color w:val="000000" w:themeColor="text1"/>
          <w:szCs w:val="24"/>
        </w:rPr>
        <w:t xml:space="preserve"> </w:t>
      </w:r>
      <w:r w:rsidR="00CB02A0" w:rsidRPr="00CB02A0">
        <w:rPr>
          <w:rFonts w:cs="Times New Roman"/>
          <w:bCs/>
          <w:color w:val="000000" w:themeColor="text1"/>
          <w:szCs w:val="24"/>
        </w:rPr>
        <w:t>Fatores de risco</w:t>
      </w:r>
      <w:r w:rsidR="003A7F71">
        <w:rPr>
          <w:rFonts w:cs="Times New Roman"/>
          <w:bCs/>
          <w:color w:val="000000" w:themeColor="text1"/>
          <w:szCs w:val="24"/>
        </w:rPr>
        <w:t>;</w:t>
      </w:r>
      <w:r w:rsidR="00CB02A0" w:rsidRPr="00CB02A0">
        <w:rPr>
          <w:rFonts w:cs="Times New Roman"/>
          <w:bCs/>
          <w:color w:val="000000" w:themeColor="text1"/>
          <w:szCs w:val="24"/>
        </w:rPr>
        <w:t xml:space="preserve"> </w:t>
      </w:r>
      <w:r w:rsidR="003A7F71">
        <w:rPr>
          <w:rFonts w:cs="Times New Roman"/>
          <w:color w:val="000000" w:themeColor="text1"/>
          <w:szCs w:val="24"/>
        </w:rPr>
        <w:t>Gestantes;</w:t>
      </w:r>
      <w:r w:rsidR="00CB02A0" w:rsidRPr="00CB02A0">
        <w:rPr>
          <w:rFonts w:cs="Times New Roman"/>
          <w:color w:val="000000" w:themeColor="text1"/>
          <w:szCs w:val="24"/>
        </w:rPr>
        <w:t xml:space="preserve"> </w:t>
      </w:r>
      <w:r w:rsidR="00CB02A0" w:rsidRPr="00CB02A0">
        <w:rPr>
          <w:rFonts w:cs="Times New Roman"/>
          <w:bCs/>
          <w:color w:val="212529"/>
          <w:szCs w:val="24"/>
          <w:shd w:val="clear" w:color="auto" w:fill="FFFFFF"/>
        </w:rPr>
        <w:t>Ruptura Prematura de Membranas Fetais</w:t>
      </w:r>
      <w:r w:rsidR="00612B70">
        <w:rPr>
          <w:rFonts w:cs="Times New Roman"/>
          <w:bCs/>
          <w:color w:val="212529"/>
          <w:szCs w:val="24"/>
          <w:shd w:val="clear" w:color="auto" w:fill="FFFFFF"/>
        </w:rPr>
        <w:t>.</w:t>
      </w:r>
    </w:p>
    <w:p w14:paraId="31C29889" w14:textId="138AF3BD" w:rsidR="0096465C" w:rsidRPr="00CB02A0" w:rsidRDefault="0096465C" w:rsidP="0096465C">
      <w:pPr>
        <w:pStyle w:val="ABNT"/>
        <w:spacing w:after="0" w:line="240" w:lineRule="auto"/>
        <w:ind w:firstLine="0"/>
        <w:rPr>
          <w:rFonts w:cs="Times New Roman"/>
          <w:color w:val="000000" w:themeColor="text1"/>
          <w:szCs w:val="24"/>
        </w:rPr>
      </w:pPr>
      <w:r w:rsidRPr="00CB02A0">
        <w:rPr>
          <w:rFonts w:cs="Times New Roman"/>
          <w:b/>
          <w:color w:val="000000" w:themeColor="text1"/>
          <w:szCs w:val="24"/>
        </w:rPr>
        <w:t>Área Temática:</w:t>
      </w:r>
      <w:r w:rsidR="00CB02A0" w:rsidRPr="00CB02A0">
        <w:rPr>
          <w:rFonts w:cs="Times New Roman"/>
          <w:color w:val="000000" w:themeColor="text1"/>
          <w:szCs w:val="24"/>
        </w:rPr>
        <w:t xml:space="preserve"> Ciências da Saúde, Atenção secundária ou terciária.</w:t>
      </w:r>
    </w:p>
    <w:p w14:paraId="3F641919" w14:textId="7988F7FD" w:rsidR="0096465C" w:rsidRPr="00CB02A0" w:rsidRDefault="0096465C" w:rsidP="00CB02A0">
      <w:pPr>
        <w:pStyle w:val="ABNT"/>
        <w:spacing w:after="0" w:line="240" w:lineRule="auto"/>
        <w:ind w:firstLine="0"/>
        <w:rPr>
          <w:rFonts w:cs="Times New Roman"/>
          <w:color w:val="000000" w:themeColor="text1"/>
          <w:szCs w:val="24"/>
        </w:rPr>
      </w:pPr>
      <w:r w:rsidRPr="00CB02A0">
        <w:rPr>
          <w:rFonts w:cs="Times New Roman"/>
          <w:b/>
          <w:color w:val="000000" w:themeColor="text1"/>
          <w:szCs w:val="24"/>
        </w:rPr>
        <w:t>E-mail do autor principal:</w:t>
      </w:r>
      <w:r w:rsidR="00CB02A0" w:rsidRPr="00CB02A0">
        <w:rPr>
          <w:rFonts w:cs="Times New Roman"/>
          <w:color w:val="000000" w:themeColor="text1"/>
          <w:szCs w:val="24"/>
        </w:rPr>
        <w:t xml:space="preserve"> eunataliarodrigues5@gmail.com</w:t>
      </w:r>
    </w:p>
    <w:p w14:paraId="4F3FC823" w14:textId="77777777" w:rsidR="0096465C" w:rsidRPr="00101808" w:rsidRDefault="0096465C" w:rsidP="0096465C">
      <w:pPr>
        <w:pStyle w:val="ABNT"/>
        <w:ind w:firstLine="0"/>
        <w:rPr>
          <w:color w:val="000000" w:themeColor="text1"/>
          <w:sz w:val="20"/>
          <w:szCs w:val="20"/>
        </w:rPr>
      </w:pPr>
    </w:p>
    <w:p w14:paraId="5CEDD8AE" w14:textId="5ED3F963" w:rsidR="0096465C" w:rsidRPr="00101808" w:rsidRDefault="002A0720" w:rsidP="0096465C">
      <w:pPr>
        <w:pStyle w:val="ABNT"/>
        <w:spacing w:after="0" w:line="240" w:lineRule="auto"/>
        <w:ind w:firstLine="0"/>
        <w:rPr>
          <w:color w:val="000000" w:themeColor="text1"/>
          <w:sz w:val="20"/>
          <w:szCs w:val="20"/>
        </w:rPr>
      </w:pPr>
      <w:r>
        <w:rPr>
          <w:color w:val="000000" w:themeColor="text1"/>
          <w:sz w:val="20"/>
          <w:szCs w:val="20"/>
        </w:rPr>
        <w:t>¹Enfermeira pela Christus Faculdade do Piauí-CHRISFAPI, Pós-Graduanda em Urgência e Emergência e UTI pela UniEducacional</w:t>
      </w:r>
      <w:r w:rsidR="0096465C" w:rsidRPr="00101808">
        <w:rPr>
          <w:color w:val="000000" w:themeColor="text1"/>
          <w:sz w:val="20"/>
          <w:szCs w:val="20"/>
        </w:rPr>
        <w:t xml:space="preserve">, </w:t>
      </w:r>
      <w:r>
        <w:rPr>
          <w:color w:val="000000" w:themeColor="text1"/>
          <w:sz w:val="20"/>
          <w:szCs w:val="20"/>
        </w:rPr>
        <w:t>Piripiri-Piauí, E-mail: eunataliarodrigues5@gmail.com</w:t>
      </w:r>
    </w:p>
    <w:p w14:paraId="2B9E6F9E" w14:textId="3CCE9477" w:rsidR="0096465C" w:rsidRPr="00101808" w:rsidRDefault="002A0720" w:rsidP="0096465C">
      <w:pPr>
        <w:pStyle w:val="ABNT"/>
        <w:spacing w:after="0" w:line="240" w:lineRule="auto"/>
        <w:ind w:firstLine="0"/>
        <w:rPr>
          <w:color w:val="000000" w:themeColor="text1"/>
          <w:sz w:val="20"/>
          <w:szCs w:val="20"/>
        </w:rPr>
      </w:pPr>
      <w:r>
        <w:rPr>
          <w:color w:val="000000" w:themeColor="text1"/>
          <w:sz w:val="20"/>
          <w:szCs w:val="20"/>
        </w:rPr>
        <w:t xml:space="preserve">²Médico pela Universidade Maria Auxiliadora, </w:t>
      </w:r>
      <w:r w:rsidR="00B70F82">
        <w:rPr>
          <w:color w:val="000000" w:themeColor="text1"/>
          <w:sz w:val="20"/>
          <w:szCs w:val="20"/>
        </w:rPr>
        <w:t>Assunção</w:t>
      </w:r>
      <w:r>
        <w:rPr>
          <w:color w:val="000000" w:themeColor="text1"/>
          <w:sz w:val="20"/>
          <w:szCs w:val="20"/>
        </w:rPr>
        <w:t xml:space="preserve">, Paraguai, E-mail: alvimfaust@gmail.com </w:t>
      </w:r>
    </w:p>
    <w:p w14:paraId="782CC328" w14:textId="120E6A15" w:rsidR="0096465C" w:rsidRDefault="0096465C" w:rsidP="0096465C">
      <w:pPr>
        <w:pStyle w:val="ABNT"/>
        <w:spacing w:after="0" w:line="240" w:lineRule="auto"/>
        <w:ind w:firstLine="0"/>
        <w:rPr>
          <w:color w:val="000000" w:themeColor="text1"/>
          <w:sz w:val="20"/>
          <w:szCs w:val="20"/>
        </w:rPr>
      </w:pPr>
      <w:r w:rsidRPr="00101808">
        <w:rPr>
          <w:color w:val="000000" w:themeColor="text1"/>
          <w:sz w:val="20"/>
          <w:szCs w:val="20"/>
          <w:vertAlign w:val="superscript"/>
        </w:rPr>
        <w:t>3</w:t>
      </w:r>
      <w:r w:rsidR="00B70F82">
        <w:rPr>
          <w:color w:val="000000" w:themeColor="text1"/>
          <w:sz w:val="20"/>
          <w:szCs w:val="20"/>
        </w:rPr>
        <w:t xml:space="preserve">Enfermeira pela Universidade de Fortaleza, Fortaleza, Ceará, E-mail: </w:t>
      </w:r>
      <w:r w:rsidR="00B70F82" w:rsidRPr="00B70F82">
        <w:rPr>
          <w:color w:val="000000" w:themeColor="text1"/>
          <w:sz w:val="20"/>
          <w:szCs w:val="20"/>
        </w:rPr>
        <w:t>claumyrlacastro@yahoo.com.br</w:t>
      </w:r>
    </w:p>
    <w:p w14:paraId="68092589" w14:textId="751990C0" w:rsidR="00B70F82" w:rsidRDefault="00B70F82" w:rsidP="0096465C">
      <w:pPr>
        <w:pStyle w:val="ABNT"/>
        <w:spacing w:after="0" w:line="240" w:lineRule="auto"/>
        <w:ind w:firstLine="0"/>
        <w:rPr>
          <w:color w:val="000000" w:themeColor="text1"/>
          <w:sz w:val="20"/>
          <w:szCs w:val="20"/>
        </w:rPr>
      </w:pPr>
      <w:r>
        <w:rPr>
          <w:color w:val="000000" w:themeColor="text1"/>
          <w:sz w:val="20"/>
          <w:szCs w:val="20"/>
          <w:vertAlign w:val="superscript"/>
        </w:rPr>
        <w:t>4</w:t>
      </w:r>
      <w:r>
        <w:rPr>
          <w:color w:val="000000" w:themeColor="text1"/>
          <w:sz w:val="20"/>
          <w:szCs w:val="20"/>
        </w:rPr>
        <w:t xml:space="preserve">Graduanda em Enfermagem pela Faculdade Estácio de Teresina, Teresina, Piauí, E-mail: </w:t>
      </w:r>
      <w:r w:rsidRPr="005E4370">
        <w:rPr>
          <w:color w:val="000000" w:themeColor="text1"/>
          <w:sz w:val="20"/>
          <w:szCs w:val="20"/>
        </w:rPr>
        <w:t>conceicaomary24@gmail.com</w:t>
      </w:r>
    </w:p>
    <w:p w14:paraId="4E0869DD" w14:textId="690FF0A6" w:rsidR="00B70F82" w:rsidRDefault="00B70F82" w:rsidP="0096465C">
      <w:pPr>
        <w:pStyle w:val="ABNT"/>
        <w:spacing w:after="0" w:line="240" w:lineRule="auto"/>
        <w:ind w:firstLine="0"/>
        <w:rPr>
          <w:color w:val="000000" w:themeColor="text1"/>
          <w:sz w:val="20"/>
          <w:szCs w:val="20"/>
        </w:rPr>
      </w:pPr>
      <w:r w:rsidRPr="00B70F82">
        <w:rPr>
          <w:color w:val="000000" w:themeColor="text1"/>
          <w:sz w:val="20"/>
          <w:szCs w:val="20"/>
          <w:vertAlign w:val="superscript"/>
        </w:rPr>
        <w:t>5</w:t>
      </w:r>
      <w:r w:rsidR="00A050A9">
        <w:rPr>
          <w:color w:val="000000" w:themeColor="text1"/>
          <w:sz w:val="20"/>
          <w:szCs w:val="20"/>
        </w:rPr>
        <w:t>Bacharel em Direito, M</w:t>
      </w:r>
      <w:r>
        <w:rPr>
          <w:color w:val="000000" w:themeColor="text1"/>
          <w:sz w:val="20"/>
          <w:szCs w:val="20"/>
        </w:rPr>
        <w:t xml:space="preserve">estrando em Direito da Saúde pela </w:t>
      </w:r>
      <w:r w:rsidR="00A050A9">
        <w:rPr>
          <w:color w:val="000000" w:themeColor="text1"/>
          <w:sz w:val="20"/>
          <w:szCs w:val="20"/>
        </w:rPr>
        <w:t xml:space="preserve">Unisanta, Santos, São Paulo, E-mail: </w:t>
      </w:r>
      <w:r w:rsidR="00A050A9" w:rsidRPr="005E4370">
        <w:rPr>
          <w:color w:val="000000" w:themeColor="text1"/>
          <w:sz w:val="20"/>
          <w:szCs w:val="20"/>
        </w:rPr>
        <w:t>danieldoamaralsp@hotmail.com</w:t>
      </w:r>
    </w:p>
    <w:p w14:paraId="1F90CE70" w14:textId="42DC2637" w:rsidR="00A050A9" w:rsidRDefault="00A050A9" w:rsidP="0096465C">
      <w:pPr>
        <w:pStyle w:val="ABNT"/>
        <w:spacing w:after="0" w:line="240" w:lineRule="auto"/>
        <w:ind w:firstLine="0"/>
        <w:rPr>
          <w:color w:val="000000" w:themeColor="text1"/>
          <w:sz w:val="20"/>
          <w:szCs w:val="20"/>
        </w:rPr>
      </w:pPr>
      <w:r>
        <w:rPr>
          <w:color w:val="000000" w:themeColor="text1"/>
          <w:sz w:val="20"/>
          <w:szCs w:val="20"/>
          <w:vertAlign w:val="superscript"/>
        </w:rPr>
        <w:t>6</w:t>
      </w:r>
      <w:r>
        <w:rPr>
          <w:color w:val="000000" w:themeColor="text1"/>
          <w:sz w:val="20"/>
          <w:szCs w:val="20"/>
        </w:rPr>
        <w:t xml:space="preserve">Graduando em Medicina pelo Instituto Tocantinense-Presidente Antônio Carlos-ITPAC, Bragança, Pará, E-mail: </w:t>
      </w:r>
      <w:r w:rsidRPr="005E4370">
        <w:rPr>
          <w:color w:val="000000" w:themeColor="text1"/>
          <w:sz w:val="20"/>
          <w:szCs w:val="20"/>
        </w:rPr>
        <w:t>elivan.sa@hotmail.com</w:t>
      </w:r>
    </w:p>
    <w:p w14:paraId="57EB50C3" w14:textId="7113DE65" w:rsidR="00A050A9" w:rsidRDefault="00A050A9" w:rsidP="0096465C">
      <w:pPr>
        <w:pStyle w:val="ABNT"/>
        <w:spacing w:after="0" w:line="240" w:lineRule="auto"/>
        <w:ind w:firstLine="0"/>
        <w:rPr>
          <w:color w:val="000000" w:themeColor="text1"/>
          <w:sz w:val="20"/>
          <w:szCs w:val="20"/>
        </w:rPr>
      </w:pPr>
      <w:r>
        <w:rPr>
          <w:color w:val="000000" w:themeColor="text1"/>
          <w:sz w:val="20"/>
          <w:szCs w:val="20"/>
          <w:vertAlign w:val="superscript"/>
        </w:rPr>
        <w:t>7</w:t>
      </w:r>
      <w:r w:rsidR="009341D7">
        <w:rPr>
          <w:color w:val="000000" w:themeColor="text1"/>
          <w:sz w:val="20"/>
          <w:szCs w:val="20"/>
        </w:rPr>
        <w:t xml:space="preserve">Enfermeira pela Universidade Veiga de Almeida, Rio de Janeiro, Rio de Janeiro, E-mail: </w:t>
      </w:r>
      <w:r w:rsidR="009341D7" w:rsidRPr="005E4370">
        <w:rPr>
          <w:color w:val="000000" w:themeColor="text1"/>
          <w:sz w:val="20"/>
          <w:szCs w:val="20"/>
        </w:rPr>
        <w:t>shirleybjc21@gmail.com</w:t>
      </w:r>
    </w:p>
    <w:p w14:paraId="1B71DE4E" w14:textId="6782EC28" w:rsidR="009341D7" w:rsidRDefault="009341D7" w:rsidP="0096465C">
      <w:pPr>
        <w:pStyle w:val="ABNT"/>
        <w:spacing w:after="0" w:line="240" w:lineRule="auto"/>
        <w:ind w:firstLine="0"/>
        <w:rPr>
          <w:color w:val="000000" w:themeColor="text1"/>
          <w:sz w:val="20"/>
          <w:szCs w:val="20"/>
        </w:rPr>
      </w:pPr>
      <w:r w:rsidRPr="009341D7">
        <w:rPr>
          <w:color w:val="000000" w:themeColor="text1"/>
          <w:sz w:val="20"/>
          <w:szCs w:val="20"/>
          <w:vertAlign w:val="superscript"/>
        </w:rPr>
        <w:t>8</w:t>
      </w:r>
      <w:r>
        <w:rPr>
          <w:color w:val="000000" w:themeColor="text1"/>
          <w:sz w:val="20"/>
          <w:szCs w:val="20"/>
        </w:rPr>
        <w:t xml:space="preserve">Graduanda em Enfermagem pela </w:t>
      </w:r>
      <w:r w:rsidRPr="009341D7">
        <w:rPr>
          <w:color w:val="000000" w:themeColor="text1"/>
          <w:sz w:val="20"/>
          <w:szCs w:val="20"/>
        </w:rPr>
        <w:t>Universidade Federal de Campina Grande</w:t>
      </w:r>
      <w:r w:rsidR="005E4370">
        <w:rPr>
          <w:color w:val="000000" w:themeColor="text1"/>
          <w:sz w:val="20"/>
          <w:szCs w:val="20"/>
        </w:rPr>
        <w:t>-Campus Cuité,</w:t>
      </w:r>
      <w:r>
        <w:rPr>
          <w:color w:val="000000" w:themeColor="text1"/>
          <w:sz w:val="20"/>
          <w:szCs w:val="20"/>
        </w:rPr>
        <w:t xml:space="preserve"> Campina Grande Paraíba</w:t>
      </w:r>
      <w:r w:rsidR="005E4370">
        <w:rPr>
          <w:color w:val="000000" w:themeColor="text1"/>
          <w:sz w:val="20"/>
          <w:szCs w:val="20"/>
        </w:rPr>
        <w:t xml:space="preserve">, E-mail: </w:t>
      </w:r>
      <w:r w:rsidR="005E4370" w:rsidRPr="005E4370">
        <w:rPr>
          <w:color w:val="000000" w:themeColor="text1"/>
          <w:sz w:val="20"/>
          <w:szCs w:val="20"/>
        </w:rPr>
        <w:t>jaquelineoliver55@gmail.com</w:t>
      </w:r>
    </w:p>
    <w:p w14:paraId="24070867" w14:textId="1F378049" w:rsidR="005E4370" w:rsidRPr="005E4370" w:rsidRDefault="005E4370" w:rsidP="0096465C">
      <w:pPr>
        <w:pStyle w:val="ABNT"/>
        <w:spacing w:after="0" w:line="240" w:lineRule="auto"/>
        <w:ind w:firstLine="0"/>
        <w:rPr>
          <w:color w:val="000000" w:themeColor="text1"/>
          <w:sz w:val="20"/>
          <w:szCs w:val="20"/>
        </w:rPr>
      </w:pPr>
      <w:r w:rsidRPr="005E4370">
        <w:rPr>
          <w:color w:val="000000" w:themeColor="text1"/>
          <w:sz w:val="20"/>
          <w:szCs w:val="20"/>
          <w:vertAlign w:val="superscript"/>
        </w:rPr>
        <w:t>9</w:t>
      </w:r>
      <w:r>
        <w:rPr>
          <w:color w:val="000000" w:themeColor="text1"/>
          <w:sz w:val="20"/>
          <w:szCs w:val="20"/>
        </w:rPr>
        <w:t xml:space="preserve"> Biomédica pela Universidade Federal do Sul e Sudoeste do Pará, Marabá, Pará, E-mail: ju.nascience@gmail.com </w:t>
      </w:r>
    </w:p>
    <w:p w14:paraId="12A914EF" w14:textId="5C226F9F" w:rsidR="00CB02A0" w:rsidRDefault="00B70F82" w:rsidP="00B70F82">
      <w:pPr>
        <w:tabs>
          <w:tab w:val="left" w:pos="3465"/>
        </w:tabs>
        <w:rPr>
          <w:color w:val="000000" w:themeColor="text1"/>
          <w:sz w:val="20"/>
          <w:szCs w:val="20"/>
        </w:rPr>
      </w:pPr>
      <w:r>
        <w:rPr>
          <w:color w:val="000000" w:themeColor="text1"/>
          <w:sz w:val="20"/>
          <w:szCs w:val="20"/>
        </w:rPr>
        <w:tab/>
      </w:r>
    </w:p>
    <w:p w14:paraId="25F68972" w14:textId="05F4929C" w:rsidR="00481E55" w:rsidRPr="00CB02A0" w:rsidRDefault="0096465C" w:rsidP="00CB02A0">
      <w:pPr>
        <w:rPr>
          <w:rFonts w:ascii="Times New Roman" w:hAnsi="Times New Roman" w:cs="Times New Roman"/>
          <w:color w:val="000000" w:themeColor="text1"/>
          <w:sz w:val="24"/>
          <w:szCs w:val="24"/>
        </w:rPr>
      </w:pPr>
      <w:r w:rsidRPr="00CB02A0">
        <w:rPr>
          <w:rFonts w:ascii="Times New Roman" w:hAnsi="Times New Roman" w:cs="Times New Roman"/>
          <w:b/>
          <w:color w:val="000000" w:themeColor="text1"/>
          <w:sz w:val="24"/>
          <w:szCs w:val="24"/>
        </w:rPr>
        <w:t xml:space="preserve">1. INTRODUÇÃO </w:t>
      </w:r>
    </w:p>
    <w:p w14:paraId="0CF43AAE" w14:textId="3B700027" w:rsidR="00CB02A0" w:rsidRPr="00CB02A0" w:rsidRDefault="00CB02A0" w:rsidP="00CB02A0">
      <w:pPr>
        <w:spacing w:after="0" w:line="360" w:lineRule="auto"/>
        <w:ind w:firstLine="709"/>
        <w:jc w:val="both"/>
        <w:rPr>
          <w:rFonts w:ascii="Times New Roman" w:hAnsi="Times New Roman" w:cs="Times New Roman"/>
          <w:sz w:val="24"/>
          <w:szCs w:val="24"/>
        </w:rPr>
      </w:pPr>
      <w:r w:rsidRPr="00CB02A0">
        <w:rPr>
          <w:rFonts w:ascii="Times New Roman" w:hAnsi="Times New Roman" w:cs="Times New Roman"/>
          <w:sz w:val="24"/>
          <w:szCs w:val="24"/>
        </w:rPr>
        <w:t xml:space="preserve">A ruptura da membrana amniótica (RMA) é um método de indução do parto utilizado para encurtar o processo do parto normal. Essa técnica envolve a inserção de um tubo flexível, chamado amnioscópio, através da vagina e do colo do útero. Isso promove uma pressão dentro da cavidade uterina, o que estimula as contrações (GONÇALVES </w:t>
      </w:r>
      <w:r w:rsidRPr="00CB02A0">
        <w:rPr>
          <w:rFonts w:ascii="Times New Roman" w:hAnsi="Times New Roman" w:cs="Times New Roman"/>
          <w:i/>
          <w:sz w:val="24"/>
          <w:szCs w:val="24"/>
        </w:rPr>
        <w:t>et al.,</w:t>
      </w:r>
      <w:r w:rsidRPr="00CB02A0">
        <w:rPr>
          <w:rFonts w:ascii="Times New Roman" w:hAnsi="Times New Roman" w:cs="Times New Roman"/>
          <w:sz w:val="24"/>
          <w:szCs w:val="24"/>
        </w:rPr>
        <w:t xml:space="preserve"> 2010).</w:t>
      </w:r>
    </w:p>
    <w:p w14:paraId="107BECEC" w14:textId="77777777" w:rsidR="00CB02A0" w:rsidRPr="00CB02A0" w:rsidRDefault="00CB02A0" w:rsidP="00CB02A0">
      <w:pPr>
        <w:spacing w:after="0" w:line="360" w:lineRule="auto"/>
        <w:jc w:val="both"/>
        <w:rPr>
          <w:rFonts w:ascii="Times New Roman" w:hAnsi="Times New Roman" w:cs="Times New Roman"/>
          <w:sz w:val="24"/>
          <w:szCs w:val="24"/>
        </w:rPr>
      </w:pPr>
      <w:r w:rsidRPr="00CB02A0">
        <w:rPr>
          <w:rFonts w:ascii="Times New Roman" w:hAnsi="Times New Roman" w:cs="Times New Roman"/>
          <w:sz w:val="24"/>
          <w:szCs w:val="24"/>
        </w:rPr>
        <w:t xml:space="preserve">            Esse método normalmente é utilizado quando o útero não responde de forma adequada às contrações. Pode ser uma alternativa segura para o encurtamento do processo do parto normal. No entanto, é importante que a ruptura da membrana amniótica seja realizada sob supervisão médica para garantir que não ocorram complicações (LOPES </w:t>
      </w:r>
      <w:r w:rsidRPr="00CB02A0">
        <w:rPr>
          <w:rFonts w:ascii="Times New Roman" w:hAnsi="Times New Roman" w:cs="Times New Roman"/>
          <w:i/>
          <w:sz w:val="24"/>
          <w:szCs w:val="24"/>
        </w:rPr>
        <w:t>et al.,</w:t>
      </w:r>
      <w:r w:rsidRPr="00CB02A0">
        <w:rPr>
          <w:rFonts w:ascii="Times New Roman" w:hAnsi="Times New Roman" w:cs="Times New Roman"/>
          <w:sz w:val="24"/>
          <w:szCs w:val="24"/>
        </w:rPr>
        <w:t xml:space="preserve"> 2007).</w:t>
      </w:r>
    </w:p>
    <w:p w14:paraId="7D3CC6B0" w14:textId="77777777" w:rsidR="00CB02A0" w:rsidRPr="00CB02A0" w:rsidRDefault="00CB02A0" w:rsidP="00CB02A0">
      <w:pPr>
        <w:spacing w:after="0" w:line="360" w:lineRule="auto"/>
        <w:jc w:val="both"/>
        <w:rPr>
          <w:rFonts w:ascii="Times New Roman" w:hAnsi="Times New Roman" w:cs="Times New Roman"/>
          <w:sz w:val="24"/>
          <w:szCs w:val="24"/>
        </w:rPr>
      </w:pPr>
      <w:r w:rsidRPr="00CB02A0">
        <w:rPr>
          <w:rFonts w:ascii="Times New Roman" w:hAnsi="Times New Roman" w:cs="Times New Roman"/>
          <w:sz w:val="24"/>
          <w:szCs w:val="24"/>
        </w:rPr>
        <w:t xml:space="preserve">           A ruptura da membrana amniótica não deve ser realizada se houver um risco de infecção ou se o feto não estiver em posição adequada. Nesses casos, o médico pode optar por </w:t>
      </w:r>
      <w:r w:rsidRPr="00CB02A0">
        <w:rPr>
          <w:rFonts w:ascii="Times New Roman" w:hAnsi="Times New Roman" w:cs="Times New Roman"/>
          <w:sz w:val="24"/>
          <w:szCs w:val="24"/>
        </w:rPr>
        <w:lastRenderedPageBreak/>
        <w:t>procedimentos como a indução do parto ou a cesariana, que são alternativas seguras para garantir que a saúde da mãe e do bebê sejam preservadas (OLABI; LUCY, 2016).</w:t>
      </w:r>
    </w:p>
    <w:p w14:paraId="1F9F4D8B" w14:textId="34F0624A" w:rsidR="00CB02A0" w:rsidRPr="00CB02A0" w:rsidRDefault="00CB02A0" w:rsidP="00CB02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Cerca de 15</w:t>
      </w:r>
      <w:r w:rsidRPr="00CB02A0">
        <w:rPr>
          <w:rFonts w:ascii="Times New Roman" w:hAnsi="Times New Roman" w:cs="Times New Roman"/>
          <w:sz w:val="24"/>
          <w:szCs w:val="24"/>
        </w:rPr>
        <w:t xml:space="preserve">% de todas as gestações vão apresentar a rotura das membranas amnióticas antes do início do trabalho de parto e dentre essas, 80% a 85% já estarão a termo. A RPPM acomete de 1% a 3% das gestações, sendo importante causa de morbidade e mortalidade perinatal e responsável por cerca de 30% de todos os partos pré-termo e por 20% das mortes perinatais neste período </w:t>
      </w:r>
      <w:r w:rsidRPr="00CB02A0">
        <w:rPr>
          <w:rFonts w:ascii="Times New Roman" w:hAnsi="Times New Roman" w:cs="Times New Roman"/>
          <w:color w:val="000000" w:themeColor="text1"/>
          <w:sz w:val="24"/>
          <w:szCs w:val="24"/>
        </w:rPr>
        <w:t>(</w:t>
      </w:r>
      <w:r w:rsidRPr="00CB02A0">
        <w:rPr>
          <w:rFonts w:ascii="Times New Roman" w:hAnsi="Times New Roman" w:cs="Times New Roman"/>
          <w:color w:val="000000" w:themeColor="text1"/>
          <w:sz w:val="24"/>
          <w:szCs w:val="24"/>
          <w:shd w:val="clear" w:color="auto" w:fill="FFFFFF"/>
        </w:rPr>
        <w:t xml:space="preserve">CAVALCANTE </w:t>
      </w:r>
      <w:r w:rsidRPr="00CB02A0">
        <w:rPr>
          <w:rFonts w:ascii="Times New Roman" w:hAnsi="Times New Roman" w:cs="Times New Roman"/>
          <w:i/>
          <w:color w:val="000000" w:themeColor="text1"/>
          <w:sz w:val="24"/>
          <w:szCs w:val="24"/>
          <w:shd w:val="clear" w:color="auto" w:fill="FFFFFF"/>
        </w:rPr>
        <w:t>et al.,</w:t>
      </w:r>
      <w:r w:rsidRPr="00CB02A0">
        <w:rPr>
          <w:rFonts w:ascii="Times New Roman" w:hAnsi="Times New Roman" w:cs="Times New Roman"/>
          <w:color w:val="000000" w:themeColor="text1"/>
          <w:sz w:val="24"/>
          <w:szCs w:val="24"/>
          <w:shd w:val="clear" w:color="auto" w:fill="FFFFFF"/>
        </w:rPr>
        <w:t xml:space="preserve"> 2019</w:t>
      </w:r>
      <w:r w:rsidRPr="00CB02A0">
        <w:rPr>
          <w:rFonts w:ascii="Times New Roman" w:hAnsi="Times New Roman" w:cs="Times New Roman"/>
          <w:color w:val="000000" w:themeColor="text1"/>
          <w:sz w:val="24"/>
          <w:szCs w:val="24"/>
        </w:rPr>
        <w:t>)</w:t>
      </w:r>
      <w:bookmarkStart w:id="1" w:name="_Hlk124189611"/>
      <w:r w:rsidRPr="00CB02A0">
        <w:rPr>
          <w:rFonts w:ascii="Times New Roman" w:hAnsi="Times New Roman" w:cs="Times New Roman"/>
          <w:color w:val="000000" w:themeColor="text1"/>
          <w:sz w:val="24"/>
          <w:szCs w:val="24"/>
        </w:rPr>
        <w:t>.</w:t>
      </w:r>
    </w:p>
    <w:bookmarkEnd w:id="1"/>
    <w:p w14:paraId="6D5DE7D8" w14:textId="77777777" w:rsidR="0096465C" w:rsidRPr="00101808" w:rsidRDefault="0096465C" w:rsidP="0096465C">
      <w:pPr>
        <w:pStyle w:val="Default"/>
        <w:ind w:firstLine="709"/>
        <w:rPr>
          <w:color w:val="000000" w:themeColor="text1"/>
          <w:sz w:val="23"/>
          <w:szCs w:val="23"/>
        </w:rPr>
      </w:pPr>
    </w:p>
    <w:p w14:paraId="0FE424DC" w14:textId="6B2BA3C4" w:rsidR="0096465C" w:rsidRDefault="0096465C" w:rsidP="00DF76EE">
      <w:pPr>
        <w:pStyle w:val="ABNT"/>
        <w:ind w:firstLine="0"/>
        <w:rPr>
          <w:b/>
          <w:color w:val="000000" w:themeColor="text1"/>
        </w:rPr>
      </w:pPr>
      <w:r w:rsidRPr="00101808">
        <w:rPr>
          <w:b/>
          <w:color w:val="000000" w:themeColor="text1"/>
        </w:rPr>
        <w:t xml:space="preserve">2. METODOLOGIA </w:t>
      </w:r>
    </w:p>
    <w:p w14:paraId="3988EFBE" w14:textId="78A7952A" w:rsidR="00DF76EE" w:rsidRPr="00DF76EE" w:rsidRDefault="00DF76EE" w:rsidP="00DF76EE">
      <w:pPr>
        <w:spacing w:after="0" w:line="360" w:lineRule="auto"/>
        <w:ind w:firstLine="709"/>
        <w:jc w:val="both"/>
        <w:rPr>
          <w:rFonts w:ascii="Times New Roman" w:hAnsi="Times New Roman" w:cs="Times New Roman"/>
          <w:sz w:val="24"/>
          <w:szCs w:val="24"/>
        </w:rPr>
      </w:pPr>
      <w:r w:rsidRPr="00DF76EE">
        <w:rPr>
          <w:rFonts w:ascii="Times New Roman" w:hAnsi="Times New Roman" w:cs="Times New Roman"/>
          <w:sz w:val="24"/>
          <w:szCs w:val="24"/>
        </w:rPr>
        <w:t>O estudo trata-se de uma revisão integrativa de literatura, cujas etapas adotadas corresponderam a: identificação do tema e elaboração da pergunta de pesquisa; definição de critérios de inclusão e de exclusão; determinar as informações que devem ser extraídas dos estudos selecionados; qualificação dos estudos incluídos; avaliação e interpretação dos resultados e exposição da revisão (MENDES; SILVEIRA; GALVÃO, 2008). Para nortear a busca dos artigos, utilizou-se a estratégia PICo, modelo derivado do PICO (SOUZA et al, 2018),</w:t>
      </w:r>
      <w:r w:rsidR="00B46F2D">
        <w:rPr>
          <w:rFonts w:ascii="Times New Roman" w:hAnsi="Times New Roman" w:cs="Times New Roman"/>
          <w:sz w:val="24"/>
          <w:szCs w:val="24"/>
        </w:rPr>
        <w:t xml:space="preserve"> para tanto levantou-se a seguinte questão</w:t>
      </w:r>
      <w:r w:rsidRPr="00DF76EE">
        <w:rPr>
          <w:rFonts w:ascii="Times New Roman" w:hAnsi="Times New Roman" w:cs="Times New Roman"/>
          <w:sz w:val="24"/>
          <w:szCs w:val="24"/>
        </w:rPr>
        <w:t xml:space="preserve">: </w:t>
      </w:r>
      <w:r w:rsidRPr="00DF76EE">
        <w:rPr>
          <w:rFonts w:ascii="Times New Roman" w:hAnsi="Times New Roman" w:cs="Times New Roman"/>
          <w:i/>
          <w:sz w:val="24"/>
          <w:szCs w:val="24"/>
        </w:rPr>
        <w:t>“Quais os riscos da ruptura prematura da membrana amniótica para a saúde materno-fetal?”</w:t>
      </w:r>
    </w:p>
    <w:p w14:paraId="2E6ED2A0" w14:textId="0C6A93A4" w:rsidR="00DF76EE" w:rsidRDefault="00DF76EE" w:rsidP="00DF76EE">
      <w:pPr>
        <w:spacing w:after="0" w:line="360" w:lineRule="auto"/>
        <w:ind w:firstLine="709"/>
        <w:jc w:val="both"/>
        <w:rPr>
          <w:rFonts w:ascii="Times New Roman" w:hAnsi="Times New Roman" w:cs="Times New Roman"/>
          <w:sz w:val="24"/>
          <w:szCs w:val="24"/>
        </w:rPr>
      </w:pPr>
      <w:r w:rsidRPr="00DF76EE">
        <w:rPr>
          <w:rFonts w:ascii="Times New Roman" w:hAnsi="Times New Roman" w:cs="Times New Roman"/>
          <w:sz w:val="24"/>
          <w:szCs w:val="24"/>
        </w:rPr>
        <w:t>Quanto aos Descritores em Ciências da Saúde (DeCS) utilizados na busca dos estudos, foram estabelecidos: Fatores de Risco, Gestantes e Ruptura das membranas fetais. Unidos entre si, através do operador booleano AND. As buscas ocorreram em fevereiro de 2023 na biblioteca Scientific Eletronic Li</w:t>
      </w:r>
      <w:r w:rsidRPr="00DF76EE">
        <w:rPr>
          <w:rFonts w:ascii="Times New Roman" w:hAnsi="Times New Roman" w:cs="Times New Roman"/>
          <w:color w:val="000000" w:themeColor="text1"/>
          <w:sz w:val="24"/>
          <w:szCs w:val="24"/>
        </w:rPr>
        <w:t xml:space="preserve">brary Online (SciELO), Lilacs </w:t>
      </w:r>
      <w:r w:rsidRPr="00DF76EE">
        <w:rPr>
          <w:rFonts w:ascii="Times New Roman" w:hAnsi="Times New Roman" w:cs="Times New Roman"/>
          <w:color w:val="000000" w:themeColor="text1"/>
          <w:sz w:val="24"/>
          <w:szCs w:val="24"/>
          <w:shd w:val="clear" w:color="auto" w:fill="FFFFFF"/>
        </w:rPr>
        <w:t>Literatura Latino-americana e do Caribe em Ciências da Saúde</w:t>
      </w:r>
      <w:r w:rsidRPr="00DF76EE">
        <w:rPr>
          <w:rFonts w:ascii="Times New Roman" w:hAnsi="Times New Roman" w:cs="Times New Roman"/>
          <w:color w:val="000000" w:themeColor="text1"/>
          <w:sz w:val="24"/>
          <w:szCs w:val="24"/>
        </w:rPr>
        <w:t xml:space="preserve">, </w:t>
      </w:r>
      <w:r w:rsidRPr="00DF76EE">
        <w:rPr>
          <w:rFonts w:ascii="Times New Roman" w:hAnsi="Times New Roman" w:cs="Times New Roman"/>
          <w:sz w:val="24"/>
          <w:szCs w:val="24"/>
        </w:rPr>
        <w:t>via Biblioteca Virtual em Saúde (BVS) e no Google Scholar. No tocante a critérios de inclusão, foram selecionados artigos</w:t>
      </w:r>
      <w:r w:rsidR="009341D7">
        <w:rPr>
          <w:rFonts w:ascii="Times New Roman" w:hAnsi="Times New Roman" w:cs="Times New Roman"/>
          <w:sz w:val="24"/>
          <w:szCs w:val="24"/>
        </w:rPr>
        <w:t xml:space="preserve"> originais disponíveis na íntegra,</w:t>
      </w:r>
      <w:r w:rsidRPr="00DF76EE">
        <w:rPr>
          <w:rFonts w:ascii="Times New Roman" w:hAnsi="Times New Roman" w:cs="Times New Roman"/>
          <w:sz w:val="24"/>
          <w:szCs w:val="24"/>
        </w:rPr>
        <w:t xml:space="preserve"> publicados entre 2014 a 2019, nos idiomas</w:t>
      </w:r>
      <w:r w:rsidR="009341D7">
        <w:rPr>
          <w:rFonts w:ascii="Times New Roman" w:hAnsi="Times New Roman" w:cs="Times New Roman"/>
          <w:sz w:val="24"/>
          <w:szCs w:val="24"/>
        </w:rPr>
        <w:t>: português, inglês e espanhol e que estivessem adequado com o objetivo do estudo.</w:t>
      </w:r>
    </w:p>
    <w:p w14:paraId="06440B97" w14:textId="6FAEBEFC" w:rsidR="00961ED0" w:rsidRDefault="00DF76EE" w:rsidP="009341D7">
      <w:pPr>
        <w:spacing w:after="0" w:line="360" w:lineRule="auto"/>
        <w:ind w:firstLine="709"/>
        <w:jc w:val="both"/>
        <w:rPr>
          <w:rFonts w:ascii="Times New Roman" w:hAnsi="Times New Roman" w:cs="Times New Roman"/>
          <w:sz w:val="24"/>
          <w:szCs w:val="24"/>
        </w:rPr>
      </w:pPr>
      <w:r w:rsidRPr="00DF76EE">
        <w:rPr>
          <w:rFonts w:ascii="Times New Roman" w:hAnsi="Times New Roman" w:cs="Times New Roman"/>
          <w:sz w:val="24"/>
          <w:szCs w:val="24"/>
        </w:rPr>
        <w:t>Foram excluídos da pesquisa: artigos duplicados, resumos, monografias, capítulos e que não estivem em concordância com a temática a ser abordada. Após a aplicação da estratégia de busca supracitada obteve-se o total de 46 artigos, com o refinamento dos estudos foram selecionados 06 para compor o estudo de revisão integrativa.</w:t>
      </w:r>
    </w:p>
    <w:p w14:paraId="14E78403" w14:textId="77777777" w:rsidR="00AB4F68" w:rsidRDefault="00AB4F68" w:rsidP="009341D7">
      <w:pPr>
        <w:spacing w:after="0" w:line="360" w:lineRule="auto"/>
        <w:ind w:firstLine="709"/>
        <w:jc w:val="both"/>
        <w:rPr>
          <w:rFonts w:ascii="Times New Roman" w:hAnsi="Times New Roman" w:cs="Times New Roman"/>
          <w:sz w:val="24"/>
          <w:szCs w:val="24"/>
        </w:rPr>
      </w:pPr>
    </w:p>
    <w:p w14:paraId="1DE1C388" w14:textId="77777777" w:rsidR="009341D7" w:rsidRPr="00DF76EE" w:rsidRDefault="009341D7" w:rsidP="009341D7">
      <w:pPr>
        <w:spacing w:after="0" w:line="360" w:lineRule="auto"/>
        <w:ind w:firstLine="709"/>
        <w:jc w:val="both"/>
        <w:rPr>
          <w:rFonts w:ascii="Times New Roman" w:hAnsi="Times New Roman" w:cs="Times New Roman"/>
          <w:sz w:val="24"/>
          <w:szCs w:val="24"/>
        </w:rPr>
      </w:pPr>
    </w:p>
    <w:p w14:paraId="31FCF954" w14:textId="77777777" w:rsidR="00DF76EE" w:rsidRPr="00DF76EE" w:rsidRDefault="00DF76EE" w:rsidP="00DF76EE">
      <w:pPr>
        <w:spacing w:line="358" w:lineRule="auto"/>
        <w:ind w:right="26"/>
        <w:rPr>
          <w:rFonts w:ascii="Times New Roman" w:hAnsi="Times New Roman" w:cs="Times New Roman"/>
          <w:sz w:val="20"/>
          <w:szCs w:val="20"/>
        </w:rPr>
      </w:pPr>
      <w:r w:rsidRPr="00DF76EE">
        <w:rPr>
          <w:rFonts w:ascii="Times New Roman" w:hAnsi="Times New Roman" w:cs="Times New Roman"/>
          <w:b/>
          <w:sz w:val="20"/>
          <w:szCs w:val="20"/>
        </w:rPr>
        <w:lastRenderedPageBreak/>
        <w:t xml:space="preserve">Quadro 1. </w:t>
      </w:r>
      <w:r w:rsidRPr="00DF76EE">
        <w:rPr>
          <w:rFonts w:ascii="Times New Roman" w:hAnsi="Times New Roman" w:cs="Times New Roman"/>
          <w:sz w:val="20"/>
          <w:szCs w:val="20"/>
        </w:rPr>
        <w:t>Fluxograma de seleção dos artigos:</w:t>
      </w:r>
    </w:p>
    <w:p w14:paraId="04367DE8" w14:textId="35DC35FE" w:rsidR="00DF76EE" w:rsidRDefault="00DF76EE" w:rsidP="00DF76EE">
      <w:pPr>
        <w:spacing w:line="358" w:lineRule="auto"/>
        <w:ind w:right="26"/>
        <w:rPr>
          <w:sz w:val="20"/>
          <w:szCs w:val="20"/>
        </w:rPr>
      </w:pPr>
      <w:r>
        <w:rPr>
          <w:rFonts w:ascii="Arial" w:hAnsi="Arial" w:cs="Arial"/>
          <w:noProof/>
          <w:szCs w:val="24"/>
        </w:rPr>
        <w:drawing>
          <wp:inline distT="0" distB="0" distL="0" distR="0" wp14:anchorId="3BE2C5E5" wp14:editId="49C53447">
            <wp:extent cx="5486400" cy="3200400"/>
            <wp:effectExtent l="0" t="57150" r="0" b="1143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C101B87" w14:textId="391A371B" w:rsidR="00DF76EE" w:rsidRPr="00DF76EE" w:rsidRDefault="00DF76EE" w:rsidP="00DF76EE">
      <w:pPr>
        <w:spacing w:line="358" w:lineRule="auto"/>
        <w:ind w:right="26"/>
        <w:rPr>
          <w:rFonts w:ascii="Times New Roman" w:hAnsi="Times New Roman" w:cs="Times New Roman"/>
          <w:sz w:val="20"/>
          <w:szCs w:val="20"/>
        </w:rPr>
      </w:pPr>
      <w:r w:rsidRPr="00AC52C1">
        <w:rPr>
          <w:rFonts w:ascii="Times New Roman" w:hAnsi="Times New Roman" w:cs="Times New Roman"/>
          <w:sz w:val="20"/>
          <w:szCs w:val="20"/>
        </w:rPr>
        <w:t>Fonte:</w:t>
      </w:r>
      <w:r w:rsidRPr="00DF76EE">
        <w:rPr>
          <w:rFonts w:ascii="Times New Roman" w:hAnsi="Times New Roman" w:cs="Times New Roman"/>
          <w:sz w:val="20"/>
          <w:szCs w:val="20"/>
        </w:rPr>
        <w:t xml:space="preserve"> Elaborada pelos autores, 2023.</w:t>
      </w:r>
    </w:p>
    <w:p w14:paraId="3E66BD26" w14:textId="77777777" w:rsidR="0096465C" w:rsidRDefault="0096465C" w:rsidP="00DF76EE">
      <w:pPr>
        <w:pStyle w:val="Default"/>
        <w:rPr>
          <w:b/>
          <w:bCs/>
          <w:color w:val="000000" w:themeColor="text1"/>
        </w:rPr>
      </w:pPr>
      <w:r w:rsidRPr="00DF76EE">
        <w:rPr>
          <w:b/>
          <w:bCs/>
          <w:color w:val="000000" w:themeColor="text1"/>
        </w:rPr>
        <w:t xml:space="preserve">3. RESULTADOS </w:t>
      </w:r>
      <w:r w:rsidR="007D73BF" w:rsidRPr="00DF76EE">
        <w:rPr>
          <w:b/>
          <w:bCs/>
          <w:color w:val="000000" w:themeColor="text1"/>
        </w:rPr>
        <w:t>E DISCUSÕES</w:t>
      </w:r>
    </w:p>
    <w:p w14:paraId="70415369" w14:textId="77777777" w:rsidR="00AB4F68" w:rsidRDefault="00AB4F68" w:rsidP="00DF76EE">
      <w:pPr>
        <w:pStyle w:val="Default"/>
        <w:rPr>
          <w:b/>
          <w:bCs/>
          <w:color w:val="000000" w:themeColor="text1"/>
        </w:rPr>
      </w:pPr>
    </w:p>
    <w:p w14:paraId="0EBD644D" w14:textId="084D3499" w:rsidR="00AC52C1" w:rsidRPr="00AB4F68" w:rsidRDefault="00AB4F68" w:rsidP="00DF76EE">
      <w:pPr>
        <w:pStyle w:val="Default"/>
        <w:rPr>
          <w:b/>
          <w:bCs/>
          <w:color w:val="000000" w:themeColor="text1"/>
          <w:sz w:val="20"/>
          <w:szCs w:val="20"/>
        </w:rPr>
      </w:pPr>
      <w:r w:rsidRPr="00AB4F68">
        <w:rPr>
          <w:b/>
          <w:bCs/>
          <w:color w:val="000000" w:themeColor="text1"/>
          <w:sz w:val="20"/>
          <w:szCs w:val="20"/>
        </w:rPr>
        <w:t>Tabela 2</w:t>
      </w:r>
      <w:r>
        <w:rPr>
          <w:bCs/>
          <w:color w:val="000000" w:themeColor="text1"/>
          <w:sz w:val="20"/>
          <w:szCs w:val="20"/>
        </w:rPr>
        <w:t>.</w:t>
      </w:r>
      <w:r w:rsidRPr="00AB4F68">
        <w:rPr>
          <w:bCs/>
          <w:color w:val="000000" w:themeColor="text1"/>
          <w:sz w:val="20"/>
          <w:szCs w:val="20"/>
        </w:rPr>
        <w:t xml:space="preserve"> Referente ao levantamento dos estudos</w:t>
      </w:r>
      <w:r>
        <w:rPr>
          <w:bCs/>
          <w:color w:val="000000" w:themeColor="text1"/>
          <w:sz w:val="20"/>
          <w:szCs w:val="20"/>
        </w:rPr>
        <w:t>:</w:t>
      </w:r>
    </w:p>
    <w:p w14:paraId="4E9A2DD0" w14:textId="77777777" w:rsidR="00AB4F68" w:rsidRDefault="00AB4F68" w:rsidP="00DF76EE">
      <w:pPr>
        <w:pStyle w:val="Default"/>
        <w:rPr>
          <w:b/>
          <w:bCs/>
          <w:color w:val="000000" w:themeColor="text1"/>
        </w:rPr>
      </w:pPr>
    </w:p>
    <w:tbl>
      <w:tblPr>
        <w:tblStyle w:val="Tabelacomgrade"/>
        <w:tblW w:w="9214" w:type="dxa"/>
        <w:tblInd w:w="-5" w:type="dxa"/>
        <w:tblLook w:val="04A0" w:firstRow="1" w:lastRow="0" w:firstColumn="1" w:lastColumn="0" w:noHBand="0" w:noVBand="1"/>
      </w:tblPr>
      <w:tblGrid>
        <w:gridCol w:w="453"/>
        <w:gridCol w:w="2053"/>
        <w:gridCol w:w="1420"/>
        <w:gridCol w:w="1908"/>
        <w:gridCol w:w="2053"/>
        <w:gridCol w:w="1509"/>
      </w:tblGrid>
      <w:tr w:rsidR="009F710B" w14:paraId="03C404DF" w14:textId="77777777" w:rsidTr="00AB4F68">
        <w:tc>
          <w:tcPr>
            <w:tcW w:w="0" w:type="auto"/>
            <w:shd w:val="clear" w:color="auto" w:fill="EAF1DD" w:themeFill="accent3" w:themeFillTint="33"/>
          </w:tcPr>
          <w:p w14:paraId="0B3D65F4" w14:textId="77777777" w:rsidR="009F710B" w:rsidRPr="00AB4F68" w:rsidRDefault="009F710B" w:rsidP="00AC52C1">
            <w:pPr>
              <w:spacing w:line="358" w:lineRule="auto"/>
              <w:ind w:right="26"/>
              <w:jc w:val="center"/>
              <w:rPr>
                <w:rFonts w:ascii="Times New Roman" w:hAnsi="Times New Roman" w:cs="Times New Roman"/>
                <w:b/>
                <w:sz w:val="20"/>
                <w:szCs w:val="20"/>
              </w:rPr>
            </w:pPr>
            <w:r w:rsidRPr="00AB4F68">
              <w:rPr>
                <w:rFonts w:ascii="Times New Roman" w:hAnsi="Times New Roman" w:cs="Times New Roman"/>
                <w:b/>
                <w:sz w:val="20"/>
                <w:szCs w:val="20"/>
              </w:rPr>
              <w:t>Nº</w:t>
            </w:r>
          </w:p>
        </w:tc>
        <w:tc>
          <w:tcPr>
            <w:tcW w:w="0" w:type="auto"/>
            <w:shd w:val="clear" w:color="auto" w:fill="EAF1DD" w:themeFill="accent3" w:themeFillTint="33"/>
          </w:tcPr>
          <w:p w14:paraId="4D7CFEC8" w14:textId="77777777" w:rsidR="009F710B" w:rsidRPr="00AB4F68" w:rsidRDefault="009F710B" w:rsidP="00AC52C1">
            <w:pPr>
              <w:spacing w:line="358" w:lineRule="auto"/>
              <w:ind w:right="26"/>
              <w:jc w:val="center"/>
              <w:rPr>
                <w:rFonts w:ascii="Times New Roman" w:hAnsi="Times New Roman" w:cs="Times New Roman"/>
                <w:b/>
                <w:sz w:val="20"/>
                <w:szCs w:val="20"/>
              </w:rPr>
            </w:pPr>
            <w:r w:rsidRPr="00AB4F68">
              <w:rPr>
                <w:rFonts w:ascii="Times New Roman" w:hAnsi="Times New Roman" w:cs="Times New Roman"/>
                <w:b/>
                <w:sz w:val="20"/>
                <w:szCs w:val="20"/>
              </w:rPr>
              <w:t>TÍTULO</w:t>
            </w:r>
          </w:p>
        </w:tc>
        <w:tc>
          <w:tcPr>
            <w:tcW w:w="0" w:type="auto"/>
            <w:shd w:val="clear" w:color="auto" w:fill="EAF1DD" w:themeFill="accent3" w:themeFillTint="33"/>
          </w:tcPr>
          <w:p w14:paraId="4F4720E3" w14:textId="77777777" w:rsidR="009F710B" w:rsidRPr="00AB4F68" w:rsidRDefault="009F710B" w:rsidP="00AC52C1">
            <w:pPr>
              <w:spacing w:line="358" w:lineRule="auto"/>
              <w:ind w:right="26"/>
              <w:jc w:val="center"/>
              <w:rPr>
                <w:rFonts w:ascii="Times New Roman" w:hAnsi="Times New Roman" w:cs="Times New Roman"/>
                <w:b/>
                <w:sz w:val="20"/>
                <w:szCs w:val="20"/>
              </w:rPr>
            </w:pPr>
            <w:r w:rsidRPr="00AB4F68">
              <w:rPr>
                <w:rFonts w:ascii="Times New Roman" w:hAnsi="Times New Roman" w:cs="Times New Roman"/>
                <w:b/>
                <w:sz w:val="20"/>
                <w:szCs w:val="20"/>
              </w:rPr>
              <w:t>AUTOR E ANO</w:t>
            </w:r>
          </w:p>
        </w:tc>
        <w:tc>
          <w:tcPr>
            <w:tcW w:w="0" w:type="auto"/>
            <w:shd w:val="clear" w:color="auto" w:fill="EAF1DD" w:themeFill="accent3" w:themeFillTint="33"/>
          </w:tcPr>
          <w:p w14:paraId="76C58352" w14:textId="77777777" w:rsidR="009F710B" w:rsidRPr="00AB4F68" w:rsidRDefault="009F710B" w:rsidP="00AC52C1">
            <w:pPr>
              <w:spacing w:line="358" w:lineRule="auto"/>
              <w:ind w:right="26"/>
              <w:jc w:val="center"/>
              <w:rPr>
                <w:rFonts w:ascii="Times New Roman" w:hAnsi="Times New Roman" w:cs="Times New Roman"/>
                <w:b/>
                <w:sz w:val="20"/>
                <w:szCs w:val="20"/>
              </w:rPr>
            </w:pPr>
            <w:r w:rsidRPr="00AB4F68">
              <w:rPr>
                <w:rFonts w:ascii="Times New Roman" w:hAnsi="Times New Roman" w:cs="Times New Roman"/>
                <w:b/>
                <w:sz w:val="20"/>
                <w:szCs w:val="20"/>
              </w:rPr>
              <w:t>OBJETIVOS</w:t>
            </w:r>
          </w:p>
        </w:tc>
        <w:tc>
          <w:tcPr>
            <w:tcW w:w="0" w:type="auto"/>
            <w:shd w:val="clear" w:color="auto" w:fill="EAF1DD" w:themeFill="accent3" w:themeFillTint="33"/>
          </w:tcPr>
          <w:p w14:paraId="42754A43" w14:textId="4FBF668E" w:rsidR="009F710B" w:rsidRPr="00AB4F68" w:rsidRDefault="009F710B" w:rsidP="00AC52C1">
            <w:pPr>
              <w:spacing w:line="358" w:lineRule="auto"/>
              <w:ind w:right="26"/>
              <w:jc w:val="center"/>
              <w:rPr>
                <w:rFonts w:ascii="Times New Roman" w:hAnsi="Times New Roman" w:cs="Times New Roman"/>
                <w:b/>
                <w:sz w:val="20"/>
                <w:szCs w:val="20"/>
              </w:rPr>
            </w:pPr>
            <w:r w:rsidRPr="00AB4F68">
              <w:rPr>
                <w:rFonts w:ascii="Times New Roman" w:hAnsi="Times New Roman" w:cs="Times New Roman"/>
                <w:b/>
                <w:sz w:val="20"/>
                <w:szCs w:val="20"/>
              </w:rPr>
              <w:t>PRINCIPAIS RESULTADOS</w:t>
            </w:r>
          </w:p>
        </w:tc>
        <w:tc>
          <w:tcPr>
            <w:tcW w:w="1604" w:type="dxa"/>
            <w:shd w:val="clear" w:color="auto" w:fill="EAF1DD" w:themeFill="accent3" w:themeFillTint="33"/>
          </w:tcPr>
          <w:p w14:paraId="124BDF59" w14:textId="08E48955" w:rsidR="009F710B" w:rsidRPr="00AB4F68" w:rsidRDefault="009F710B" w:rsidP="00AC52C1">
            <w:pPr>
              <w:spacing w:line="358" w:lineRule="auto"/>
              <w:ind w:right="26"/>
              <w:jc w:val="center"/>
              <w:rPr>
                <w:rFonts w:ascii="Times New Roman" w:hAnsi="Times New Roman" w:cs="Times New Roman"/>
                <w:b/>
                <w:sz w:val="20"/>
                <w:szCs w:val="20"/>
              </w:rPr>
            </w:pPr>
            <w:r w:rsidRPr="00AB4F68">
              <w:rPr>
                <w:rFonts w:ascii="Times New Roman" w:hAnsi="Times New Roman" w:cs="Times New Roman"/>
                <w:b/>
                <w:sz w:val="20"/>
                <w:szCs w:val="20"/>
              </w:rPr>
              <w:t>PERIÓDICOS</w:t>
            </w:r>
          </w:p>
        </w:tc>
      </w:tr>
      <w:tr w:rsidR="009F710B" w14:paraId="55E39BBD" w14:textId="77777777" w:rsidTr="00AB4F68">
        <w:tc>
          <w:tcPr>
            <w:tcW w:w="0" w:type="auto"/>
          </w:tcPr>
          <w:p w14:paraId="11FB8095"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01</w:t>
            </w:r>
          </w:p>
        </w:tc>
        <w:tc>
          <w:tcPr>
            <w:tcW w:w="0" w:type="auto"/>
          </w:tcPr>
          <w:p w14:paraId="788095FD"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Frecuencia de los factores de riesgo obstétricos en laruptura prematura de membrana pretermino,Hospital Regional de Ayacucho, Perú</w:t>
            </w:r>
          </w:p>
        </w:tc>
        <w:tc>
          <w:tcPr>
            <w:tcW w:w="0" w:type="auto"/>
          </w:tcPr>
          <w:p w14:paraId="7806FE26"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color w:val="222222"/>
                <w:sz w:val="20"/>
                <w:szCs w:val="20"/>
                <w:shd w:val="clear" w:color="auto" w:fill="FFFFFF"/>
              </w:rPr>
              <w:t>GUTIERREZ-MUNARES; MARTINEZ-PARIONA; APAZA-RODRIGO, 2014</w:t>
            </w:r>
          </w:p>
        </w:tc>
        <w:tc>
          <w:tcPr>
            <w:tcW w:w="0" w:type="auto"/>
          </w:tcPr>
          <w:p w14:paraId="3F50DFBB"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Determinar a frequência de fatores de risco maternos associados à ruptura prematura de membranas</w:t>
            </w:r>
          </w:p>
        </w:tc>
        <w:tc>
          <w:tcPr>
            <w:tcW w:w="0" w:type="auto"/>
          </w:tcPr>
          <w:p w14:paraId="50E207D1" w14:textId="3D317AA4" w:rsidR="009F710B" w:rsidRPr="00AB4F68" w:rsidRDefault="0084091E"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Durante o período do estudo, 3.600 partos foram registrados no Serviço de Ginecologia-Obsteria do Hospital Regional de Ayacucho, que inclui pacientes entre 22 e 37 semanas de gestação, entre as quais 72 apresentaram Ruptura Prematura de Membranas pré-</w:t>
            </w:r>
            <w:r w:rsidRPr="00AB4F68">
              <w:rPr>
                <w:rFonts w:ascii="Times New Roman" w:hAnsi="Times New Roman" w:cs="Times New Roman"/>
                <w:sz w:val="20"/>
                <w:szCs w:val="20"/>
              </w:rPr>
              <w:lastRenderedPageBreak/>
              <w:t>termo, correspondendo a uma frequência de 2,0 % de casos</w:t>
            </w:r>
          </w:p>
        </w:tc>
        <w:tc>
          <w:tcPr>
            <w:tcW w:w="1604" w:type="dxa"/>
          </w:tcPr>
          <w:p w14:paraId="1CA3E061" w14:textId="28AEB1A6"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lastRenderedPageBreak/>
              <w:t>Revista Médica Panacea</w:t>
            </w:r>
          </w:p>
        </w:tc>
      </w:tr>
      <w:tr w:rsidR="009F710B" w14:paraId="7D67441B" w14:textId="77777777" w:rsidTr="00AB4F68">
        <w:tc>
          <w:tcPr>
            <w:tcW w:w="0" w:type="auto"/>
          </w:tcPr>
          <w:p w14:paraId="17DA8BD6"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lastRenderedPageBreak/>
              <w:t>02</w:t>
            </w:r>
          </w:p>
        </w:tc>
        <w:tc>
          <w:tcPr>
            <w:tcW w:w="0" w:type="auto"/>
          </w:tcPr>
          <w:p w14:paraId="363352FB"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Evaluation of perinatal outcomes in pregnant women with preterm premature rupture of membranes / Avaliação dos resultados perinatais em gestantes com rotura prematura das membranas pré-termo</w:t>
            </w:r>
          </w:p>
        </w:tc>
        <w:tc>
          <w:tcPr>
            <w:tcW w:w="0" w:type="auto"/>
          </w:tcPr>
          <w:p w14:paraId="6A033089" w14:textId="5798017F"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 xml:space="preserve">SOUZA </w:t>
            </w:r>
            <w:r w:rsidRPr="00AB4F68">
              <w:rPr>
                <w:rFonts w:ascii="Times New Roman" w:hAnsi="Times New Roman" w:cs="Times New Roman"/>
                <w:i/>
                <w:sz w:val="20"/>
                <w:szCs w:val="20"/>
              </w:rPr>
              <w:t>et al.,</w:t>
            </w:r>
            <w:r w:rsidRPr="00AB4F68">
              <w:rPr>
                <w:rFonts w:ascii="Times New Roman" w:hAnsi="Times New Roman" w:cs="Times New Roman"/>
                <w:sz w:val="20"/>
                <w:szCs w:val="20"/>
              </w:rPr>
              <w:t xml:space="preserve"> 2016</w:t>
            </w:r>
          </w:p>
        </w:tc>
        <w:tc>
          <w:tcPr>
            <w:tcW w:w="0" w:type="auto"/>
          </w:tcPr>
          <w:p w14:paraId="1769F14E"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color w:val="403D39"/>
                <w:sz w:val="20"/>
                <w:szCs w:val="20"/>
                <w:shd w:val="clear" w:color="auto" w:fill="FFFFFF"/>
              </w:rPr>
              <w:t>Determinar a associação entre o índice de líquido amniótico (AFI) e os resultados perinatais na ruptura prematura de membranas (PPROM).</w:t>
            </w:r>
          </w:p>
        </w:tc>
        <w:tc>
          <w:tcPr>
            <w:tcW w:w="0" w:type="auto"/>
          </w:tcPr>
          <w:p w14:paraId="24A732F1" w14:textId="56D06425" w:rsidR="009F710B" w:rsidRPr="00AB4F68" w:rsidRDefault="0084091E" w:rsidP="00AC52C1">
            <w:pPr>
              <w:spacing w:line="358" w:lineRule="auto"/>
              <w:ind w:right="26"/>
              <w:jc w:val="both"/>
              <w:rPr>
                <w:rFonts w:ascii="Times New Roman" w:hAnsi="Times New Roman" w:cs="Times New Roman"/>
                <w:color w:val="403D39"/>
                <w:sz w:val="20"/>
                <w:szCs w:val="20"/>
                <w:shd w:val="clear" w:color="auto" w:fill="FFFFFF"/>
              </w:rPr>
            </w:pPr>
            <w:r w:rsidRPr="00AB4F68">
              <w:rPr>
                <w:rFonts w:ascii="Times New Roman" w:hAnsi="Times New Roman" w:cs="Times New Roman"/>
                <w:color w:val="403D39"/>
                <w:sz w:val="20"/>
                <w:szCs w:val="20"/>
                <w:shd w:val="clear" w:color="auto" w:fill="FFFFFF"/>
              </w:rPr>
              <w:t>Observou-se uma correlação positiva entre ILA e idade gestacional no parto, peso ao nascer e escore de Apgar no 1º e 5º minutos, além de diminuição do volume do líquido amniótico com o avançar da idade gestacional.</w:t>
            </w:r>
          </w:p>
        </w:tc>
        <w:tc>
          <w:tcPr>
            <w:tcW w:w="1604" w:type="dxa"/>
          </w:tcPr>
          <w:p w14:paraId="565B08A3" w14:textId="0A52C6F4" w:rsidR="009F710B" w:rsidRPr="00AB4F68" w:rsidRDefault="009F710B" w:rsidP="00AC52C1">
            <w:pPr>
              <w:spacing w:line="358" w:lineRule="auto"/>
              <w:ind w:right="26"/>
              <w:jc w:val="both"/>
              <w:rPr>
                <w:rFonts w:ascii="Times New Roman" w:hAnsi="Times New Roman" w:cs="Times New Roman"/>
                <w:color w:val="403D39"/>
                <w:sz w:val="20"/>
                <w:szCs w:val="20"/>
                <w:shd w:val="clear" w:color="auto" w:fill="FFFFFF"/>
              </w:rPr>
            </w:pPr>
            <w:r w:rsidRPr="00AB4F68">
              <w:rPr>
                <w:rFonts w:ascii="Times New Roman" w:hAnsi="Times New Roman" w:cs="Times New Roman"/>
                <w:color w:val="403D39"/>
                <w:sz w:val="20"/>
                <w:szCs w:val="20"/>
                <w:shd w:val="clear" w:color="auto" w:fill="FFFFFF"/>
              </w:rPr>
              <w:t>Revista da Associação Médica Brasileira</w:t>
            </w:r>
          </w:p>
        </w:tc>
      </w:tr>
      <w:tr w:rsidR="009F710B" w14:paraId="7F21D366" w14:textId="77777777" w:rsidTr="00AB4F68">
        <w:tc>
          <w:tcPr>
            <w:tcW w:w="0" w:type="auto"/>
          </w:tcPr>
          <w:p w14:paraId="7DACB96A"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03</w:t>
            </w:r>
          </w:p>
        </w:tc>
        <w:tc>
          <w:tcPr>
            <w:tcW w:w="0" w:type="auto"/>
          </w:tcPr>
          <w:p w14:paraId="66521037"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color w:val="222222"/>
                <w:sz w:val="20"/>
                <w:szCs w:val="20"/>
                <w:shd w:val="clear" w:color="auto" w:fill="FFFFFF"/>
              </w:rPr>
              <w:t>O perfil das mulheres com amniorrexe prematura em uma maternidade da rede pública estadual</w:t>
            </w:r>
          </w:p>
        </w:tc>
        <w:tc>
          <w:tcPr>
            <w:tcW w:w="0" w:type="auto"/>
          </w:tcPr>
          <w:p w14:paraId="7544FFCB"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color w:val="222222"/>
                <w:sz w:val="20"/>
                <w:szCs w:val="20"/>
                <w:shd w:val="clear" w:color="auto" w:fill="FFFFFF"/>
              </w:rPr>
              <w:t>Crizostomo; Barros; Luz, 2016</w:t>
            </w:r>
          </w:p>
        </w:tc>
        <w:tc>
          <w:tcPr>
            <w:tcW w:w="0" w:type="auto"/>
          </w:tcPr>
          <w:p w14:paraId="73160B93"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Conhecer os fatores de risco para a ocorrência de ruptura prematura de membranas</w:t>
            </w:r>
          </w:p>
        </w:tc>
        <w:tc>
          <w:tcPr>
            <w:tcW w:w="0" w:type="auto"/>
          </w:tcPr>
          <w:p w14:paraId="4483993A" w14:textId="4F67C678" w:rsidR="009F710B" w:rsidRPr="00AB4F68" w:rsidRDefault="0084091E"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Fatores de risco relacionados à ruptura prematura de membranas, observou-se que 47% apresentavam infecção urinária, 31% anemia e 16% distúrbios hipertensivos. Portanto conclui-se que os fatores de risco Aminiorrexe Prematuro poderiam ter sido evitados realizando um pré-natal de qualidade.</w:t>
            </w:r>
          </w:p>
        </w:tc>
        <w:tc>
          <w:tcPr>
            <w:tcW w:w="1604" w:type="dxa"/>
          </w:tcPr>
          <w:p w14:paraId="2FC6F7EC" w14:textId="3D5A1926"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Revista Interdisciplinar</w:t>
            </w:r>
          </w:p>
        </w:tc>
      </w:tr>
      <w:tr w:rsidR="009F710B" w14:paraId="61239715" w14:textId="77777777" w:rsidTr="00AB4F68">
        <w:tc>
          <w:tcPr>
            <w:tcW w:w="0" w:type="auto"/>
          </w:tcPr>
          <w:p w14:paraId="4FB7F8E0"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04</w:t>
            </w:r>
          </w:p>
        </w:tc>
        <w:tc>
          <w:tcPr>
            <w:tcW w:w="0" w:type="auto"/>
          </w:tcPr>
          <w:p w14:paraId="5FD376ED"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Ruptura prematura de membranas en nacimientos de pretérmino</w:t>
            </w:r>
          </w:p>
        </w:tc>
        <w:tc>
          <w:tcPr>
            <w:tcW w:w="0" w:type="auto"/>
          </w:tcPr>
          <w:p w14:paraId="4E863BDC" w14:textId="266FD2A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color w:val="222222"/>
                <w:sz w:val="20"/>
                <w:szCs w:val="20"/>
                <w:shd w:val="clear" w:color="auto" w:fill="FFFFFF"/>
              </w:rPr>
              <w:t xml:space="preserve">MELLER </w:t>
            </w:r>
            <w:r w:rsidRPr="00AB4F68">
              <w:rPr>
                <w:rFonts w:ascii="Times New Roman" w:hAnsi="Times New Roman" w:cs="Times New Roman"/>
                <w:i/>
                <w:color w:val="222222"/>
                <w:sz w:val="20"/>
                <w:szCs w:val="20"/>
                <w:shd w:val="clear" w:color="auto" w:fill="FFFFFF"/>
              </w:rPr>
              <w:t>et al.,</w:t>
            </w:r>
            <w:r w:rsidRPr="00AB4F68">
              <w:rPr>
                <w:rFonts w:ascii="Times New Roman" w:hAnsi="Times New Roman" w:cs="Times New Roman"/>
                <w:color w:val="222222"/>
                <w:sz w:val="20"/>
                <w:szCs w:val="20"/>
                <w:shd w:val="clear" w:color="auto" w:fill="FFFFFF"/>
              </w:rPr>
              <w:t xml:space="preserve"> 2018</w:t>
            </w:r>
          </w:p>
        </w:tc>
        <w:tc>
          <w:tcPr>
            <w:tcW w:w="0" w:type="auto"/>
          </w:tcPr>
          <w:p w14:paraId="0EB357FE"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shd w:val="clear" w:color="auto" w:fill="FFFFFF"/>
              </w:rPr>
              <w:t xml:space="preserve">Revisar detalhadamente as estratégias destinadas a reduzir a morbimortalidade </w:t>
            </w:r>
            <w:r w:rsidRPr="00AB4F68">
              <w:rPr>
                <w:rFonts w:ascii="Times New Roman" w:hAnsi="Times New Roman" w:cs="Times New Roman"/>
                <w:sz w:val="20"/>
                <w:szCs w:val="20"/>
                <w:shd w:val="clear" w:color="auto" w:fill="FFFFFF"/>
              </w:rPr>
              <w:lastRenderedPageBreak/>
              <w:t>associada a esta situação clínica em mães. </w:t>
            </w:r>
          </w:p>
        </w:tc>
        <w:tc>
          <w:tcPr>
            <w:tcW w:w="0" w:type="auto"/>
          </w:tcPr>
          <w:p w14:paraId="3DA78C40" w14:textId="16F8A528" w:rsidR="009F710B" w:rsidRPr="00AB4F68" w:rsidRDefault="0084091E" w:rsidP="00AC52C1">
            <w:pPr>
              <w:spacing w:line="358" w:lineRule="auto"/>
              <w:ind w:right="26"/>
              <w:jc w:val="both"/>
              <w:rPr>
                <w:rFonts w:ascii="Times New Roman" w:hAnsi="Times New Roman" w:cs="Times New Roman"/>
                <w:color w:val="222222"/>
                <w:sz w:val="20"/>
                <w:szCs w:val="20"/>
                <w:shd w:val="clear" w:color="auto" w:fill="FFFFFF"/>
              </w:rPr>
            </w:pPr>
            <w:r w:rsidRPr="00AB4F68">
              <w:rPr>
                <w:rFonts w:ascii="Times New Roman" w:hAnsi="Times New Roman" w:cs="Times New Roman"/>
                <w:color w:val="222222"/>
                <w:sz w:val="20"/>
                <w:szCs w:val="20"/>
                <w:shd w:val="clear" w:color="auto" w:fill="FFFFFF"/>
              </w:rPr>
              <w:lastRenderedPageBreak/>
              <w:t xml:space="preserve">Estão incluídos os efeitos da ruptura prolongada de membranas em prematuros, </w:t>
            </w:r>
            <w:r w:rsidRPr="00AB4F68">
              <w:rPr>
                <w:rFonts w:ascii="Times New Roman" w:hAnsi="Times New Roman" w:cs="Times New Roman"/>
                <w:color w:val="222222"/>
                <w:sz w:val="20"/>
                <w:szCs w:val="20"/>
                <w:shd w:val="clear" w:color="auto" w:fill="FFFFFF"/>
              </w:rPr>
              <w:lastRenderedPageBreak/>
              <w:t>mortalidade e morbidade de recém-nasci</w:t>
            </w:r>
            <w:r w:rsidR="00B1106C" w:rsidRPr="00AB4F68">
              <w:rPr>
                <w:rFonts w:ascii="Times New Roman" w:hAnsi="Times New Roman" w:cs="Times New Roman"/>
                <w:color w:val="222222"/>
                <w:sz w:val="20"/>
                <w:szCs w:val="20"/>
                <w:shd w:val="clear" w:color="auto" w:fill="FFFFFF"/>
              </w:rPr>
              <w:t>dos a curto e longo prazo.</w:t>
            </w:r>
          </w:p>
        </w:tc>
        <w:tc>
          <w:tcPr>
            <w:tcW w:w="1604" w:type="dxa"/>
          </w:tcPr>
          <w:p w14:paraId="1143626D" w14:textId="079A186C"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color w:val="222222"/>
                <w:sz w:val="20"/>
                <w:szCs w:val="20"/>
                <w:shd w:val="clear" w:color="auto" w:fill="FFFFFF"/>
              </w:rPr>
              <w:lastRenderedPageBreak/>
              <w:t> </w:t>
            </w:r>
            <w:r w:rsidRPr="00AB4F68">
              <w:rPr>
                <w:rFonts w:ascii="Times New Roman" w:hAnsi="Times New Roman" w:cs="Times New Roman"/>
                <w:bCs/>
                <w:color w:val="222222"/>
                <w:sz w:val="20"/>
                <w:szCs w:val="20"/>
                <w:shd w:val="clear" w:color="auto" w:fill="FFFFFF"/>
              </w:rPr>
              <w:t>Archivos argentinos de pediatría</w:t>
            </w:r>
          </w:p>
        </w:tc>
      </w:tr>
      <w:tr w:rsidR="009F710B" w14:paraId="0CB44C64" w14:textId="77777777" w:rsidTr="00AB4F68">
        <w:tc>
          <w:tcPr>
            <w:tcW w:w="0" w:type="auto"/>
          </w:tcPr>
          <w:p w14:paraId="2D67F645"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lastRenderedPageBreak/>
              <w:t>05</w:t>
            </w:r>
          </w:p>
        </w:tc>
        <w:tc>
          <w:tcPr>
            <w:tcW w:w="0" w:type="auto"/>
          </w:tcPr>
          <w:p w14:paraId="085F6F4A"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Intercorrências obstétricas que ocorrem durante a gravidez na adolescência/Obstetric intercorrences occurring during pregnancy in adolescence</w:t>
            </w:r>
          </w:p>
        </w:tc>
        <w:tc>
          <w:tcPr>
            <w:tcW w:w="0" w:type="auto"/>
          </w:tcPr>
          <w:p w14:paraId="503D2287" w14:textId="77777777" w:rsidR="009F710B" w:rsidRPr="00AB4F68" w:rsidRDefault="009F710B" w:rsidP="00AC52C1">
            <w:pPr>
              <w:spacing w:line="358" w:lineRule="auto"/>
              <w:ind w:right="26"/>
              <w:jc w:val="both"/>
              <w:rPr>
                <w:rFonts w:ascii="Times New Roman" w:hAnsi="Times New Roman" w:cs="Times New Roman"/>
                <w:color w:val="222222"/>
                <w:sz w:val="20"/>
                <w:szCs w:val="20"/>
                <w:shd w:val="clear" w:color="auto" w:fill="FFFFFF"/>
              </w:rPr>
            </w:pPr>
            <w:r w:rsidRPr="00AB4F68">
              <w:rPr>
                <w:rFonts w:ascii="Times New Roman" w:hAnsi="Times New Roman" w:cs="Times New Roman"/>
                <w:color w:val="222222"/>
                <w:sz w:val="20"/>
                <w:szCs w:val="20"/>
                <w:shd w:val="clear" w:color="auto" w:fill="FFFFFF"/>
              </w:rPr>
              <w:t xml:space="preserve">FERNANDES </w:t>
            </w:r>
            <w:r w:rsidRPr="00AB4F68">
              <w:rPr>
                <w:rFonts w:ascii="Times New Roman" w:hAnsi="Times New Roman" w:cs="Times New Roman"/>
                <w:i/>
                <w:color w:val="222222"/>
                <w:sz w:val="20"/>
                <w:szCs w:val="20"/>
                <w:shd w:val="clear" w:color="auto" w:fill="FFFFFF"/>
              </w:rPr>
              <w:t xml:space="preserve">et al., </w:t>
            </w:r>
            <w:r w:rsidRPr="00AB4F68">
              <w:rPr>
                <w:rFonts w:ascii="Times New Roman" w:hAnsi="Times New Roman" w:cs="Times New Roman"/>
                <w:color w:val="222222"/>
                <w:sz w:val="20"/>
                <w:szCs w:val="20"/>
                <w:shd w:val="clear" w:color="auto" w:fill="FFFFFF"/>
              </w:rPr>
              <w:t>2018</w:t>
            </w:r>
          </w:p>
        </w:tc>
        <w:tc>
          <w:tcPr>
            <w:tcW w:w="0" w:type="auto"/>
          </w:tcPr>
          <w:p w14:paraId="54627B2B" w14:textId="77777777" w:rsidR="009F710B" w:rsidRPr="00AB4F68" w:rsidRDefault="009F710B" w:rsidP="00AC52C1">
            <w:pPr>
              <w:spacing w:line="358" w:lineRule="auto"/>
              <w:ind w:right="26"/>
              <w:jc w:val="both"/>
              <w:rPr>
                <w:rFonts w:ascii="Times New Roman" w:hAnsi="Times New Roman" w:cs="Times New Roman"/>
                <w:sz w:val="20"/>
                <w:szCs w:val="20"/>
                <w:shd w:val="clear" w:color="auto" w:fill="FFFFFF"/>
              </w:rPr>
            </w:pPr>
            <w:r w:rsidRPr="00AB4F68">
              <w:rPr>
                <w:rFonts w:ascii="Times New Roman" w:hAnsi="Times New Roman" w:cs="Times New Roman"/>
                <w:sz w:val="20"/>
                <w:szCs w:val="20"/>
                <w:shd w:val="clear" w:color="auto" w:fill="FFFFFF"/>
              </w:rPr>
              <w:t>Descrever o perfil sociodemográfico e as principais intercorrências presentes durante a gravidez na adolescência.</w:t>
            </w:r>
          </w:p>
        </w:tc>
        <w:tc>
          <w:tcPr>
            <w:tcW w:w="0" w:type="auto"/>
          </w:tcPr>
          <w:p w14:paraId="54598EE0" w14:textId="04995F6B" w:rsidR="009F710B" w:rsidRPr="00AB4F68" w:rsidRDefault="00B1106C" w:rsidP="00AC52C1">
            <w:pPr>
              <w:spacing w:line="358" w:lineRule="auto"/>
              <w:ind w:right="26"/>
              <w:jc w:val="both"/>
              <w:rPr>
                <w:rFonts w:ascii="Times New Roman" w:hAnsi="Times New Roman" w:cs="Times New Roman"/>
                <w:color w:val="222222"/>
                <w:sz w:val="20"/>
                <w:szCs w:val="20"/>
                <w:shd w:val="clear" w:color="auto" w:fill="FFFFFF"/>
              </w:rPr>
            </w:pPr>
            <w:r w:rsidRPr="00AB4F68">
              <w:rPr>
                <w:rFonts w:ascii="Times New Roman" w:hAnsi="Times New Roman" w:cs="Times New Roman"/>
                <w:color w:val="222222"/>
                <w:sz w:val="20"/>
                <w:szCs w:val="20"/>
                <w:shd w:val="clear" w:color="auto" w:fill="FFFFFF"/>
              </w:rPr>
              <w:t>Intercorrências obstétricas que ocorrem durante a gravidez na adolescência/Obstetric intercorrences occurring during pregnancy in adolescence</w:t>
            </w:r>
          </w:p>
        </w:tc>
        <w:tc>
          <w:tcPr>
            <w:tcW w:w="1604" w:type="dxa"/>
          </w:tcPr>
          <w:p w14:paraId="611C1090" w14:textId="5FBC42BF" w:rsidR="009F710B" w:rsidRPr="00AB4F68" w:rsidRDefault="009F710B" w:rsidP="00AC52C1">
            <w:pPr>
              <w:spacing w:line="358" w:lineRule="auto"/>
              <w:ind w:right="26"/>
              <w:jc w:val="both"/>
              <w:rPr>
                <w:rFonts w:ascii="Times New Roman" w:hAnsi="Times New Roman" w:cs="Times New Roman"/>
                <w:color w:val="222222"/>
                <w:sz w:val="20"/>
                <w:szCs w:val="20"/>
                <w:shd w:val="clear" w:color="auto" w:fill="FFFFFF"/>
              </w:rPr>
            </w:pPr>
            <w:r w:rsidRPr="00AB4F68">
              <w:rPr>
                <w:rFonts w:ascii="Times New Roman" w:hAnsi="Times New Roman" w:cs="Times New Roman"/>
                <w:color w:val="222222"/>
                <w:sz w:val="20"/>
                <w:szCs w:val="20"/>
                <w:shd w:val="clear" w:color="auto" w:fill="FFFFFF"/>
              </w:rPr>
              <w:t>Ciência, Cuidado e Saúde</w:t>
            </w:r>
          </w:p>
        </w:tc>
      </w:tr>
      <w:tr w:rsidR="009F710B" w14:paraId="16E2B7AE" w14:textId="77777777" w:rsidTr="00AB4F68">
        <w:tc>
          <w:tcPr>
            <w:tcW w:w="0" w:type="auto"/>
          </w:tcPr>
          <w:p w14:paraId="7BE35744"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06</w:t>
            </w:r>
          </w:p>
        </w:tc>
        <w:tc>
          <w:tcPr>
            <w:tcW w:w="0" w:type="auto"/>
          </w:tcPr>
          <w:p w14:paraId="5B97BBB8"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Indução do parto em gestantes no pós-datismo no estado do Piauí</w:t>
            </w:r>
          </w:p>
        </w:tc>
        <w:tc>
          <w:tcPr>
            <w:tcW w:w="0" w:type="auto"/>
          </w:tcPr>
          <w:p w14:paraId="670970F6"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color w:val="222222"/>
                <w:sz w:val="20"/>
                <w:szCs w:val="20"/>
                <w:shd w:val="clear" w:color="auto" w:fill="FFFFFF"/>
              </w:rPr>
              <w:t>DE SOUSA OLIVEIRA</w:t>
            </w:r>
            <w:r w:rsidRPr="00AB4F68">
              <w:rPr>
                <w:rFonts w:ascii="Times New Roman" w:hAnsi="Times New Roman" w:cs="Times New Roman"/>
                <w:i/>
                <w:color w:val="222222"/>
                <w:sz w:val="20"/>
                <w:szCs w:val="20"/>
                <w:shd w:val="clear" w:color="auto" w:fill="FFFFFF"/>
              </w:rPr>
              <w:t xml:space="preserve"> et al., </w:t>
            </w:r>
            <w:r w:rsidRPr="00AB4F68">
              <w:rPr>
                <w:rFonts w:ascii="Times New Roman" w:hAnsi="Times New Roman" w:cs="Times New Roman"/>
                <w:color w:val="222222"/>
                <w:sz w:val="20"/>
                <w:szCs w:val="20"/>
                <w:shd w:val="clear" w:color="auto" w:fill="FFFFFF"/>
              </w:rPr>
              <w:t>2019</w:t>
            </w:r>
          </w:p>
        </w:tc>
        <w:tc>
          <w:tcPr>
            <w:tcW w:w="0" w:type="auto"/>
          </w:tcPr>
          <w:p w14:paraId="703F7584" w14:textId="77777777"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Analisar as induções ao trabalho de parto no pós-datismo; estudo ocorrido na sala de parto e alas de internação de uma maternidade de referência no atendimento de urgência/emergência em capital no estado do Piauí.</w:t>
            </w:r>
          </w:p>
        </w:tc>
        <w:tc>
          <w:tcPr>
            <w:tcW w:w="0" w:type="auto"/>
          </w:tcPr>
          <w:p w14:paraId="27E67912" w14:textId="6B2E06CE" w:rsidR="009F710B" w:rsidRPr="00AB4F68" w:rsidRDefault="00AB4F68"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Mulheres com ocupação “domésticas” foram mais frequentes na amostra, com 50%; a renda familiar foi de até um salário mínimo, encontrada em 58,9% das participantes; estas evoluíram para parto Cesário, apesar de  não  mostrar  correlação  significativa  entre  as  variáveis.</w:t>
            </w:r>
          </w:p>
        </w:tc>
        <w:tc>
          <w:tcPr>
            <w:tcW w:w="1604" w:type="dxa"/>
          </w:tcPr>
          <w:p w14:paraId="4D8C3539" w14:textId="0ACAFA06" w:rsidR="009F710B" w:rsidRPr="00AB4F68" w:rsidRDefault="009F710B" w:rsidP="00AC52C1">
            <w:pPr>
              <w:spacing w:line="358" w:lineRule="auto"/>
              <w:ind w:right="26"/>
              <w:jc w:val="both"/>
              <w:rPr>
                <w:rFonts w:ascii="Times New Roman" w:hAnsi="Times New Roman" w:cs="Times New Roman"/>
                <w:sz w:val="20"/>
                <w:szCs w:val="20"/>
              </w:rPr>
            </w:pPr>
            <w:r w:rsidRPr="00AB4F68">
              <w:rPr>
                <w:rFonts w:ascii="Times New Roman" w:hAnsi="Times New Roman" w:cs="Times New Roman"/>
                <w:sz w:val="20"/>
                <w:szCs w:val="20"/>
              </w:rPr>
              <w:t>Revista Eletrônica Acervo Saúde</w:t>
            </w:r>
          </w:p>
        </w:tc>
      </w:tr>
    </w:tbl>
    <w:p w14:paraId="12BDA442" w14:textId="68ED3187" w:rsidR="00AC52C1" w:rsidRPr="00AC52C1" w:rsidRDefault="00AC52C1" w:rsidP="00DF76EE">
      <w:pPr>
        <w:pStyle w:val="Default"/>
        <w:rPr>
          <w:bCs/>
          <w:color w:val="000000" w:themeColor="text1"/>
          <w:sz w:val="20"/>
          <w:szCs w:val="20"/>
        </w:rPr>
      </w:pPr>
      <w:r w:rsidRPr="00AC52C1">
        <w:rPr>
          <w:bCs/>
          <w:color w:val="000000" w:themeColor="text1"/>
          <w:sz w:val="20"/>
          <w:szCs w:val="20"/>
        </w:rPr>
        <w:t>Fonte: Elaborada pelos autores, 2023.</w:t>
      </w:r>
    </w:p>
    <w:p w14:paraId="1B8D88C6" w14:textId="77777777" w:rsidR="00481E55" w:rsidRPr="00101808" w:rsidRDefault="00481E55" w:rsidP="0096465C">
      <w:pPr>
        <w:pStyle w:val="Default"/>
        <w:rPr>
          <w:color w:val="000000" w:themeColor="text1"/>
          <w:sz w:val="20"/>
          <w:szCs w:val="20"/>
        </w:rPr>
      </w:pPr>
    </w:p>
    <w:p w14:paraId="5BF113C5" w14:textId="1A12B001" w:rsidR="00AC52C1" w:rsidRPr="00AC52C1" w:rsidRDefault="00AC52C1" w:rsidP="000847B4">
      <w:pPr>
        <w:spacing w:after="0" w:line="360" w:lineRule="auto"/>
        <w:ind w:firstLine="714"/>
        <w:jc w:val="both"/>
        <w:rPr>
          <w:rFonts w:ascii="Times New Roman" w:hAnsi="Times New Roman" w:cs="Times New Roman"/>
          <w:sz w:val="24"/>
          <w:szCs w:val="24"/>
        </w:rPr>
      </w:pPr>
      <w:r w:rsidRPr="00AC52C1">
        <w:rPr>
          <w:rFonts w:ascii="Times New Roman" w:hAnsi="Times New Roman" w:cs="Times New Roman"/>
          <w:sz w:val="24"/>
          <w:szCs w:val="24"/>
        </w:rPr>
        <w:t xml:space="preserve">A </w:t>
      </w:r>
      <w:r w:rsidR="008D2887">
        <w:rPr>
          <w:rFonts w:ascii="Times New Roman" w:hAnsi="Times New Roman" w:cs="Times New Roman"/>
          <w:sz w:val="24"/>
          <w:szCs w:val="24"/>
        </w:rPr>
        <w:t xml:space="preserve">amniorrexe </w:t>
      </w:r>
      <w:r w:rsidRPr="00AC52C1">
        <w:rPr>
          <w:rFonts w:ascii="Times New Roman" w:hAnsi="Times New Roman" w:cs="Times New Roman"/>
          <w:sz w:val="24"/>
          <w:szCs w:val="24"/>
        </w:rPr>
        <w:t>é considerada prematura quando ocorre antes da 37ª semana de gestação. Ela pode ser es</w:t>
      </w:r>
      <w:r w:rsidR="008D2887">
        <w:rPr>
          <w:rFonts w:ascii="Times New Roman" w:hAnsi="Times New Roman" w:cs="Times New Roman"/>
          <w:sz w:val="24"/>
          <w:szCs w:val="24"/>
        </w:rPr>
        <w:t>pontânea ou induzida pelo obstetra</w:t>
      </w:r>
      <w:r w:rsidRPr="00AC52C1">
        <w:rPr>
          <w:rFonts w:ascii="Times New Roman" w:hAnsi="Times New Roman" w:cs="Times New Roman"/>
          <w:sz w:val="24"/>
          <w:szCs w:val="24"/>
        </w:rPr>
        <w:t xml:space="preserve"> em caso de indicação clí</w:t>
      </w:r>
      <w:r w:rsidR="000847B4">
        <w:rPr>
          <w:rFonts w:ascii="Times New Roman" w:hAnsi="Times New Roman" w:cs="Times New Roman"/>
          <w:sz w:val="24"/>
          <w:szCs w:val="24"/>
        </w:rPr>
        <w:t xml:space="preserve">nica. Sendo esse, </w:t>
      </w:r>
      <w:r w:rsidRPr="00AC52C1">
        <w:rPr>
          <w:rFonts w:ascii="Times New Roman" w:hAnsi="Times New Roman" w:cs="Times New Roman"/>
          <w:sz w:val="24"/>
          <w:szCs w:val="24"/>
        </w:rPr>
        <w:t xml:space="preserve">um dos principais fatores de risco para morbidade e mortalidade perinatal. </w:t>
      </w:r>
      <w:r w:rsidR="003401EE">
        <w:rPr>
          <w:rFonts w:ascii="Times New Roman" w:hAnsi="Times New Roman" w:cs="Times New Roman"/>
          <w:sz w:val="24"/>
          <w:szCs w:val="24"/>
        </w:rPr>
        <w:t xml:space="preserve">A Ruptura das membranas amnióticas (RUPREMA) está associada ao histórico prévio, </w:t>
      </w:r>
      <w:r w:rsidR="00A43B03">
        <w:rPr>
          <w:rFonts w:ascii="Times New Roman" w:hAnsi="Times New Roman" w:cs="Times New Roman"/>
          <w:sz w:val="24"/>
          <w:szCs w:val="24"/>
        </w:rPr>
        <w:t>a presença de infecções no trato gênito-urinário</w:t>
      </w:r>
      <w:r w:rsidRPr="00AC52C1">
        <w:rPr>
          <w:rFonts w:ascii="Times New Roman" w:hAnsi="Times New Roman" w:cs="Times New Roman"/>
          <w:sz w:val="24"/>
          <w:szCs w:val="24"/>
        </w:rPr>
        <w:t xml:space="preserve">, o uso de drogas, o tabagismo, o diabetes, o parto prematuro de gemê-los </w:t>
      </w:r>
      <w:r w:rsidRPr="00961ED0">
        <w:rPr>
          <w:rFonts w:ascii="Times New Roman" w:hAnsi="Times New Roman" w:cs="Times New Roman"/>
          <w:color w:val="000000" w:themeColor="text1"/>
          <w:sz w:val="24"/>
          <w:szCs w:val="24"/>
        </w:rPr>
        <w:t>e a presença de anormalidades fetais. Quando a RUPREMA prematura ocorre, o médico pode optar por tentar retardar o parto, com o objetivo de reduzir o risco de mor</w:t>
      </w:r>
      <w:r w:rsidR="0025765E" w:rsidRPr="00961ED0">
        <w:rPr>
          <w:rFonts w:ascii="Times New Roman" w:hAnsi="Times New Roman" w:cs="Times New Roman"/>
          <w:color w:val="000000" w:themeColor="text1"/>
          <w:sz w:val="24"/>
          <w:szCs w:val="24"/>
        </w:rPr>
        <w:t xml:space="preserve">bidade </w:t>
      </w:r>
      <w:r w:rsidR="0025765E" w:rsidRPr="00961ED0">
        <w:rPr>
          <w:rFonts w:ascii="Times New Roman" w:hAnsi="Times New Roman" w:cs="Times New Roman"/>
          <w:color w:val="000000" w:themeColor="text1"/>
          <w:sz w:val="24"/>
          <w:szCs w:val="24"/>
        </w:rPr>
        <w:lastRenderedPageBreak/>
        <w:t>e mortalidade perinatais (</w:t>
      </w:r>
      <w:r w:rsidR="0025765E" w:rsidRPr="00961ED0">
        <w:rPr>
          <w:rFonts w:ascii="Times New Roman" w:hAnsi="Times New Roman" w:cs="Times New Roman"/>
          <w:color w:val="000000" w:themeColor="text1"/>
          <w:sz w:val="24"/>
          <w:szCs w:val="24"/>
          <w:shd w:val="clear" w:color="auto" w:fill="FFFFFF"/>
        </w:rPr>
        <w:t>GUTIERREZ-MUNARES; MARTINEZ-PARIONA; APAZA-RODRIGO, 2014</w:t>
      </w:r>
      <w:r w:rsidR="0025765E" w:rsidRPr="00961ED0">
        <w:rPr>
          <w:rFonts w:ascii="Times New Roman" w:hAnsi="Times New Roman" w:cs="Times New Roman"/>
          <w:color w:val="000000" w:themeColor="text1"/>
          <w:sz w:val="24"/>
          <w:szCs w:val="24"/>
        </w:rPr>
        <w:t>).</w:t>
      </w:r>
    </w:p>
    <w:p w14:paraId="4A904668" w14:textId="7DFC0C8F" w:rsidR="00AC52C1" w:rsidRPr="00AC52C1" w:rsidRDefault="00AC52C1" w:rsidP="00AC52C1">
      <w:pPr>
        <w:spacing w:after="0" w:line="360" w:lineRule="auto"/>
        <w:jc w:val="both"/>
        <w:rPr>
          <w:rFonts w:ascii="Times New Roman" w:hAnsi="Times New Roman" w:cs="Times New Roman"/>
          <w:sz w:val="24"/>
          <w:szCs w:val="24"/>
        </w:rPr>
      </w:pPr>
      <w:r w:rsidRPr="00AC52C1">
        <w:rPr>
          <w:rFonts w:ascii="Times New Roman" w:hAnsi="Times New Roman" w:cs="Times New Roman"/>
          <w:sz w:val="24"/>
          <w:szCs w:val="24"/>
        </w:rPr>
        <w:t xml:space="preserve">             A RUPREMA é uma complicação crônica multifatorial que </w:t>
      </w:r>
      <w:r w:rsidR="00CB3F54">
        <w:rPr>
          <w:rFonts w:ascii="Times New Roman" w:hAnsi="Times New Roman" w:cs="Times New Roman"/>
          <w:sz w:val="24"/>
          <w:szCs w:val="24"/>
        </w:rPr>
        <w:t>pode ser resultante de inúmeros fatores</w:t>
      </w:r>
      <w:r w:rsidRPr="00AC52C1">
        <w:rPr>
          <w:rFonts w:ascii="Times New Roman" w:hAnsi="Times New Roman" w:cs="Times New Roman"/>
          <w:sz w:val="24"/>
          <w:szCs w:val="24"/>
        </w:rPr>
        <w:t>, incluindo infecção, trauma, uso de medicamentos, doenças autoimunes, deficiências nutricionais, entre outros. Os fatores contribuintes para amniorrexe prematura variam entre pacientes e podem incluir fatores genéticos, metabolismo anormal, inflamação, resposta imunológica anormal, disfunção endócrina, distúrbio d</w:t>
      </w:r>
      <w:r w:rsidR="0025765E">
        <w:rPr>
          <w:rFonts w:ascii="Times New Roman" w:hAnsi="Times New Roman" w:cs="Times New Roman"/>
          <w:sz w:val="24"/>
          <w:szCs w:val="24"/>
        </w:rPr>
        <w:t>a coagulação sanguínea e outros (</w:t>
      </w:r>
      <w:r w:rsidR="0025765E" w:rsidRPr="00AC52C1">
        <w:rPr>
          <w:rFonts w:ascii="Times New Roman" w:hAnsi="Times New Roman" w:cs="Times New Roman"/>
          <w:color w:val="222222"/>
          <w:sz w:val="24"/>
          <w:szCs w:val="24"/>
          <w:shd w:val="clear" w:color="auto" w:fill="FFFFFF"/>
        </w:rPr>
        <w:t>CRIZOSTOMO; BARROS; LUZ, 2016</w:t>
      </w:r>
      <w:r w:rsidR="0025765E">
        <w:rPr>
          <w:rFonts w:ascii="Times New Roman" w:hAnsi="Times New Roman" w:cs="Times New Roman"/>
          <w:sz w:val="24"/>
          <w:szCs w:val="24"/>
        </w:rPr>
        <w:t>).</w:t>
      </w:r>
    </w:p>
    <w:p w14:paraId="1BE9D575" w14:textId="10DF4DBE" w:rsidR="00AC52C1" w:rsidRPr="00AC52C1" w:rsidRDefault="00AC52C1" w:rsidP="00AC52C1">
      <w:pPr>
        <w:spacing w:after="0" w:line="360" w:lineRule="auto"/>
        <w:ind w:firstLine="714"/>
        <w:jc w:val="both"/>
        <w:rPr>
          <w:rFonts w:ascii="Times New Roman" w:hAnsi="Times New Roman" w:cs="Times New Roman"/>
          <w:sz w:val="24"/>
          <w:szCs w:val="24"/>
        </w:rPr>
      </w:pPr>
      <w:r w:rsidRPr="00AC52C1">
        <w:rPr>
          <w:rFonts w:ascii="Times New Roman" w:hAnsi="Times New Roman" w:cs="Times New Roman"/>
          <w:sz w:val="24"/>
          <w:szCs w:val="24"/>
        </w:rPr>
        <w:t xml:space="preserve"> Outros processos associados são a maior produção de prostaglandinas, que tem ação na relação entre o útero, a placenta e as membranas, a alteração da permeabilidade dos vasos sanguíneos, aumentando o fluxo para a área de ruptura, e a produção de metaloproteinases e cininas, que promovem a degradação do tecido do córion.  A</w:t>
      </w:r>
      <w:r w:rsidR="00CB3F54">
        <w:rPr>
          <w:rFonts w:ascii="Times New Roman" w:hAnsi="Times New Roman" w:cs="Times New Roman"/>
          <w:sz w:val="24"/>
          <w:szCs w:val="24"/>
        </w:rPr>
        <w:t>lém disso, as pacientes com amniorrexe prematura</w:t>
      </w:r>
      <w:r w:rsidRPr="00AC52C1">
        <w:rPr>
          <w:rFonts w:ascii="Times New Roman" w:hAnsi="Times New Roman" w:cs="Times New Roman"/>
          <w:sz w:val="24"/>
          <w:szCs w:val="24"/>
        </w:rPr>
        <w:t xml:space="preserve"> são mais propensas a desenvolver</w:t>
      </w:r>
      <w:r w:rsidR="00CB3F54">
        <w:rPr>
          <w:rFonts w:ascii="Times New Roman" w:hAnsi="Times New Roman" w:cs="Times New Roman"/>
          <w:sz w:val="24"/>
          <w:szCs w:val="24"/>
        </w:rPr>
        <w:t>em</w:t>
      </w:r>
      <w:r w:rsidRPr="00AC52C1">
        <w:rPr>
          <w:rFonts w:ascii="Times New Roman" w:hAnsi="Times New Roman" w:cs="Times New Roman"/>
          <w:sz w:val="24"/>
          <w:szCs w:val="24"/>
        </w:rPr>
        <w:t xml:space="preserve"> infecções urinárias e infecções do trato respiratório superior. Estas infecções podem ser difíceis de tratar devido à resistência aos antibióticos. Por essa razão, é importante que as pacientes </w:t>
      </w:r>
      <w:r w:rsidR="00CB3F54">
        <w:rPr>
          <w:rFonts w:ascii="Times New Roman" w:hAnsi="Times New Roman" w:cs="Times New Roman"/>
          <w:sz w:val="24"/>
          <w:szCs w:val="24"/>
        </w:rPr>
        <w:t>sejam avaliadas por uma equipe multidisciplinar quanto ao</w:t>
      </w:r>
      <w:r w:rsidRPr="00AC52C1">
        <w:rPr>
          <w:rFonts w:ascii="Times New Roman" w:hAnsi="Times New Roman" w:cs="Times New Roman"/>
          <w:sz w:val="24"/>
          <w:szCs w:val="24"/>
        </w:rPr>
        <w:t xml:space="preserve"> su</w:t>
      </w:r>
      <w:r w:rsidR="00CB3F54">
        <w:rPr>
          <w:rFonts w:ascii="Times New Roman" w:hAnsi="Times New Roman" w:cs="Times New Roman"/>
          <w:sz w:val="24"/>
          <w:szCs w:val="24"/>
        </w:rPr>
        <w:t>rgimento de sintomas de infecções que possa acomete o feto</w:t>
      </w:r>
      <w:r w:rsidR="001E3C6F">
        <w:rPr>
          <w:rFonts w:ascii="Times New Roman" w:hAnsi="Times New Roman" w:cs="Times New Roman"/>
          <w:sz w:val="24"/>
          <w:szCs w:val="24"/>
        </w:rPr>
        <w:t xml:space="preserve"> (</w:t>
      </w:r>
      <w:r w:rsidR="001E3C6F" w:rsidRPr="00AC52C1">
        <w:rPr>
          <w:rFonts w:ascii="Times New Roman" w:hAnsi="Times New Roman" w:cs="Times New Roman"/>
          <w:sz w:val="24"/>
          <w:szCs w:val="24"/>
        </w:rPr>
        <w:t xml:space="preserve">SOUZA </w:t>
      </w:r>
      <w:r w:rsidR="001E3C6F" w:rsidRPr="00AC52C1">
        <w:rPr>
          <w:rFonts w:ascii="Times New Roman" w:hAnsi="Times New Roman" w:cs="Times New Roman"/>
          <w:i/>
          <w:sz w:val="24"/>
          <w:szCs w:val="24"/>
        </w:rPr>
        <w:t>et al.,</w:t>
      </w:r>
      <w:r w:rsidR="001E3C6F" w:rsidRPr="00AC52C1">
        <w:rPr>
          <w:rFonts w:ascii="Times New Roman" w:hAnsi="Times New Roman" w:cs="Times New Roman"/>
          <w:sz w:val="24"/>
          <w:szCs w:val="24"/>
        </w:rPr>
        <w:t xml:space="preserve"> 2016</w:t>
      </w:r>
      <w:r w:rsidR="001E3C6F">
        <w:rPr>
          <w:rFonts w:ascii="Times New Roman" w:hAnsi="Times New Roman" w:cs="Times New Roman"/>
          <w:sz w:val="24"/>
          <w:szCs w:val="24"/>
        </w:rPr>
        <w:t>).</w:t>
      </w:r>
    </w:p>
    <w:p w14:paraId="69B7DBA1" w14:textId="3C42675A" w:rsidR="00AC52C1" w:rsidRPr="00AC52C1" w:rsidRDefault="00AC52C1" w:rsidP="00CB3F54">
      <w:pPr>
        <w:spacing w:after="0" w:line="360" w:lineRule="auto"/>
        <w:ind w:hanging="10"/>
        <w:jc w:val="both"/>
        <w:rPr>
          <w:rFonts w:ascii="Times New Roman" w:hAnsi="Times New Roman" w:cs="Times New Roman"/>
          <w:sz w:val="24"/>
          <w:szCs w:val="24"/>
        </w:rPr>
      </w:pPr>
      <w:r w:rsidRPr="00AC52C1">
        <w:rPr>
          <w:rFonts w:ascii="Times New Roman" w:hAnsi="Times New Roman" w:cs="Times New Roman"/>
          <w:sz w:val="24"/>
          <w:szCs w:val="24"/>
        </w:rPr>
        <w:t xml:space="preserve">            Alguns estudos indicam que pac</w:t>
      </w:r>
      <w:r w:rsidR="00CB3F54">
        <w:rPr>
          <w:rFonts w:ascii="Times New Roman" w:hAnsi="Times New Roman" w:cs="Times New Roman"/>
          <w:sz w:val="24"/>
          <w:szCs w:val="24"/>
        </w:rPr>
        <w:t xml:space="preserve">ientes </w:t>
      </w:r>
      <w:r w:rsidR="000032DD">
        <w:rPr>
          <w:rFonts w:ascii="Times New Roman" w:hAnsi="Times New Roman" w:cs="Times New Roman"/>
          <w:sz w:val="24"/>
          <w:szCs w:val="24"/>
        </w:rPr>
        <w:t xml:space="preserve">jovens, primíparas estão mais propensas a terem amniorrexe prematura, </w:t>
      </w:r>
      <w:r w:rsidRPr="00AC52C1">
        <w:rPr>
          <w:rFonts w:ascii="Times New Roman" w:hAnsi="Times New Roman" w:cs="Times New Roman"/>
          <w:sz w:val="24"/>
          <w:szCs w:val="24"/>
        </w:rPr>
        <w:t>que as pacientes com</w:t>
      </w:r>
      <w:r w:rsidR="000032DD">
        <w:rPr>
          <w:rFonts w:ascii="Times New Roman" w:hAnsi="Times New Roman" w:cs="Times New Roman"/>
          <w:sz w:val="24"/>
          <w:szCs w:val="24"/>
        </w:rPr>
        <w:t xml:space="preserve"> uma idade mais avançada, </w:t>
      </w:r>
      <w:r w:rsidRPr="00AC52C1">
        <w:rPr>
          <w:rFonts w:ascii="Times New Roman" w:hAnsi="Times New Roman" w:cs="Times New Roman"/>
          <w:sz w:val="24"/>
          <w:szCs w:val="24"/>
        </w:rPr>
        <w:t xml:space="preserve">particularmente </w:t>
      </w:r>
      <w:r w:rsidR="000032DD">
        <w:rPr>
          <w:rFonts w:ascii="Times New Roman" w:hAnsi="Times New Roman" w:cs="Times New Roman"/>
          <w:sz w:val="24"/>
          <w:szCs w:val="24"/>
        </w:rPr>
        <w:t>possuem mais riscos de</w:t>
      </w:r>
      <w:r w:rsidR="00CB3F54">
        <w:rPr>
          <w:rFonts w:ascii="Times New Roman" w:hAnsi="Times New Roman" w:cs="Times New Roman"/>
          <w:sz w:val="24"/>
          <w:szCs w:val="24"/>
        </w:rPr>
        <w:t xml:space="preserve"> lacerações</w:t>
      </w:r>
      <w:r w:rsidRPr="00AC52C1">
        <w:rPr>
          <w:rFonts w:ascii="Times New Roman" w:hAnsi="Times New Roman" w:cs="Times New Roman"/>
          <w:sz w:val="24"/>
          <w:szCs w:val="24"/>
        </w:rPr>
        <w:t xml:space="preserve"> no períneo. Portanto, é importante </w:t>
      </w:r>
      <w:r w:rsidR="00B46F2D">
        <w:rPr>
          <w:rFonts w:ascii="Times New Roman" w:hAnsi="Times New Roman" w:cs="Times New Roman"/>
          <w:sz w:val="24"/>
          <w:szCs w:val="24"/>
        </w:rPr>
        <w:t xml:space="preserve">que as mulheres que tiveram a ruptura prematura amniótica, </w:t>
      </w:r>
      <w:r w:rsidR="000032DD">
        <w:rPr>
          <w:rFonts w:ascii="Times New Roman" w:hAnsi="Times New Roman" w:cs="Times New Roman"/>
          <w:sz w:val="24"/>
          <w:szCs w:val="24"/>
        </w:rPr>
        <w:t>sejam monitoradas</w:t>
      </w:r>
      <w:r w:rsidR="00B46F2D">
        <w:rPr>
          <w:rFonts w:ascii="Times New Roman" w:hAnsi="Times New Roman" w:cs="Times New Roman"/>
          <w:sz w:val="24"/>
          <w:szCs w:val="24"/>
        </w:rPr>
        <w:t xml:space="preserve"> cuidadosamente pelos os profissionais de saúde. </w:t>
      </w:r>
      <w:r w:rsidRPr="00AC52C1">
        <w:rPr>
          <w:rFonts w:ascii="Times New Roman" w:hAnsi="Times New Roman" w:cs="Times New Roman"/>
          <w:sz w:val="24"/>
          <w:szCs w:val="24"/>
        </w:rPr>
        <w:t>Além disso, as mulheres devem ser encorajadas a tomar</w:t>
      </w:r>
      <w:r w:rsidR="00B46F2D">
        <w:rPr>
          <w:rFonts w:ascii="Times New Roman" w:hAnsi="Times New Roman" w:cs="Times New Roman"/>
          <w:sz w:val="24"/>
          <w:szCs w:val="24"/>
        </w:rPr>
        <w:t>em</w:t>
      </w:r>
      <w:r w:rsidRPr="00AC52C1">
        <w:rPr>
          <w:rFonts w:ascii="Times New Roman" w:hAnsi="Times New Roman" w:cs="Times New Roman"/>
          <w:sz w:val="24"/>
          <w:szCs w:val="24"/>
        </w:rPr>
        <w:t xml:space="preserve"> medidas</w:t>
      </w:r>
      <w:r w:rsidR="000032DD" w:rsidRPr="00AC52C1">
        <w:rPr>
          <w:rFonts w:ascii="Times New Roman" w:hAnsi="Times New Roman" w:cs="Times New Roman"/>
          <w:sz w:val="24"/>
          <w:szCs w:val="24"/>
        </w:rPr>
        <w:t xml:space="preserve"> </w:t>
      </w:r>
      <w:r w:rsidR="000032DD">
        <w:rPr>
          <w:rFonts w:ascii="Times New Roman" w:hAnsi="Times New Roman" w:cs="Times New Roman"/>
          <w:sz w:val="24"/>
          <w:szCs w:val="24"/>
        </w:rPr>
        <w:t xml:space="preserve">preventivas </w:t>
      </w:r>
      <w:r w:rsidRPr="00AC52C1">
        <w:rPr>
          <w:rFonts w:ascii="Times New Roman" w:hAnsi="Times New Roman" w:cs="Times New Roman"/>
          <w:sz w:val="24"/>
          <w:szCs w:val="24"/>
        </w:rPr>
        <w:t>para minimizar o</w:t>
      </w:r>
      <w:r w:rsidR="000032DD">
        <w:rPr>
          <w:rFonts w:ascii="Times New Roman" w:hAnsi="Times New Roman" w:cs="Times New Roman"/>
          <w:sz w:val="24"/>
          <w:szCs w:val="24"/>
        </w:rPr>
        <w:t>s risco de infecção (</w:t>
      </w:r>
      <w:r w:rsidR="000032DD" w:rsidRPr="00AC52C1">
        <w:rPr>
          <w:rFonts w:ascii="Times New Roman" w:hAnsi="Times New Roman" w:cs="Times New Roman"/>
          <w:color w:val="222222"/>
          <w:sz w:val="24"/>
          <w:szCs w:val="24"/>
          <w:shd w:val="clear" w:color="auto" w:fill="FFFFFF"/>
        </w:rPr>
        <w:t xml:space="preserve">FERNANDES </w:t>
      </w:r>
      <w:r w:rsidR="000032DD" w:rsidRPr="00AC52C1">
        <w:rPr>
          <w:rFonts w:ascii="Times New Roman" w:hAnsi="Times New Roman" w:cs="Times New Roman"/>
          <w:i/>
          <w:color w:val="222222"/>
          <w:sz w:val="24"/>
          <w:szCs w:val="24"/>
          <w:shd w:val="clear" w:color="auto" w:fill="FFFFFF"/>
        </w:rPr>
        <w:t xml:space="preserve">et al., </w:t>
      </w:r>
      <w:r w:rsidR="000032DD" w:rsidRPr="00AC52C1">
        <w:rPr>
          <w:rFonts w:ascii="Times New Roman" w:hAnsi="Times New Roman" w:cs="Times New Roman"/>
          <w:color w:val="222222"/>
          <w:sz w:val="24"/>
          <w:szCs w:val="24"/>
          <w:shd w:val="clear" w:color="auto" w:fill="FFFFFF"/>
        </w:rPr>
        <w:t>2018</w:t>
      </w:r>
      <w:r w:rsidR="000032DD">
        <w:rPr>
          <w:rFonts w:ascii="Times New Roman" w:hAnsi="Times New Roman" w:cs="Times New Roman"/>
          <w:sz w:val="24"/>
          <w:szCs w:val="24"/>
        </w:rPr>
        <w:t>).</w:t>
      </w:r>
    </w:p>
    <w:p w14:paraId="1B51834A" w14:textId="0DD3D8F1" w:rsidR="00AC52C1" w:rsidRPr="00AC52C1" w:rsidRDefault="0025765E" w:rsidP="00003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Quando há</w:t>
      </w:r>
      <w:r w:rsidR="00AC52C1" w:rsidRPr="00AC52C1">
        <w:rPr>
          <w:rFonts w:ascii="Times New Roman" w:hAnsi="Times New Roman" w:cs="Times New Roman"/>
          <w:sz w:val="24"/>
          <w:szCs w:val="24"/>
        </w:rPr>
        <w:t xml:space="preserve"> ausência de maturidade pulmonar fetal sugere-se o parto com 36 semanas de gestação. Quando a idade gestacional é</w:t>
      </w:r>
      <w:r>
        <w:rPr>
          <w:rFonts w:ascii="Times New Roman" w:hAnsi="Times New Roman" w:cs="Times New Roman"/>
          <w:sz w:val="24"/>
          <w:szCs w:val="24"/>
        </w:rPr>
        <w:t xml:space="preserve"> for inferior a 34 semanas, não havendo indícios de complicações, </w:t>
      </w:r>
      <w:r w:rsidR="00AC52C1" w:rsidRPr="00AC52C1">
        <w:rPr>
          <w:rFonts w:ascii="Times New Roman" w:hAnsi="Times New Roman" w:cs="Times New Roman"/>
          <w:sz w:val="24"/>
          <w:szCs w:val="24"/>
        </w:rPr>
        <w:t>opta-se pelo manejo expectante. Geralmente a conduta expectante é mantida até 34 semanas, quando então o parto é induzido. A maturidade pulmonar fetal é avaliada através de ultrassonografias, exames de sangue e amniocentese. O acompanhamento da maturidade pulmonar fetal é um importante passo para o planejamento do parto. Neste caso, o médico pode recomendar o parto prema</w:t>
      </w:r>
      <w:r w:rsidR="001E3C6F">
        <w:rPr>
          <w:rFonts w:ascii="Times New Roman" w:hAnsi="Times New Roman" w:cs="Times New Roman"/>
          <w:sz w:val="24"/>
          <w:szCs w:val="24"/>
        </w:rPr>
        <w:t>turo para prevenir complicações (</w:t>
      </w:r>
      <w:r w:rsidR="001E3C6F" w:rsidRPr="00AC52C1">
        <w:rPr>
          <w:rFonts w:ascii="Times New Roman" w:hAnsi="Times New Roman" w:cs="Times New Roman"/>
          <w:color w:val="222222"/>
          <w:sz w:val="24"/>
          <w:szCs w:val="24"/>
          <w:shd w:val="clear" w:color="auto" w:fill="FFFFFF"/>
        </w:rPr>
        <w:t xml:space="preserve">MELLER </w:t>
      </w:r>
      <w:r w:rsidR="001E3C6F" w:rsidRPr="0084091E">
        <w:rPr>
          <w:rFonts w:ascii="Times New Roman" w:hAnsi="Times New Roman" w:cs="Times New Roman"/>
          <w:i/>
          <w:color w:val="222222"/>
          <w:sz w:val="24"/>
          <w:szCs w:val="24"/>
          <w:shd w:val="clear" w:color="auto" w:fill="FFFFFF"/>
        </w:rPr>
        <w:t>et al.,</w:t>
      </w:r>
      <w:r w:rsidR="001E3C6F" w:rsidRPr="00AC52C1">
        <w:rPr>
          <w:rFonts w:ascii="Times New Roman" w:hAnsi="Times New Roman" w:cs="Times New Roman"/>
          <w:color w:val="222222"/>
          <w:sz w:val="24"/>
          <w:szCs w:val="24"/>
          <w:shd w:val="clear" w:color="auto" w:fill="FFFFFF"/>
        </w:rPr>
        <w:t xml:space="preserve"> 2018</w:t>
      </w:r>
      <w:r w:rsidR="001E3C6F">
        <w:rPr>
          <w:rFonts w:ascii="Times New Roman" w:hAnsi="Times New Roman" w:cs="Times New Roman"/>
          <w:sz w:val="24"/>
          <w:szCs w:val="24"/>
        </w:rPr>
        <w:t>).</w:t>
      </w:r>
    </w:p>
    <w:p w14:paraId="21266867" w14:textId="26F0A46D" w:rsidR="00AC52C1" w:rsidRPr="00AC52C1" w:rsidRDefault="00AC52C1" w:rsidP="00AC52C1">
      <w:pPr>
        <w:spacing w:after="0" w:line="360" w:lineRule="auto"/>
        <w:ind w:hanging="10"/>
        <w:jc w:val="both"/>
        <w:rPr>
          <w:rFonts w:ascii="Times New Roman" w:hAnsi="Times New Roman" w:cs="Times New Roman"/>
          <w:sz w:val="24"/>
          <w:szCs w:val="24"/>
        </w:rPr>
      </w:pPr>
      <w:r w:rsidRPr="00AC52C1">
        <w:rPr>
          <w:rFonts w:ascii="Times New Roman" w:hAnsi="Times New Roman" w:cs="Times New Roman"/>
          <w:sz w:val="24"/>
          <w:szCs w:val="24"/>
        </w:rPr>
        <w:lastRenderedPageBreak/>
        <w:t xml:space="preserve">                  Também é importante que a mulher realize o acompanhamento com o obstetra regularmente, para que possa ser realizado o monitoramento do bebê e do est</w:t>
      </w:r>
      <w:r w:rsidR="001E3C6F">
        <w:rPr>
          <w:rFonts w:ascii="Times New Roman" w:hAnsi="Times New Roman" w:cs="Times New Roman"/>
          <w:sz w:val="24"/>
          <w:szCs w:val="24"/>
        </w:rPr>
        <w:t>ado da gestante. Ademais</w:t>
      </w:r>
      <w:r w:rsidRPr="00AC52C1">
        <w:rPr>
          <w:rFonts w:ascii="Times New Roman" w:hAnsi="Times New Roman" w:cs="Times New Roman"/>
          <w:sz w:val="24"/>
          <w:szCs w:val="24"/>
        </w:rPr>
        <w:t>, é imprescindível que a mulher evite o estresse, pois esta pode contrib</w:t>
      </w:r>
      <w:r w:rsidR="001E3C6F">
        <w:rPr>
          <w:rFonts w:ascii="Times New Roman" w:hAnsi="Times New Roman" w:cs="Times New Roman"/>
          <w:sz w:val="24"/>
          <w:szCs w:val="24"/>
        </w:rPr>
        <w:t xml:space="preserve">uir mais rapidamente para </w:t>
      </w:r>
      <w:r w:rsidR="00961ED0">
        <w:rPr>
          <w:rFonts w:ascii="Times New Roman" w:hAnsi="Times New Roman" w:cs="Times New Roman"/>
          <w:sz w:val="24"/>
          <w:szCs w:val="24"/>
        </w:rPr>
        <w:t>RPMO</w:t>
      </w:r>
      <w:r w:rsidRPr="00AC52C1">
        <w:rPr>
          <w:rFonts w:ascii="Times New Roman" w:hAnsi="Times New Roman" w:cs="Times New Roman"/>
          <w:sz w:val="24"/>
          <w:szCs w:val="24"/>
        </w:rPr>
        <w:t>. Por fim, é importante que a mulher siga as orienta</w:t>
      </w:r>
      <w:r w:rsidR="00B1106C">
        <w:rPr>
          <w:rFonts w:ascii="Times New Roman" w:hAnsi="Times New Roman" w:cs="Times New Roman"/>
          <w:sz w:val="24"/>
          <w:szCs w:val="24"/>
        </w:rPr>
        <w:t>ções médicas e procure permanecer</w:t>
      </w:r>
      <w:r w:rsidRPr="00AC52C1">
        <w:rPr>
          <w:rFonts w:ascii="Times New Roman" w:hAnsi="Times New Roman" w:cs="Times New Roman"/>
          <w:sz w:val="24"/>
          <w:szCs w:val="24"/>
        </w:rPr>
        <w:t xml:space="preserve"> </w:t>
      </w:r>
      <w:r w:rsidR="00B1106C">
        <w:rPr>
          <w:rFonts w:ascii="Times New Roman" w:hAnsi="Times New Roman" w:cs="Times New Roman"/>
          <w:sz w:val="24"/>
          <w:szCs w:val="24"/>
        </w:rPr>
        <w:t>em repouso</w:t>
      </w:r>
      <w:r w:rsidRPr="00AC52C1">
        <w:rPr>
          <w:rFonts w:ascii="Times New Roman" w:hAnsi="Times New Roman" w:cs="Times New Roman"/>
          <w:sz w:val="24"/>
          <w:szCs w:val="24"/>
        </w:rPr>
        <w:t>, para que possa prolongar a gestação.</w:t>
      </w:r>
      <w:r w:rsidR="001E3C6F">
        <w:rPr>
          <w:rFonts w:ascii="Times New Roman" w:hAnsi="Times New Roman" w:cs="Times New Roman"/>
          <w:sz w:val="24"/>
          <w:szCs w:val="24"/>
        </w:rPr>
        <w:t xml:space="preserve"> </w:t>
      </w:r>
      <w:r w:rsidRPr="00AC52C1">
        <w:rPr>
          <w:rFonts w:ascii="Times New Roman" w:hAnsi="Times New Roman" w:cs="Times New Roman"/>
          <w:sz w:val="24"/>
          <w:szCs w:val="24"/>
        </w:rPr>
        <w:t>No entanto, é importante salientar que cada caso deve ser aval</w:t>
      </w:r>
      <w:r w:rsidR="00B1106C">
        <w:rPr>
          <w:rFonts w:ascii="Times New Roman" w:hAnsi="Times New Roman" w:cs="Times New Roman"/>
          <w:sz w:val="24"/>
          <w:szCs w:val="24"/>
        </w:rPr>
        <w:t>iado individualmente pelo o profissional</w:t>
      </w:r>
      <w:r w:rsidRPr="00AC52C1">
        <w:rPr>
          <w:rFonts w:ascii="Times New Roman" w:hAnsi="Times New Roman" w:cs="Times New Roman"/>
          <w:sz w:val="24"/>
          <w:szCs w:val="24"/>
        </w:rPr>
        <w:t xml:space="preserve"> </w:t>
      </w:r>
      <w:r w:rsidR="00B1106C">
        <w:rPr>
          <w:rFonts w:ascii="Times New Roman" w:hAnsi="Times New Roman" w:cs="Times New Roman"/>
          <w:sz w:val="24"/>
          <w:szCs w:val="24"/>
        </w:rPr>
        <w:t>médico e toda multidisciplinar para</w:t>
      </w:r>
      <w:r w:rsidRPr="00AC52C1">
        <w:rPr>
          <w:rFonts w:ascii="Times New Roman" w:hAnsi="Times New Roman" w:cs="Times New Roman"/>
          <w:sz w:val="24"/>
          <w:szCs w:val="24"/>
        </w:rPr>
        <w:t xml:space="preserve"> decidir </w:t>
      </w:r>
      <w:r w:rsidR="00B1106C">
        <w:rPr>
          <w:rFonts w:ascii="Times New Roman" w:hAnsi="Times New Roman" w:cs="Times New Roman"/>
          <w:sz w:val="24"/>
          <w:szCs w:val="24"/>
        </w:rPr>
        <w:t xml:space="preserve">melhor </w:t>
      </w:r>
      <w:r w:rsidRPr="00AC52C1">
        <w:rPr>
          <w:rFonts w:ascii="Times New Roman" w:hAnsi="Times New Roman" w:cs="Times New Roman"/>
          <w:sz w:val="24"/>
          <w:szCs w:val="24"/>
        </w:rPr>
        <w:t xml:space="preserve">qual </w:t>
      </w:r>
      <w:r w:rsidR="00B1106C">
        <w:rPr>
          <w:rFonts w:ascii="Times New Roman" w:hAnsi="Times New Roman" w:cs="Times New Roman"/>
          <w:sz w:val="24"/>
          <w:szCs w:val="24"/>
        </w:rPr>
        <w:t xml:space="preserve">a conduta será mais adequada para minimização de riscos para a paciente e o feto </w:t>
      </w:r>
      <w:r w:rsidR="000032DD">
        <w:rPr>
          <w:rFonts w:ascii="Times New Roman" w:hAnsi="Times New Roman" w:cs="Times New Roman"/>
          <w:sz w:val="24"/>
          <w:szCs w:val="24"/>
        </w:rPr>
        <w:t>(</w:t>
      </w:r>
      <w:r w:rsidR="000032DD" w:rsidRPr="000032DD">
        <w:rPr>
          <w:rFonts w:ascii="Times New Roman" w:hAnsi="Times New Roman" w:cs="Times New Roman"/>
          <w:color w:val="000000" w:themeColor="text1"/>
          <w:sz w:val="24"/>
          <w:szCs w:val="24"/>
          <w:shd w:val="clear" w:color="auto" w:fill="FFFFFF"/>
        </w:rPr>
        <w:t>DE SOUSA OLIVEIRA</w:t>
      </w:r>
      <w:r w:rsidR="000032DD" w:rsidRPr="000032DD">
        <w:rPr>
          <w:rFonts w:ascii="Times New Roman" w:hAnsi="Times New Roman" w:cs="Times New Roman"/>
          <w:i/>
          <w:color w:val="000000" w:themeColor="text1"/>
          <w:sz w:val="24"/>
          <w:szCs w:val="24"/>
          <w:shd w:val="clear" w:color="auto" w:fill="FFFFFF"/>
        </w:rPr>
        <w:t xml:space="preserve"> et al., </w:t>
      </w:r>
      <w:r w:rsidR="000032DD" w:rsidRPr="000032DD">
        <w:rPr>
          <w:rFonts w:ascii="Times New Roman" w:hAnsi="Times New Roman" w:cs="Times New Roman"/>
          <w:color w:val="000000" w:themeColor="text1"/>
          <w:sz w:val="24"/>
          <w:szCs w:val="24"/>
          <w:shd w:val="clear" w:color="auto" w:fill="FFFFFF"/>
        </w:rPr>
        <w:t>2019).</w:t>
      </w:r>
    </w:p>
    <w:p w14:paraId="1FC4CE00" w14:textId="77777777" w:rsidR="00481E55" w:rsidRPr="00101808" w:rsidRDefault="00481E55" w:rsidP="0096465C">
      <w:pPr>
        <w:pStyle w:val="Default"/>
        <w:rPr>
          <w:color w:val="000000" w:themeColor="text1"/>
          <w:sz w:val="23"/>
          <w:szCs w:val="23"/>
        </w:rPr>
      </w:pPr>
    </w:p>
    <w:p w14:paraId="5C1FA712" w14:textId="77777777" w:rsidR="0096465C" w:rsidRPr="00101808" w:rsidRDefault="0096465C" w:rsidP="0096465C">
      <w:pPr>
        <w:pStyle w:val="Default"/>
        <w:rPr>
          <w:color w:val="000000" w:themeColor="text1"/>
          <w:sz w:val="23"/>
          <w:szCs w:val="23"/>
        </w:rPr>
      </w:pPr>
    </w:p>
    <w:p w14:paraId="45594BE9" w14:textId="524FA7E4" w:rsidR="0096465C" w:rsidRPr="00101808" w:rsidRDefault="0096465C" w:rsidP="00AC52C1">
      <w:pPr>
        <w:pStyle w:val="Default"/>
        <w:rPr>
          <w:b/>
          <w:bCs/>
          <w:color w:val="000000" w:themeColor="text1"/>
          <w:sz w:val="23"/>
          <w:szCs w:val="23"/>
        </w:rPr>
      </w:pPr>
      <w:r w:rsidRPr="00101808">
        <w:rPr>
          <w:b/>
          <w:bCs/>
          <w:color w:val="000000" w:themeColor="text1"/>
          <w:sz w:val="23"/>
          <w:szCs w:val="23"/>
        </w:rPr>
        <w:t xml:space="preserve">4.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78AD6F5C" w14:textId="375DC21F" w:rsidR="00AC52C1" w:rsidRPr="00AC52C1" w:rsidRDefault="00AC52C1" w:rsidP="005815B4">
      <w:pPr>
        <w:spacing w:after="0" w:line="360" w:lineRule="auto"/>
        <w:ind w:firstLine="709"/>
        <w:jc w:val="both"/>
        <w:rPr>
          <w:rFonts w:ascii="Times New Roman" w:hAnsi="Times New Roman" w:cs="Times New Roman"/>
          <w:sz w:val="24"/>
          <w:szCs w:val="24"/>
        </w:rPr>
      </w:pPr>
      <w:r w:rsidRPr="00AC52C1">
        <w:rPr>
          <w:rFonts w:ascii="Times New Roman" w:hAnsi="Times New Roman" w:cs="Times New Roman"/>
          <w:sz w:val="24"/>
          <w:szCs w:val="24"/>
        </w:rPr>
        <w:t>Esse estudo evidenciou que amniorrexe prematura está associada a um risco significativo de complicações para a mãe e seu concepto. Esta condição se caracteriza por um rompimento espontâneo de membranas que contêm o líquido amniótico, antes de iniciado o trabalho de parto ou antes que a gestação tenha chegado a</w:t>
      </w:r>
      <w:r w:rsidR="00961ED0">
        <w:rPr>
          <w:rFonts w:ascii="Times New Roman" w:hAnsi="Times New Roman" w:cs="Times New Roman"/>
          <w:sz w:val="24"/>
          <w:szCs w:val="24"/>
        </w:rPr>
        <w:t>o</w:t>
      </w:r>
      <w:r w:rsidRPr="00AC52C1">
        <w:rPr>
          <w:rFonts w:ascii="Times New Roman" w:hAnsi="Times New Roman" w:cs="Times New Roman"/>
          <w:sz w:val="24"/>
          <w:szCs w:val="24"/>
        </w:rPr>
        <w:t xml:space="preserve"> término. A ruptura prematura das membranas é uma das principais causas de morbidade materna e mortalidade neonatal. </w:t>
      </w:r>
    </w:p>
    <w:p w14:paraId="30960759" w14:textId="77777777" w:rsidR="00AC52C1" w:rsidRPr="00AC52C1" w:rsidRDefault="00AC52C1" w:rsidP="005815B4">
      <w:pPr>
        <w:spacing w:after="0" w:line="360" w:lineRule="auto"/>
        <w:ind w:firstLine="709"/>
        <w:jc w:val="both"/>
        <w:rPr>
          <w:rFonts w:ascii="Times New Roman" w:hAnsi="Times New Roman" w:cs="Times New Roman"/>
          <w:sz w:val="24"/>
          <w:szCs w:val="24"/>
        </w:rPr>
      </w:pPr>
      <w:r w:rsidRPr="00AC52C1">
        <w:rPr>
          <w:rFonts w:ascii="Times New Roman" w:hAnsi="Times New Roman" w:cs="Times New Roman"/>
          <w:sz w:val="24"/>
          <w:szCs w:val="24"/>
        </w:rPr>
        <w:t>Alguns dos fatores de risco associados incluem história de partos prévios prematuros, infecção do trato urinário, desproporção cefalopélvica, uso de prostaglandinas, gestações múltiplas, diabetes mellitus, hipertensão, tabagismo, infecção genital, distocia de ombros, obstrução de parto, anormalidades do colo do útero e idade materna avançada.</w:t>
      </w:r>
    </w:p>
    <w:p w14:paraId="06A49C9B" w14:textId="77777777" w:rsidR="00AC52C1" w:rsidRPr="00AC52C1" w:rsidRDefault="00AC52C1" w:rsidP="005815B4">
      <w:pPr>
        <w:spacing w:after="0" w:line="360" w:lineRule="auto"/>
        <w:ind w:firstLine="709"/>
        <w:jc w:val="both"/>
        <w:rPr>
          <w:rFonts w:ascii="Times New Roman" w:hAnsi="Times New Roman" w:cs="Times New Roman"/>
          <w:sz w:val="24"/>
          <w:szCs w:val="24"/>
        </w:rPr>
      </w:pPr>
      <w:r w:rsidRPr="00AC52C1">
        <w:rPr>
          <w:rFonts w:ascii="Times New Roman" w:hAnsi="Times New Roman" w:cs="Times New Roman"/>
          <w:sz w:val="24"/>
          <w:szCs w:val="24"/>
        </w:rPr>
        <w:t>Em cada período gestacional os riscos versus benefícios da conduta conservadora e intervencionista devem ser cuidadosamente avaliados. No primeiro trimestre, os riscos da conduta mais conservadora são principalmente aqueles relacionados à saúde da mãe, como aumento de risco de hemorragia, parto prematuro, parto distócico e outras complicações. Os benefícios dessa conduta são a prevenção de complicações para o feto, como desenvolvimento anormal, anencefalia, malformações congênitas e outras.</w:t>
      </w:r>
    </w:p>
    <w:p w14:paraId="70390EFE" w14:textId="77777777" w:rsidR="00481E55" w:rsidRPr="00101808" w:rsidRDefault="00481E55" w:rsidP="008D2887">
      <w:pPr>
        <w:pStyle w:val="Default"/>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6BF868D5" w14:textId="33DA9C48" w:rsidR="00A032D0" w:rsidRPr="00A032D0" w:rsidRDefault="00A032D0" w:rsidP="00A032D0">
      <w:pPr>
        <w:pStyle w:val="ABNT"/>
        <w:jc w:val="center"/>
        <w:rPr>
          <w:b/>
          <w:bCs/>
          <w:color w:val="000000" w:themeColor="text1"/>
          <w:sz w:val="23"/>
          <w:szCs w:val="23"/>
        </w:rPr>
      </w:pPr>
      <w:r>
        <w:rPr>
          <w:b/>
          <w:bCs/>
          <w:color w:val="000000" w:themeColor="text1"/>
          <w:sz w:val="23"/>
          <w:szCs w:val="23"/>
        </w:rPr>
        <w:t xml:space="preserve">REFERÊNCIAS </w:t>
      </w:r>
    </w:p>
    <w:p w14:paraId="0C634AFB" w14:textId="77777777" w:rsidR="00A032D0" w:rsidRPr="000032DD" w:rsidRDefault="00A032D0" w:rsidP="008D2887">
      <w:pPr>
        <w:rPr>
          <w:rFonts w:ascii="Times New Roman" w:hAnsi="Times New Roman" w:cs="Times New Roman"/>
          <w:color w:val="222222"/>
          <w:sz w:val="24"/>
          <w:szCs w:val="24"/>
          <w:shd w:val="clear" w:color="auto" w:fill="FFFFFF"/>
        </w:rPr>
      </w:pPr>
      <w:r w:rsidRPr="000032DD">
        <w:rPr>
          <w:rFonts w:ascii="Times New Roman" w:hAnsi="Times New Roman" w:cs="Times New Roman"/>
          <w:color w:val="222222"/>
          <w:sz w:val="24"/>
          <w:szCs w:val="24"/>
          <w:shd w:val="clear" w:color="auto" w:fill="FFFFFF"/>
        </w:rPr>
        <w:t>CAVALCANTE, Daniela Monteiro et al. Caracterização de gestantes que sofreram amniorrexe prematura: uma revisão integrativa. </w:t>
      </w:r>
      <w:r w:rsidRPr="000032DD">
        <w:rPr>
          <w:rFonts w:ascii="Times New Roman" w:hAnsi="Times New Roman" w:cs="Times New Roman"/>
          <w:b/>
          <w:bCs/>
          <w:color w:val="222222"/>
          <w:sz w:val="24"/>
          <w:szCs w:val="24"/>
          <w:shd w:val="clear" w:color="auto" w:fill="FFFFFF"/>
        </w:rPr>
        <w:t>Caderno de Graduação-Ciências Biológicas e da Saúde-UNIT-ALAGOAS</w:t>
      </w:r>
      <w:r w:rsidRPr="000032DD">
        <w:rPr>
          <w:rFonts w:ascii="Times New Roman" w:hAnsi="Times New Roman" w:cs="Times New Roman"/>
          <w:color w:val="222222"/>
          <w:sz w:val="24"/>
          <w:szCs w:val="24"/>
          <w:shd w:val="clear" w:color="auto" w:fill="FFFFFF"/>
        </w:rPr>
        <w:t>, v. 5, n. 2, p. 175-175, 2019.</w:t>
      </w:r>
    </w:p>
    <w:p w14:paraId="58402EC3" w14:textId="77777777" w:rsidR="00A032D0" w:rsidRDefault="00A032D0" w:rsidP="00A032D0">
      <w:pPr>
        <w:spacing w:after="0" w:line="240" w:lineRule="auto"/>
        <w:rPr>
          <w:rFonts w:ascii="Times New Roman" w:hAnsi="Times New Roman" w:cs="Times New Roman"/>
          <w:color w:val="222222"/>
          <w:sz w:val="24"/>
          <w:szCs w:val="24"/>
          <w:shd w:val="clear" w:color="auto" w:fill="FFFFFF"/>
        </w:rPr>
      </w:pPr>
      <w:r w:rsidRPr="00A032D0">
        <w:rPr>
          <w:rFonts w:ascii="Times New Roman" w:hAnsi="Times New Roman" w:cs="Times New Roman"/>
          <w:color w:val="222222"/>
          <w:sz w:val="24"/>
          <w:szCs w:val="24"/>
          <w:shd w:val="clear" w:color="auto" w:fill="FFFFFF"/>
        </w:rPr>
        <w:lastRenderedPageBreak/>
        <w:t>CRIZOSTOMO, Cilene Delgado; BARROS, Bruna Beatriz Alves; LUZ, Diana Servio. O perfil das mulheres com amniorrexe prematura em uma maternidade da rede pública estadual. </w:t>
      </w:r>
      <w:r w:rsidRPr="00A032D0">
        <w:rPr>
          <w:rFonts w:ascii="Times New Roman" w:hAnsi="Times New Roman" w:cs="Times New Roman"/>
          <w:b/>
          <w:bCs/>
          <w:color w:val="222222"/>
          <w:sz w:val="24"/>
          <w:szCs w:val="24"/>
          <w:shd w:val="clear" w:color="auto" w:fill="FFFFFF"/>
        </w:rPr>
        <w:t>Revista Interdisciplinar</w:t>
      </w:r>
      <w:r w:rsidRPr="00A032D0">
        <w:rPr>
          <w:rFonts w:ascii="Times New Roman" w:hAnsi="Times New Roman" w:cs="Times New Roman"/>
          <w:color w:val="222222"/>
          <w:sz w:val="24"/>
          <w:szCs w:val="24"/>
          <w:shd w:val="clear" w:color="auto" w:fill="FFFFFF"/>
        </w:rPr>
        <w:t>, v. 9, n. 1, p. 135-142, 2016.</w:t>
      </w:r>
    </w:p>
    <w:p w14:paraId="64AA3505" w14:textId="77777777" w:rsidR="00A032D0" w:rsidRDefault="00A032D0" w:rsidP="00A032D0">
      <w:pPr>
        <w:spacing w:after="0" w:line="240" w:lineRule="auto"/>
        <w:rPr>
          <w:rFonts w:ascii="Times New Roman" w:hAnsi="Times New Roman" w:cs="Times New Roman"/>
          <w:color w:val="222222"/>
          <w:sz w:val="24"/>
          <w:szCs w:val="24"/>
          <w:shd w:val="clear" w:color="auto" w:fill="FFFFFF"/>
        </w:rPr>
      </w:pPr>
    </w:p>
    <w:p w14:paraId="314ED5CB" w14:textId="77777777" w:rsidR="00A032D0" w:rsidRDefault="00A032D0" w:rsidP="00A032D0">
      <w:pPr>
        <w:spacing w:after="0" w:line="240" w:lineRule="auto"/>
        <w:rPr>
          <w:rFonts w:ascii="Times New Roman" w:hAnsi="Times New Roman" w:cs="Times New Roman"/>
          <w:color w:val="222222"/>
          <w:sz w:val="24"/>
          <w:szCs w:val="24"/>
          <w:shd w:val="clear" w:color="auto" w:fill="FFFFFF"/>
        </w:rPr>
      </w:pPr>
      <w:r w:rsidRPr="00A032D0">
        <w:rPr>
          <w:rFonts w:ascii="Times New Roman" w:hAnsi="Times New Roman" w:cs="Times New Roman"/>
          <w:color w:val="222222"/>
          <w:sz w:val="24"/>
          <w:szCs w:val="24"/>
          <w:shd w:val="clear" w:color="auto" w:fill="FFFFFF"/>
        </w:rPr>
        <w:t>DE SOUSA OLIVEIRA, Francisca Jéssica et al. Indução do parto em gestantes no pós-datismo no estado do Piauí. </w:t>
      </w:r>
      <w:r w:rsidRPr="00A032D0">
        <w:rPr>
          <w:rFonts w:ascii="Times New Roman" w:hAnsi="Times New Roman" w:cs="Times New Roman"/>
          <w:b/>
          <w:bCs/>
          <w:color w:val="222222"/>
          <w:sz w:val="24"/>
          <w:szCs w:val="24"/>
          <w:shd w:val="clear" w:color="auto" w:fill="FFFFFF"/>
        </w:rPr>
        <w:t>Revista Eletrônica Acervo Saúde</w:t>
      </w:r>
      <w:r w:rsidRPr="00A032D0">
        <w:rPr>
          <w:rFonts w:ascii="Times New Roman" w:hAnsi="Times New Roman" w:cs="Times New Roman"/>
          <w:color w:val="222222"/>
          <w:sz w:val="24"/>
          <w:szCs w:val="24"/>
          <w:shd w:val="clear" w:color="auto" w:fill="FFFFFF"/>
        </w:rPr>
        <w:t>, n. 37, p. e1661-e1661, 2019.</w:t>
      </w:r>
    </w:p>
    <w:p w14:paraId="70C0E9DD" w14:textId="77777777" w:rsidR="00A032D0" w:rsidRPr="00A032D0" w:rsidRDefault="00A032D0" w:rsidP="00A032D0">
      <w:pPr>
        <w:spacing w:after="0" w:line="240" w:lineRule="auto"/>
        <w:rPr>
          <w:rFonts w:ascii="Times New Roman" w:hAnsi="Times New Roman" w:cs="Times New Roman"/>
          <w:color w:val="222222"/>
          <w:sz w:val="24"/>
          <w:szCs w:val="24"/>
          <w:shd w:val="clear" w:color="auto" w:fill="FFFFFF"/>
        </w:rPr>
      </w:pPr>
    </w:p>
    <w:p w14:paraId="386C9640" w14:textId="77777777" w:rsidR="00A032D0" w:rsidRDefault="00A032D0" w:rsidP="00A032D0">
      <w:pPr>
        <w:spacing w:after="0" w:line="240" w:lineRule="auto"/>
        <w:rPr>
          <w:rFonts w:ascii="Times New Roman" w:hAnsi="Times New Roman" w:cs="Times New Roman"/>
          <w:color w:val="222222"/>
          <w:sz w:val="24"/>
          <w:szCs w:val="24"/>
          <w:shd w:val="clear" w:color="auto" w:fill="FFFFFF"/>
        </w:rPr>
      </w:pPr>
      <w:r w:rsidRPr="00A032D0">
        <w:rPr>
          <w:rFonts w:ascii="Times New Roman" w:hAnsi="Times New Roman" w:cs="Times New Roman"/>
          <w:color w:val="222222"/>
          <w:sz w:val="24"/>
          <w:szCs w:val="24"/>
          <w:shd w:val="clear" w:color="auto" w:fill="FFFFFF"/>
        </w:rPr>
        <w:t>FERNANDES, Rita Fernanda Monteiro et al. &lt; b&gt; Intercorrências obstétricas que ocorrem durante a gravidez na adolescência/Obstetric intercorrences occurring during pregnancy in adolescence&lt; b. </w:t>
      </w:r>
      <w:r w:rsidRPr="00A032D0">
        <w:rPr>
          <w:rFonts w:ascii="Times New Roman" w:hAnsi="Times New Roman" w:cs="Times New Roman"/>
          <w:b/>
          <w:bCs/>
          <w:color w:val="222222"/>
          <w:sz w:val="24"/>
          <w:szCs w:val="24"/>
          <w:shd w:val="clear" w:color="auto" w:fill="FFFFFF"/>
        </w:rPr>
        <w:t>Ciência, Cuidado e Saúde</w:t>
      </w:r>
      <w:r w:rsidRPr="00A032D0">
        <w:rPr>
          <w:rFonts w:ascii="Times New Roman" w:hAnsi="Times New Roman" w:cs="Times New Roman"/>
          <w:color w:val="222222"/>
          <w:sz w:val="24"/>
          <w:szCs w:val="24"/>
          <w:shd w:val="clear" w:color="auto" w:fill="FFFFFF"/>
        </w:rPr>
        <w:t>, v. 17, n. 1, 2018.</w:t>
      </w:r>
    </w:p>
    <w:p w14:paraId="38CCF65C" w14:textId="77777777" w:rsidR="00A032D0" w:rsidRPr="000032DD" w:rsidRDefault="00A032D0" w:rsidP="008D2887">
      <w:pPr>
        <w:rPr>
          <w:rFonts w:ascii="Times New Roman" w:hAnsi="Times New Roman" w:cs="Times New Roman"/>
          <w:color w:val="222222"/>
          <w:sz w:val="24"/>
          <w:szCs w:val="24"/>
          <w:shd w:val="clear" w:color="auto" w:fill="FFFFFF"/>
        </w:rPr>
      </w:pPr>
      <w:r w:rsidRPr="000032DD">
        <w:rPr>
          <w:rFonts w:ascii="Times New Roman" w:hAnsi="Times New Roman" w:cs="Times New Roman"/>
          <w:color w:val="222222"/>
          <w:sz w:val="24"/>
          <w:szCs w:val="24"/>
          <w:shd w:val="clear" w:color="auto" w:fill="FFFFFF"/>
        </w:rPr>
        <w:t>GONÇALVES, Danieli Dias et al. Ruptura prematura das membranas amnióticas no pré-termo: fatores associados à displasia broncopulmonar. </w:t>
      </w:r>
      <w:r w:rsidRPr="000032DD">
        <w:rPr>
          <w:rFonts w:ascii="Times New Roman" w:hAnsi="Times New Roman" w:cs="Times New Roman"/>
          <w:b/>
          <w:bCs/>
          <w:color w:val="222222"/>
          <w:sz w:val="24"/>
          <w:szCs w:val="24"/>
          <w:shd w:val="clear" w:color="auto" w:fill="FFFFFF"/>
        </w:rPr>
        <w:t>Revista Brasileira de Ginecologia e Obstetrícia</w:t>
      </w:r>
      <w:r w:rsidRPr="000032DD">
        <w:rPr>
          <w:rFonts w:ascii="Times New Roman" w:hAnsi="Times New Roman" w:cs="Times New Roman"/>
          <w:color w:val="222222"/>
          <w:sz w:val="24"/>
          <w:szCs w:val="24"/>
          <w:shd w:val="clear" w:color="auto" w:fill="FFFFFF"/>
        </w:rPr>
        <w:t>, v. 32, p. 497-503, 2010.</w:t>
      </w:r>
    </w:p>
    <w:p w14:paraId="2A13EA7C" w14:textId="77777777" w:rsidR="00A032D0" w:rsidRDefault="00A032D0" w:rsidP="00A032D0">
      <w:pPr>
        <w:spacing w:after="0" w:line="240" w:lineRule="auto"/>
        <w:rPr>
          <w:rFonts w:ascii="Times New Roman" w:hAnsi="Times New Roman" w:cs="Times New Roman"/>
          <w:color w:val="222222"/>
          <w:sz w:val="24"/>
          <w:szCs w:val="24"/>
          <w:shd w:val="clear" w:color="auto" w:fill="FFFFFF"/>
        </w:rPr>
      </w:pPr>
      <w:r w:rsidRPr="00A032D0">
        <w:rPr>
          <w:rFonts w:ascii="Times New Roman" w:hAnsi="Times New Roman" w:cs="Times New Roman"/>
          <w:color w:val="222222"/>
          <w:sz w:val="24"/>
          <w:szCs w:val="24"/>
          <w:shd w:val="clear" w:color="auto" w:fill="FFFFFF"/>
        </w:rPr>
        <w:t>GUTIERREZ-MUNARES, Marling Elizabeth; MARTINEZ-PARIONA, Phillips Andre; APAZA-RODRIGO, Jhon Horacio. Frecuencia de los factores de riesgo obstétricos en la ruptura prematura de membrana pretermino, Hospital Regional de Ayacucho, Perú. </w:t>
      </w:r>
      <w:r w:rsidRPr="00A032D0">
        <w:rPr>
          <w:rFonts w:ascii="Times New Roman" w:hAnsi="Times New Roman" w:cs="Times New Roman"/>
          <w:b/>
          <w:bCs/>
          <w:color w:val="222222"/>
          <w:sz w:val="24"/>
          <w:szCs w:val="24"/>
          <w:shd w:val="clear" w:color="auto" w:fill="FFFFFF"/>
        </w:rPr>
        <w:t>Revista Médica Panacea</w:t>
      </w:r>
      <w:r w:rsidRPr="00A032D0">
        <w:rPr>
          <w:rFonts w:ascii="Times New Roman" w:hAnsi="Times New Roman" w:cs="Times New Roman"/>
          <w:color w:val="222222"/>
          <w:sz w:val="24"/>
          <w:szCs w:val="24"/>
          <w:shd w:val="clear" w:color="auto" w:fill="FFFFFF"/>
        </w:rPr>
        <w:t>, v. 4, n. 3, 2014.</w:t>
      </w:r>
    </w:p>
    <w:p w14:paraId="33D8B673" w14:textId="77777777" w:rsidR="00A032D0" w:rsidRDefault="00A032D0" w:rsidP="00A032D0">
      <w:pPr>
        <w:spacing w:after="0" w:line="240" w:lineRule="auto"/>
        <w:rPr>
          <w:rFonts w:ascii="Times New Roman" w:hAnsi="Times New Roman" w:cs="Times New Roman"/>
          <w:color w:val="222222"/>
          <w:sz w:val="24"/>
          <w:szCs w:val="24"/>
          <w:shd w:val="clear" w:color="auto" w:fill="FFFFFF"/>
        </w:rPr>
      </w:pPr>
    </w:p>
    <w:p w14:paraId="59176053" w14:textId="77777777" w:rsidR="00A032D0" w:rsidRPr="000032DD" w:rsidRDefault="00A032D0" w:rsidP="008D2887">
      <w:pPr>
        <w:rPr>
          <w:rFonts w:ascii="Times New Roman" w:hAnsi="Times New Roman" w:cs="Times New Roman"/>
          <w:color w:val="222222"/>
          <w:sz w:val="24"/>
          <w:szCs w:val="24"/>
          <w:shd w:val="clear" w:color="auto" w:fill="FFFFFF"/>
        </w:rPr>
      </w:pPr>
      <w:r w:rsidRPr="000032DD">
        <w:rPr>
          <w:rFonts w:ascii="Times New Roman" w:hAnsi="Times New Roman" w:cs="Times New Roman"/>
          <w:color w:val="222222"/>
          <w:sz w:val="24"/>
          <w:szCs w:val="24"/>
          <w:shd w:val="clear" w:color="auto" w:fill="FFFFFF"/>
        </w:rPr>
        <w:t>LOPES, Antonio Carlos Vieira et al. Complicações materno-fetais da biópsia de vilo corial: experiência de um centro especializado do Nordeste do Brasil. </w:t>
      </w:r>
      <w:r w:rsidRPr="000032DD">
        <w:rPr>
          <w:rFonts w:ascii="Times New Roman" w:hAnsi="Times New Roman" w:cs="Times New Roman"/>
          <w:b/>
          <w:bCs/>
          <w:color w:val="222222"/>
          <w:sz w:val="24"/>
          <w:szCs w:val="24"/>
          <w:shd w:val="clear" w:color="auto" w:fill="FFFFFF"/>
        </w:rPr>
        <w:t>Revista Brasileira De Ginecologia E Obstetrícia</w:t>
      </w:r>
      <w:r w:rsidRPr="000032DD">
        <w:rPr>
          <w:rFonts w:ascii="Times New Roman" w:hAnsi="Times New Roman" w:cs="Times New Roman"/>
          <w:color w:val="222222"/>
          <w:sz w:val="24"/>
          <w:szCs w:val="24"/>
          <w:shd w:val="clear" w:color="auto" w:fill="FFFFFF"/>
        </w:rPr>
        <w:t>, v. 29, p. 358-365, 2007.</w:t>
      </w:r>
    </w:p>
    <w:p w14:paraId="70D742B7" w14:textId="77777777" w:rsidR="00A032D0" w:rsidRDefault="00A032D0" w:rsidP="00A032D0">
      <w:pPr>
        <w:spacing w:after="0" w:line="240" w:lineRule="auto"/>
        <w:rPr>
          <w:rFonts w:ascii="Times New Roman" w:hAnsi="Times New Roman" w:cs="Times New Roman"/>
          <w:color w:val="222222"/>
          <w:sz w:val="24"/>
          <w:szCs w:val="24"/>
          <w:shd w:val="clear" w:color="auto" w:fill="FFFFFF"/>
        </w:rPr>
      </w:pPr>
      <w:r w:rsidRPr="00A032D0">
        <w:rPr>
          <w:rFonts w:ascii="Times New Roman" w:hAnsi="Times New Roman" w:cs="Times New Roman"/>
          <w:color w:val="222222"/>
          <w:sz w:val="24"/>
          <w:szCs w:val="24"/>
          <w:shd w:val="clear" w:color="auto" w:fill="FFFFFF"/>
        </w:rPr>
        <w:t>MELLER, César H. et al. Ruptura prematura de membranas en nacimientos de pretérmino. </w:t>
      </w:r>
      <w:r w:rsidRPr="00A032D0">
        <w:rPr>
          <w:rFonts w:ascii="Times New Roman" w:hAnsi="Times New Roman" w:cs="Times New Roman"/>
          <w:b/>
          <w:bCs/>
          <w:color w:val="222222"/>
          <w:sz w:val="24"/>
          <w:szCs w:val="24"/>
          <w:shd w:val="clear" w:color="auto" w:fill="FFFFFF"/>
        </w:rPr>
        <w:t>Archivos argentinos de pediatría</w:t>
      </w:r>
      <w:r w:rsidRPr="00A032D0">
        <w:rPr>
          <w:rFonts w:ascii="Times New Roman" w:hAnsi="Times New Roman" w:cs="Times New Roman"/>
          <w:color w:val="222222"/>
          <w:sz w:val="24"/>
          <w:szCs w:val="24"/>
          <w:shd w:val="clear" w:color="auto" w:fill="FFFFFF"/>
        </w:rPr>
        <w:t>, v. 116, n. 4, p. e575-e581, 2018.</w:t>
      </w:r>
    </w:p>
    <w:p w14:paraId="0D275C45" w14:textId="77777777" w:rsidR="00A032D0" w:rsidRDefault="00A032D0" w:rsidP="008D2887">
      <w:pPr>
        <w:rPr>
          <w:rFonts w:ascii="Times New Roman" w:hAnsi="Times New Roman" w:cs="Times New Roman"/>
          <w:color w:val="222222"/>
          <w:sz w:val="24"/>
          <w:szCs w:val="24"/>
          <w:shd w:val="clear" w:color="auto" w:fill="FFFFFF"/>
        </w:rPr>
      </w:pPr>
      <w:r w:rsidRPr="000032DD">
        <w:rPr>
          <w:rFonts w:ascii="Times New Roman" w:hAnsi="Times New Roman" w:cs="Times New Roman"/>
          <w:color w:val="222222"/>
          <w:sz w:val="24"/>
          <w:szCs w:val="24"/>
          <w:shd w:val="clear" w:color="auto" w:fill="FFFFFF"/>
        </w:rPr>
        <w:t>OLABI, Ashraf; LUCY, SM Manejo da ruptura prematura de membranas. </w:t>
      </w:r>
      <w:r w:rsidRPr="000032DD">
        <w:rPr>
          <w:rFonts w:ascii="Times New Roman" w:hAnsi="Times New Roman" w:cs="Times New Roman"/>
          <w:b/>
          <w:bCs/>
          <w:color w:val="222222"/>
          <w:sz w:val="24"/>
          <w:szCs w:val="24"/>
          <w:shd w:val="clear" w:color="auto" w:fill="FFFFFF"/>
        </w:rPr>
        <w:t>Jornal Ijasr</w:t>
      </w:r>
      <w:r w:rsidRPr="000032DD">
        <w:rPr>
          <w:rFonts w:ascii="Times New Roman" w:hAnsi="Times New Roman" w:cs="Times New Roman"/>
          <w:color w:val="222222"/>
          <w:sz w:val="24"/>
          <w:szCs w:val="24"/>
          <w:shd w:val="clear" w:color="auto" w:fill="FFFFFF"/>
        </w:rPr>
        <w:t> , v. 4, n. 2, pág. 22-25, 2016.</w:t>
      </w:r>
    </w:p>
    <w:p w14:paraId="3A0B8B39" w14:textId="77777777" w:rsidR="00A032D0" w:rsidRDefault="00A032D0" w:rsidP="00A032D0">
      <w:pPr>
        <w:spacing w:after="0" w:line="240" w:lineRule="auto"/>
        <w:rPr>
          <w:rFonts w:ascii="Times New Roman" w:hAnsi="Times New Roman" w:cs="Times New Roman"/>
          <w:color w:val="222222"/>
          <w:sz w:val="24"/>
          <w:szCs w:val="24"/>
          <w:shd w:val="clear" w:color="auto" w:fill="FFFFFF"/>
        </w:rPr>
      </w:pPr>
      <w:r w:rsidRPr="00A032D0">
        <w:rPr>
          <w:rFonts w:ascii="Times New Roman" w:hAnsi="Times New Roman" w:cs="Times New Roman"/>
          <w:color w:val="222222"/>
          <w:sz w:val="24"/>
          <w:szCs w:val="24"/>
          <w:shd w:val="clear" w:color="auto" w:fill="FFFFFF"/>
        </w:rPr>
        <w:t>SOUZA, Alex Sandro Rolland et al. Evaluation of perinatal outcomes in pregnant women with preterm premature rupture of membranes. </w:t>
      </w:r>
      <w:r w:rsidRPr="00A032D0">
        <w:rPr>
          <w:rFonts w:ascii="Times New Roman" w:hAnsi="Times New Roman" w:cs="Times New Roman"/>
          <w:b/>
          <w:bCs/>
          <w:color w:val="222222"/>
          <w:sz w:val="24"/>
          <w:szCs w:val="24"/>
          <w:shd w:val="clear" w:color="auto" w:fill="FFFFFF"/>
        </w:rPr>
        <w:t>Revista da Associação Médica Brasileira</w:t>
      </w:r>
      <w:r w:rsidRPr="00A032D0">
        <w:rPr>
          <w:rFonts w:ascii="Times New Roman" w:hAnsi="Times New Roman" w:cs="Times New Roman"/>
          <w:color w:val="222222"/>
          <w:sz w:val="24"/>
          <w:szCs w:val="24"/>
          <w:shd w:val="clear" w:color="auto" w:fill="FFFFFF"/>
        </w:rPr>
        <w:t>, v. 62, p. 269-275, 2016.</w:t>
      </w:r>
    </w:p>
    <w:p w14:paraId="4A6F58F1" w14:textId="77777777" w:rsidR="00A43B03" w:rsidRPr="000032DD" w:rsidRDefault="00A43B03" w:rsidP="008D2887">
      <w:pPr>
        <w:rPr>
          <w:rFonts w:ascii="Times New Roman" w:hAnsi="Times New Roman" w:cs="Times New Roman"/>
          <w:sz w:val="24"/>
          <w:szCs w:val="24"/>
        </w:rPr>
      </w:pPr>
    </w:p>
    <w:p w14:paraId="67BBD14D" w14:textId="77777777" w:rsidR="004E5A97" w:rsidRPr="00101808" w:rsidRDefault="004E5A97" w:rsidP="0096465C">
      <w:pPr>
        <w:rPr>
          <w:color w:val="000000" w:themeColor="text1"/>
        </w:rPr>
      </w:pPr>
    </w:p>
    <w:sectPr w:rsidR="004E5A97" w:rsidRPr="00101808">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87059" w14:textId="77777777" w:rsidR="003401EE" w:rsidRDefault="003401EE">
      <w:pPr>
        <w:spacing w:after="0" w:line="240" w:lineRule="auto"/>
      </w:pPr>
      <w:r>
        <w:separator/>
      </w:r>
    </w:p>
  </w:endnote>
  <w:endnote w:type="continuationSeparator" w:id="0">
    <w:p w14:paraId="4B8CA01A" w14:textId="77777777" w:rsidR="003401EE" w:rsidRDefault="0034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15F2" w14:textId="77777777" w:rsidR="003401EE" w:rsidRDefault="003401E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1AFF" w14:textId="77777777" w:rsidR="003401EE" w:rsidRDefault="003401E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52756" w14:textId="77777777" w:rsidR="003401EE" w:rsidRDefault="003401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C4E77" w14:textId="77777777" w:rsidR="003401EE" w:rsidRDefault="003401EE">
      <w:pPr>
        <w:spacing w:after="0" w:line="240" w:lineRule="auto"/>
      </w:pPr>
      <w:r>
        <w:separator/>
      </w:r>
    </w:p>
  </w:footnote>
  <w:footnote w:type="continuationSeparator" w:id="0">
    <w:p w14:paraId="6B292266" w14:textId="77777777" w:rsidR="003401EE" w:rsidRDefault="00340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6D00" w14:textId="77777777" w:rsidR="003401EE" w:rsidRDefault="00DA2522">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F813A" w14:textId="2DE952A5" w:rsidR="003401EE" w:rsidRDefault="003401EE">
    <w:pPr>
      <w:pStyle w:val="Cabealho"/>
    </w:pPr>
    <w:r>
      <w:rPr>
        <w:noProof/>
      </w:rPr>
      <w:drawing>
        <wp:anchor distT="0" distB="0" distL="114300" distR="114300" simplePos="0" relativeHeight="251657216" behindDoc="0" locked="0" layoutInCell="1" allowOverlap="1" wp14:anchorId="1D7B3141" wp14:editId="2D7D6198">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1EBFE1C" wp14:editId="6B144414">
          <wp:simplePos x="0" y="0"/>
          <wp:positionH relativeFrom="margin">
            <wp:posOffset>57150</wp:posOffset>
          </wp:positionH>
          <wp:positionV relativeFrom="paragraph">
            <wp:posOffset>-99695</wp:posOffset>
          </wp:positionV>
          <wp:extent cx="1252220" cy="1163955"/>
          <wp:effectExtent l="0" t="0" r="508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3DCB7" w14:textId="77777777" w:rsidR="003401EE" w:rsidRDefault="00DA2522">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032DD"/>
    <w:rsid w:val="000074BA"/>
    <w:rsid w:val="00021372"/>
    <w:rsid w:val="0002447D"/>
    <w:rsid w:val="0004187C"/>
    <w:rsid w:val="000847B4"/>
    <w:rsid w:val="000F5EAE"/>
    <w:rsid w:val="00101808"/>
    <w:rsid w:val="001475F1"/>
    <w:rsid w:val="00155048"/>
    <w:rsid w:val="001738A6"/>
    <w:rsid w:val="00193E75"/>
    <w:rsid w:val="001B3DAE"/>
    <w:rsid w:val="001D45E3"/>
    <w:rsid w:val="001E3C6F"/>
    <w:rsid w:val="001F37DB"/>
    <w:rsid w:val="0025765E"/>
    <w:rsid w:val="002A0720"/>
    <w:rsid w:val="002A1F9A"/>
    <w:rsid w:val="002E6040"/>
    <w:rsid w:val="003265EE"/>
    <w:rsid w:val="00333EF3"/>
    <w:rsid w:val="003370D4"/>
    <w:rsid w:val="003401EE"/>
    <w:rsid w:val="003A7F71"/>
    <w:rsid w:val="003C78C0"/>
    <w:rsid w:val="003E5BE8"/>
    <w:rsid w:val="003E6424"/>
    <w:rsid w:val="004533EB"/>
    <w:rsid w:val="00476492"/>
    <w:rsid w:val="00481E55"/>
    <w:rsid w:val="004E5A97"/>
    <w:rsid w:val="005143DE"/>
    <w:rsid w:val="00557F64"/>
    <w:rsid w:val="005815B4"/>
    <w:rsid w:val="00595CF7"/>
    <w:rsid w:val="005E4370"/>
    <w:rsid w:val="005E5E88"/>
    <w:rsid w:val="00612B70"/>
    <w:rsid w:val="006410EF"/>
    <w:rsid w:val="006530F1"/>
    <w:rsid w:val="006C3C9A"/>
    <w:rsid w:val="006E0EB3"/>
    <w:rsid w:val="006E59FA"/>
    <w:rsid w:val="007103DB"/>
    <w:rsid w:val="00721B3B"/>
    <w:rsid w:val="007D73BF"/>
    <w:rsid w:val="0080069A"/>
    <w:rsid w:val="00810C93"/>
    <w:rsid w:val="0084091E"/>
    <w:rsid w:val="00853C4B"/>
    <w:rsid w:val="00865A9D"/>
    <w:rsid w:val="008B4ABD"/>
    <w:rsid w:val="008D2887"/>
    <w:rsid w:val="009341D7"/>
    <w:rsid w:val="00961ED0"/>
    <w:rsid w:val="0096465C"/>
    <w:rsid w:val="009F5182"/>
    <w:rsid w:val="009F710B"/>
    <w:rsid w:val="00A032D0"/>
    <w:rsid w:val="00A050A9"/>
    <w:rsid w:val="00A05851"/>
    <w:rsid w:val="00A05E93"/>
    <w:rsid w:val="00A3254E"/>
    <w:rsid w:val="00A43B03"/>
    <w:rsid w:val="00AB4F68"/>
    <w:rsid w:val="00AB5ABB"/>
    <w:rsid w:val="00AC52C1"/>
    <w:rsid w:val="00AD778E"/>
    <w:rsid w:val="00B1106C"/>
    <w:rsid w:val="00B221E6"/>
    <w:rsid w:val="00B37A61"/>
    <w:rsid w:val="00B46F2D"/>
    <w:rsid w:val="00B521EB"/>
    <w:rsid w:val="00B70F82"/>
    <w:rsid w:val="00C54D28"/>
    <w:rsid w:val="00CB02A0"/>
    <w:rsid w:val="00CB3F54"/>
    <w:rsid w:val="00CC65FC"/>
    <w:rsid w:val="00D045D3"/>
    <w:rsid w:val="00D731A5"/>
    <w:rsid w:val="00DA2522"/>
    <w:rsid w:val="00DF76EE"/>
    <w:rsid w:val="00E02ED8"/>
    <w:rsid w:val="00E27A68"/>
    <w:rsid w:val="00E82399"/>
    <w:rsid w:val="00EA0A6E"/>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highlight">
    <w:name w:val="highlight"/>
    <w:basedOn w:val="Fontepargpadro"/>
    <w:rsid w:val="00CB02A0"/>
  </w:style>
  <w:style w:type="table" w:styleId="Tabelacomgrade">
    <w:name w:val="Table Grid"/>
    <w:basedOn w:val="Tabelanormal"/>
    <w:uiPriority w:val="39"/>
    <w:rsid w:val="00AC52C1"/>
    <w:pPr>
      <w:spacing w:after="0"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04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514903">
      <w:bodyDiv w:val="1"/>
      <w:marLeft w:val="0"/>
      <w:marRight w:val="0"/>
      <w:marTop w:val="0"/>
      <w:marBottom w:val="0"/>
      <w:divBdr>
        <w:top w:val="none" w:sz="0" w:space="0" w:color="auto"/>
        <w:left w:val="none" w:sz="0" w:space="0" w:color="auto"/>
        <w:bottom w:val="none" w:sz="0" w:space="0" w:color="auto"/>
        <w:right w:val="none" w:sz="0" w:space="0" w:color="auto"/>
      </w:divBdr>
      <w:divsChild>
        <w:div w:id="127629954">
          <w:marLeft w:val="0"/>
          <w:marRight w:val="0"/>
          <w:marTop w:val="0"/>
          <w:marBottom w:val="0"/>
          <w:divBdr>
            <w:top w:val="none" w:sz="0" w:space="0" w:color="auto"/>
            <w:left w:val="none" w:sz="0" w:space="0" w:color="auto"/>
            <w:bottom w:val="none" w:sz="0" w:space="0" w:color="auto"/>
            <w:right w:val="none" w:sz="0" w:space="0" w:color="auto"/>
          </w:divBdr>
        </w:div>
        <w:div w:id="1740133743">
          <w:marLeft w:val="0"/>
          <w:marRight w:val="0"/>
          <w:marTop w:val="0"/>
          <w:marBottom w:val="0"/>
          <w:divBdr>
            <w:top w:val="none" w:sz="0" w:space="0" w:color="auto"/>
            <w:left w:val="none" w:sz="0" w:space="0" w:color="auto"/>
            <w:bottom w:val="none" w:sz="0" w:space="0" w:color="auto"/>
            <w:right w:val="none" w:sz="0" w:space="0" w:color="auto"/>
          </w:divBdr>
          <w:divsChild>
            <w:div w:id="1023283139">
              <w:marLeft w:val="0"/>
              <w:marRight w:val="165"/>
              <w:marTop w:val="150"/>
              <w:marBottom w:val="0"/>
              <w:divBdr>
                <w:top w:val="none" w:sz="0" w:space="0" w:color="auto"/>
                <w:left w:val="none" w:sz="0" w:space="0" w:color="auto"/>
                <w:bottom w:val="none" w:sz="0" w:space="0" w:color="auto"/>
                <w:right w:val="none" w:sz="0" w:space="0" w:color="auto"/>
              </w:divBdr>
              <w:divsChild>
                <w:div w:id="1994797408">
                  <w:marLeft w:val="0"/>
                  <w:marRight w:val="0"/>
                  <w:marTop w:val="0"/>
                  <w:marBottom w:val="0"/>
                  <w:divBdr>
                    <w:top w:val="none" w:sz="0" w:space="0" w:color="auto"/>
                    <w:left w:val="none" w:sz="0" w:space="0" w:color="auto"/>
                    <w:bottom w:val="none" w:sz="0" w:space="0" w:color="auto"/>
                    <w:right w:val="none" w:sz="0" w:space="0" w:color="auto"/>
                  </w:divBdr>
                  <w:divsChild>
                    <w:div w:id="20892281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12372">
      <w:bodyDiv w:val="1"/>
      <w:marLeft w:val="0"/>
      <w:marRight w:val="0"/>
      <w:marTop w:val="0"/>
      <w:marBottom w:val="0"/>
      <w:divBdr>
        <w:top w:val="none" w:sz="0" w:space="0" w:color="auto"/>
        <w:left w:val="none" w:sz="0" w:space="0" w:color="auto"/>
        <w:bottom w:val="none" w:sz="0" w:space="0" w:color="auto"/>
        <w:right w:val="none" w:sz="0" w:space="0" w:color="auto"/>
      </w:divBdr>
      <w:divsChild>
        <w:div w:id="1790275666">
          <w:marLeft w:val="0"/>
          <w:marRight w:val="0"/>
          <w:marTop w:val="0"/>
          <w:marBottom w:val="0"/>
          <w:divBdr>
            <w:top w:val="none" w:sz="0" w:space="0" w:color="auto"/>
            <w:left w:val="none" w:sz="0" w:space="0" w:color="auto"/>
            <w:bottom w:val="none" w:sz="0" w:space="0" w:color="auto"/>
            <w:right w:val="none" w:sz="0" w:space="0" w:color="auto"/>
          </w:divBdr>
        </w:div>
        <w:div w:id="446856247">
          <w:marLeft w:val="0"/>
          <w:marRight w:val="0"/>
          <w:marTop w:val="0"/>
          <w:marBottom w:val="0"/>
          <w:divBdr>
            <w:top w:val="none" w:sz="0" w:space="0" w:color="auto"/>
            <w:left w:val="none" w:sz="0" w:space="0" w:color="auto"/>
            <w:bottom w:val="none" w:sz="0" w:space="0" w:color="auto"/>
            <w:right w:val="none" w:sz="0" w:space="0" w:color="auto"/>
          </w:divBdr>
        </w:div>
        <w:div w:id="1951353753">
          <w:marLeft w:val="0"/>
          <w:marRight w:val="0"/>
          <w:marTop w:val="0"/>
          <w:marBottom w:val="0"/>
          <w:divBdr>
            <w:top w:val="none" w:sz="0" w:space="0" w:color="auto"/>
            <w:left w:val="none" w:sz="0" w:space="0" w:color="auto"/>
            <w:bottom w:val="none" w:sz="0" w:space="0" w:color="auto"/>
            <w:right w:val="none" w:sz="0" w:space="0" w:color="auto"/>
          </w:divBdr>
        </w:div>
        <w:div w:id="1328898780">
          <w:marLeft w:val="0"/>
          <w:marRight w:val="0"/>
          <w:marTop w:val="0"/>
          <w:marBottom w:val="0"/>
          <w:divBdr>
            <w:top w:val="none" w:sz="0" w:space="0" w:color="auto"/>
            <w:left w:val="none" w:sz="0" w:space="0" w:color="auto"/>
            <w:bottom w:val="none" w:sz="0" w:space="0" w:color="auto"/>
            <w:right w:val="none" w:sz="0" w:space="0" w:color="auto"/>
          </w:divBdr>
        </w:div>
        <w:div w:id="952901601">
          <w:marLeft w:val="0"/>
          <w:marRight w:val="0"/>
          <w:marTop w:val="0"/>
          <w:marBottom w:val="0"/>
          <w:divBdr>
            <w:top w:val="none" w:sz="0" w:space="0" w:color="auto"/>
            <w:left w:val="none" w:sz="0" w:space="0" w:color="auto"/>
            <w:bottom w:val="none" w:sz="0" w:space="0" w:color="auto"/>
            <w:right w:val="none" w:sz="0" w:space="0" w:color="auto"/>
          </w:divBdr>
        </w:div>
        <w:div w:id="90711298">
          <w:marLeft w:val="0"/>
          <w:marRight w:val="0"/>
          <w:marTop w:val="0"/>
          <w:marBottom w:val="0"/>
          <w:divBdr>
            <w:top w:val="none" w:sz="0" w:space="0" w:color="auto"/>
            <w:left w:val="none" w:sz="0" w:space="0" w:color="auto"/>
            <w:bottom w:val="none" w:sz="0" w:space="0" w:color="auto"/>
            <w:right w:val="none" w:sz="0" w:space="0" w:color="auto"/>
          </w:divBdr>
        </w:div>
        <w:div w:id="1074088793">
          <w:marLeft w:val="0"/>
          <w:marRight w:val="0"/>
          <w:marTop w:val="0"/>
          <w:marBottom w:val="0"/>
          <w:divBdr>
            <w:top w:val="none" w:sz="0" w:space="0" w:color="auto"/>
            <w:left w:val="none" w:sz="0" w:space="0" w:color="auto"/>
            <w:bottom w:val="none" w:sz="0" w:space="0" w:color="auto"/>
            <w:right w:val="none" w:sz="0" w:space="0" w:color="auto"/>
          </w:divBdr>
        </w:div>
        <w:div w:id="837427945">
          <w:marLeft w:val="0"/>
          <w:marRight w:val="0"/>
          <w:marTop w:val="0"/>
          <w:marBottom w:val="0"/>
          <w:divBdr>
            <w:top w:val="none" w:sz="0" w:space="0" w:color="auto"/>
            <w:left w:val="none" w:sz="0" w:space="0" w:color="auto"/>
            <w:bottom w:val="none" w:sz="0" w:space="0" w:color="auto"/>
            <w:right w:val="none" w:sz="0" w:space="0" w:color="auto"/>
          </w:divBdr>
        </w:div>
        <w:div w:id="1695383381">
          <w:marLeft w:val="0"/>
          <w:marRight w:val="0"/>
          <w:marTop w:val="0"/>
          <w:marBottom w:val="0"/>
          <w:divBdr>
            <w:top w:val="none" w:sz="0" w:space="0" w:color="auto"/>
            <w:left w:val="none" w:sz="0" w:space="0" w:color="auto"/>
            <w:bottom w:val="none" w:sz="0" w:space="0" w:color="auto"/>
            <w:right w:val="none" w:sz="0" w:space="0" w:color="auto"/>
          </w:divBdr>
        </w:div>
        <w:div w:id="2138791170">
          <w:marLeft w:val="0"/>
          <w:marRight w:val="0"/>
          <w:marTop w:val="0"/>
          <w:marBottom w:val="0"/>
          <w:divBdr>
            <w:top w:val="none" w:sz="0" w:space="0" w:color="auto"/>
            <w:left w:val="none" w:sz="0" w:space="0" w:color="auto"/>
            <w:bottom w:val="none" w:sz="0" w:space="0" w:color="auto"/>
            <w:right w:val="none" w:sz="0" w:space="0" w:color="auto"/>
          </w:divBdr>
        </w:div>
      </w:divsChild>
    </w:div>
    <w:div w:id="988441438">
      <w:bodyDiv w:val="1"/>
      <w:marLeft w:val="0"/>
      <w:marRight w:val="0"/>
      <w:marTop w:val="0"/>
      <w:marBottom w:val="0"/>
      <w:divBdr>
        <w:top w:val="none" w:sz="0" w:space="0" w:color="auto"/>
        <w:left w:val="none" w:sz="0" w:space="0" w:color="auto"/>
        <w:bottom w:val="none" w:sz="0" w:space="0" w:color="auto"/>
        <w:right w:val="none" w:sz="0" w:space="0" w:color="auto"/>
      </w:divBdr>
      <w:divsChild>
        <w:div w:id="702904145">
          <w:marLeft w:val="0"/>
          <w:marRight w:val="0"/>
          <w:marTop w:val="0"/>
          <w:marBottom w:val="0"/>
          <w:divBdr>
            <w:top w:val="none" w:sz="0" w:space="0" w:color="auto"/>
            <w:left w:val="none" w:sz="0" w:space="0" w:color="auto"/>
            <w:bottom w:val="none" w:sz="0" w:space="0" w:color="auto"/>
            <w:right w:val="none" w:sz="0" w:space="0" w:color="auto"/>
          </w:divBdr>
        </w:div>
        <w:div w:id="1351950620">
          <w:marLeft w:val="0"/>
          <w:marRight w:val="0"/>
          <w:marTop w:val="0"/>
          <w:marBottom w:val="0"/>
          <w:divBdr>
            <w:top w:val="none" w:sz="0" w:space="0" w:color="auto"/>
            <w:left w:val="none" w:sz="0" w:space="0" w:color="auto"/>
            <w:bottom w:val="none" w:sz="0" w:space="0" w:color="auto"/>
            <w:right w:val="none" w:sz="0" w:space="0" w:color="auto"/>
          </w:divBdr>
          <w:divsChild>
            <w:div w:id="1235354153">
              <w:marLeft w:val="0"/>
              <w:marRight w:val="165"/>
              <w:marTop w:val="150"/>
              <w:marBottom w:val="0"/>
              <w:divBdr>
                <w:top w:val="none" w:sz="0" w:space="0" w:color="auto"/>
                <w:left w:val="none" w:sz="0" w:space="0" w:color="auto"/>
                <w:bottom w:val="none" w:sz="0" w:space="0" w:color="auto"/>
                <w:right w:val="none" w:sz="0" w:space="0" w:color="auto"/>
              </w:divBdr>
              <w:divsChild>
                <w:div w:id="561913420">
                  <w:marLeft w:val="0"/>
                  <w:marRight w:val="0"/>
                  <w:marTop w:val="0"/>
                  <w:marBottom w:val="0"/>
                  <w:divBdr>
                    <w:top w:val="none" w:sz="0" w:space="0" w:color="auto"/>
                    <w:left w:val="none" w:sz="0" w:space="0" w:color="auto"/>
                    <w:bottom w:val="none" w:sz="0" w:space="0" w:color="auto"/>
                    <w:right w:val="none" w:sz="0" w:space="0" w:color="auto"/>
                  </w:divBdr>
                  <w:divsChild>
                    <w:div w:id="329677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79423">
      <w:bodyDiv w:val="1"/>
      <w:marLeft w:val="0"/>
      <w:marRight w:val="0"/>
      <w:marTop w:val="0"/>
      <w:marBottom w:val="0"/>
      <w:divBdr>
        <w:top w:val="none" w:sz="0" w:space="0" w:color="auto"/>
        <w:left w:val="none" w:sz="0" w:space="0" w:color="auto"/>
        <w:bottom w:val="none" w:sz="0" w:space="0" w:color="auto"/>
        <w:right w:val="none" w:sz="0" w:space="0" w:color="auto"/>
      </w:divBdr>
    </w:div>
    <w:div w:id="211794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940719-A9FC-49C9-A6AA-C5105D801523}" type="doc">
      <dgm:prSet loTypeId="urn:microsoft.com/office/officeart/2005/8/layout/bProcess3" loCatId="process" qsTypeId="urn:microsoft.com/office/officeart/2005/8/quickstyle/simple3" qsCatId="simple" csTypeId="urn:microsoft.com/office/officeart/2005/8/colors/accent1_2" csCatId="accent1" phldr="1"/>
      <dgm:spPr/>
      <dgm:t>
        <a:bodyPr/>
        <a:lstStyle/>
        <a:p>
          <a:endParaRPr lang="pt-BR"/>
        </a:p>
      </dgm:t>
    </dgm:pt>
    <dgm:pt modelId="{888E3E80-1B1C-4583-828C-1CF806812BDA}">
      <dgm:prSet phldrT="[Texto]" custT="1"/>
      <dgm:spPr/>
      <dgm:t>
        <a:bodyPr/>
        <a:lstStyle/>
        <a:p>
          <a:r>
            <a:rPr lang="pt-BR" sz="1200">
              <a:latin typeface="Times New Roman" panose="02020603050405020304" pitchFamily="18" charset="0"/>
              <a:cs typeface="Times New Roman" panose="02020603050405020304" pitchFamily="18" charset="0"/>
            </a:rPr>
            <a:t>Pergunta Norteadora</a:t>
          </a:r>
        </a:p>
      </dgm:t>
    </dgm:pt>
    <dgm:pt modelId="{4FCA26C0-6382-4F03-8FE9-C95B2F21E541}" type="parTrans" cxnId="{765AC4DC-4B5A-4416-AD45-847C6923B0DB}">
      <dgm:prSet/>
      <dgm:spPr/>
      <dgm:t>
        <a:bodyPr/>
        <a:lstStyle/>
        <a:p>
          <a:endParaRPr lang="pt-BR"/>
        </a:p>
      </dgm:t>
    </dgm:pt>
    <dgm:pt modelId="{154653D7-960A-42B1-8A02-3CB113D3180E}" type="sibTrans" cxnId="{765AC4DC-4B5A-4416-AD45-847C6923B0DB}">
      <dgm:prSet/>
      <dgm:spPr/>
      <dgm:t>
        <a:bodyPr/>
        <a:lstStyle/>
        <a:p>
          <a:endParaRPr lang="pt-BR"/>
        </a:p>
      </dgm:t>
    </dgm:pt>
    <dgm:pt modelId="{4D9C0D51-FCC0-4BF0-BD6B-FB524E2F8B3C}">
      <dgm:prSet phldrT="[Texto]" custT="1"/>
      <dgm:spPr/>
      <dgm:t>
        <a:bodyPr/>
        <a:lstStyle/>
        <a:p>
          <a:r>
            <a:rPr lang="pt-BR" sz="1200">
              <a:latin typeface="Times New Roman" panose="02020603050405020304" pitchFamily="18" charset="0"/>
              <a:cs typeface="Times New Roman" panose="02020603050405020304" pitchFamily="18" charset="0"/>
            </a:rPr>
            <a:t>Busca nas Bases de Dados</a:t>
          </a:r>
        </a:p>
      </dgm:t>
    </dgm:pt>
    <dgm:pt modelId="{BB4B6B80-6559-44A6-8783-72DFF0C2D7D2}" type="parTrans" cxnId="{A301BA09-A173-4205-9648-0827D7B4DE9F}">
      <dgm:prSet/>
      <dgm:spPr/>
      <dgm:t>
        <a:bodyPr/>
        <a:lstStyle/>
        <a:p>
          <a:endParaRPr lang="pt-BR"/>
        </a:p>
      </dgm:t>
    </dgm:pt>
    <dgm:pt modelId="{56ACFE64-28ED-4CAE-8989-6F7DCFA6C856}" type="sibTrans" cxnId="{A301BA09-A173-4205-9648-0827D7B4DE9F}">
      <dgm:prSet/>
      <dgm:spPr/>
      <dgm:t>
        <a:bodyPr/>
        <a:lstStyle/>
        <a:p>
          <a:endParaRPr lang="pt-BR"/>
        </a:p>
      </dgm:t>
    </dgm:pt>
    <dgm:pt modelId="{16832F6E-505B-46B9-8245-97D19E500BA5}">
      <dgm:prSet phldrT="[Texto]" custT="1"/>
      <dgm:spPr/>
      <dgm:t>
        <a:bodyPr/>
        <a:lstStyle/>
        <a:p>
          <a:r>
            <a:rPr lang="pt-BR" sz="1200">
              <a:latin typeface="Times New Roman" panose="02020603050405020304" pitchFamily="18" charset="0"/>
              <a:cs typeface="Times New Roman" panose="02020603050405020304" pitchFamily="18" charset="0"/>
            </a:rPr>
            <a:t>46 estudos</a:t>
          </a:r>
        </a:p>
      </dgm:t>
    </dgm:pt>
    <dgm:pt modelId="{3AAAA634-D32B-4065-938B-CDCDC7760F39}" type="parTrans" cxnId="{9BDDCAF8-9303-4224-85D8-97D8177869BF}">
      <dgm:prSet/>
      <dgm:spPr/>
      <dgm:t>
        <a:bodyPr/>
        <a:lstStyle/>
        <a:p>
          <a:endParaRPr lang="pt-BR"/>
        </a:p>
      </dgm:t>
    </dgm:pt>
    <dgm:pt modelId="{1EE7A47D-F6C9-4092-82F7-285CF812F9A0}" type="sibTrans" cxnId="{9BDDCAF8-9303-4224-85D8-97D8177869BF}">
      <dgm:prSet/>
      <dgm:spPr/>
      <dgm:t>
        <a:bodyPr/>
        <a:lstStyle/>
        <a:p>
          <a:endParaRPr lang="pt-BR"/>
        </a:p>
      </dgm:t>
    </dgm:pt>
    <dgm:pt modelId="{97A8EB7A-662A-4811-9A57-BD78D3C3A1BF}">
      <dgm:prSet phldrT="[Texto]" custT="1"/>
      <dgm:spPr/>
      <dgm:t>
        <a:bodyPr/>
        <a:lstStyle/>
        <a:p>
          <a:r>
            <a:rPr lang="pt-BR" sz="1200">
              <a:latin typeface="Times New Roman" panose="02020603050405020304" pitchFamily="18" charset="0"/>
              <a:cs typeface="Times New Roman" panose="02020603050405020304" pitchFamily="18" charset="0"/>
            </a:rPr>
            <a:t>LILACS: 22</a:t>
          </a:r>
        </a:p>
      </dgm:t>
    </dgm:pt>
    <dgm:pt modelId="{25E158C1-AC6F-42D7-A4AE-AC266A4633E0}" type="parTrans" cxnId="{AE858DA5-FF88-40B7-8962-559D5E7B3F79}">
      <dgm:prSet/>
      <dgm:spPr/>
      <dgm:t>
        <a:bodyPr/>
        <a:lstStyle/>
        <a:p>
          <a:endParaRPr lang="pt-BR"/>
        </a:p>
      </dgm:t>
    </dgm:pt>
    <dgm:pt modelId="{8E73778B-F396-4F83-B0E2-432844F380C2}" type="sibTrans" cxnId="{AE858DA5-FF88-40B7-8962-559D5E7B3F79}">
      <dgm:prSet/>
      <dgm:spPr/>
      <dgm:t>
        <a:bodyPr/>
        <a:lstStyle/>
        <a:p>
          <a:endParaRPr lang="pt-BR"/>
        </a:p>
      </dgm:t>
    </dgm:pt>
    <dgm:pt modelId="{B063C5CA-D14B-443D-B8D6-3425363FF109}">
      <dgm:prSet phldrT="[Texto]" custT="1"/>
      <dgm:spPr/>
      <dgm:t>
        <a:bodyPr/>
        <a:lstStyle/>
        <a:p>
          <a:r>
            <a:rPr lang="pt-BR" sz="1200">
              <a:latin typeface="Times New Roman" panose="02020603050405020304" pitchFamily="18" charset="0"/>
              <a:cs typeface="Times New Roman" panose="02020603050405020304" pitchFamily="18" charset="0"/>
            </a:rPr>
            <a:t>A partir da leitura dos títulos e resumos, 30 estudos foram excluídos de acordo com os critérios estabelecidos</a:t>
          </a:r>
        </a:p>
      </dgm:t>
    </dgm:pt>
    <dgm:pt modelId="{32B2F4F6-6721-4BF9-BF0C-78EC4B757B5F}" type="parTrans" cxnId="{94ECA468-F7D4-4EA0-9300-613AEC5635A9}">
      <dgm:prSet/>
      <dgm:spPr/>
      <dgm:t>
        <a:bodyPr/>
        <a:lstStyle/>
        <a:p>
          <a:endParaRPr lang="pt-BR"/>
        </a:p>
      </dgm:t>
    </dgm:pt>
    <dgm:pt modelId="{464F50C7-85DF-4244-A35A-45D1A9EA184D}" type="sibTrans" cxnId="{94ECA468-F7D4-4EA0-9300-613AEC5635A9}">
      <dgm:prSet/>
      <dgm:spPr/>
      <dgm:t>
        <a:bodyPr/>
        <a:lstStyle/>
        <a:p>
          <a:endParaRPr lang="pt-BR"/>
        </a:p>
      </dgm:t>
    </dgm:pt>
    <dgm:pt modelId="{FF08C76B-F2B6-46C9-940F-91225BDF8A39}">
      <dgm:prSet phldrT="[Texto]" custT="1"/>
      <dgm:spPr/>
      <dgm:t>
        <a:bodyPr/>
        <a:lstStyle/>
        <a:p>
          <a:r>
            <a:rPr lang="pt-BR" sz="1200">
              <a:latin typeface="Times New Roman" panose="02020603050405020304" pitchFamily="18" charset="0"/>
              <a:cs typeface="Times New Roman" panose="02020603050405020304" pitchFamily="18" charset="0"/>
            </a:rPr>
            <a:t>Com a leitura na íntegra, foram selecionados 06 artigos</a:t>
          </a:r>
        </a:p>
      </dgm:t>
    </dgm:pt>
    <dgm:pt modelId="{A8DAE414-356B-40CE-ACD1-9D6E261C0FB3}" type="parTrans" cxnId="{C9D3D3FD-5ADD-4227-810F-929BA7294704}">
      <dgm:prSet/>
      <dgm:spPr/>
      <dgm:t>
        <a:bodyPr/>
        <a:lstStyle/>
        <a:p>
          <a:endParaRPr lang="pt-BR"/>
        </a:p>
      </dgm:t>
    </dgm:pt>
    <dgm:pt modelId="{CA0394D5-024F-4168-B978-E54C4D40A55D}" type="sibTrans" cxnId="{C9D3D3FD-5ADD-4227-810F-929BA7294704}">
      <dgm:prSet/>
      <dgm:spPr/>
      <dgm:t>
        <a:bodyPr/>
        <a:lstStyle/>
        <a:p>
          <a:endParaRPr lang="pt-BR"/>
        </a:p>
      </dgm:t>
    </dgm:pt>
    <dgm:pt modelId="{EDC652D5-DC1E-4115-A40C-FD4D22309F0D}">
      <dgm:prSet phldrT="[Texto]" custT="1"/>
      <dgm:spPr/>
      <dgm:t>
        <a:bodyPr/>
        <a:lstStyle/>
        <a:p>
          <a:r>
            <a:rPr lang="pt-BR" sz="1200">
              <a:latin typeface="Times New Roman" panose="02020603050405020304" pitchFamily="18" charset="0"/>
              <a:cs typeface="Times New Roman" panose="02020603050405020304" pitchFamily="18" charset="0"/>
            </a:rPr>
            <a:t>SCIELO: 14 artigos</a:t>
          </a:r>
        </a:p>
      </dgm:t>
    </dgm:pt>
    <dgm:pt modelId="{5B5F28EB-C155-4F10-B08E-3D83D1079E22}" type="sibTrans" cxnId="{6515D147-490A-4212-8ABC-0BAE90495818}">
      <dgm:prSet/>
      <dgm:spPr/>
      <dgm:t>
        <a:bodyPr/>
        <a:lstStyle/>
        <a:p>
          <a:endParaRPr lang="pt-BR"/>
        </a:p>
      </dgm:t>
    </dgm:pt>
    <dgm:pt modelId="{00C24FC4-0DFF-4FB2-97C5-CD826DCD0D4E}" type="parTrans" cxnId="{6515D147-490A-4212-8ABC-0BAE90495818}">
      <dgm:prSet/>
      <dgm:spPr/>
      <dgm:t>
        <a:bodyPr/>
        <a:lstStyle/>
        <a:p>
          <a:endParaRPr lang="pt-BR"/>
        </a:p>
      </dgm:t>
    </dgm:pt>
    <dgm:pt modelId="{E63A9A32-0D60-4128-90E2-5A202B688310}" type="pres">
      <dgm:prSet presAssocID="{E7940719-A9FC-49C9-A6AA-C5105D801523}" presName="Name0" presStyleCnt="0">
        <dgm:presLayoutVars>
          <dgm:dir/>
          <dgm:resizeHandles val="exact"/>
        </dgm:presLayoutVars>
      </dgm:prSet>
      <dgm:spPr/>
      <dgm:t>
        <a:bodyPr/>
        <a:lstStyle/>
        <a:p>
          <a:endParaRPr lang="pt-BR"/>
        </a:p>
      </dgm:t>
    </dgm:pt>
    <dgm:pt modelId="{40B62986-2D87-4EC4-BAC4-198C7B55878B}" type="pres">
      <dgm:prSet presAssocID="{888E3E80-1B1C-4583-828C-1CF806812BDA}" presName="node" presStyleLbl="node1" presStyleIdx="0" presStyleCnt="7">
        <dgm:presLayoutVars>
          <dgm:bulletEnabled val="1"/>
        </dgm:presLayoutVars>
      </dgm:prSet>
      <dgm:spPr/>
      <dgm:t>
        <a:bodyPr/>
        <a:lstStyle/>
        <a:p>
          <a:endParaRPr lang="pt-BR"/>
        </a:p>
      </dgm:t>
    </dgm:pt>
    <dgm:pt modelId="{B6F7706A-BCA5-453A-B17C-31F0964D8848}" type="pres">
      <dgm:prSet presAssocID="{154653D7-960A-42B1-8A02-3CB113D3180E}" presName="sibTrans" presStyleLbl="sibTrans1D1" presStyleIdx="0" presStyleCnt="6"/>
      <dgm:spPr/>
      <dgm:t>
        <a:bodyPr/>
        <a:lstStyle/>
        <a:p>
          <a:endParaRPr lang="pt-BR"/>
        </a:p>
      </dgm:t>
    </dgm:pt>
    <dgm:pt modelId="{25F74ADE-1FD4-47B7-8560-40F970030298}" type="pres">
      <dgm:prSet presAssocID="{154653D7-960A-42B1-8A02-3CB113D3180E}" presName="connectorText" presStyleLbl="sibTrans1D1" presStyleIdx="0" presStyleCnt="6"/>
      <dgm:spPr/>
      <dgm:t>
        <a:bodyPr/>
        <a:lstStyle/>
        <a:p>
          <a:endParaRPr lang="pt-BR"/>
        </a:p>
      </dgm:t>
    </dgm:pt>
    <dgm:pt modelId="{2B4732AC-92E3-4094-A531-CEB9E142298E}" type="pres">
      <dgm:prSet presAssocID="{4D9C0D51-FCC0-4BF0-BD6B-FB524E2F8B3C}" presName="node" presStyleLbl="node1" presStyleIdx="1" presStyleCnt="7">
        <dgm:presLayoutVars>
          <dgm:bulletEnabled val="1"/>
        </dgm:presLayoutVars>
      </dgm:prSet>
      <dgm:spPr/>
      <dgm:t>
        <a:bodyPr/>
        <a:lstStyle/>
        <a:p>
          <a:endParaRPr lang="pt-BR"/>
        </a:p>
      </dgm:t>
    </dgm:pt>
    <dgm:pt modelId="{88CFA10F-707E-4624-A9E8-AD87F39F1AE9}" type="pres">
      <dgm:prSet presAssocID="{56ACFE64-28ED-4CAE-8989-6F7DCFA6C856}" presName="sibTrans" presStyleLbl="sibTrans1D1" presStyleIdx="1" presStyleCnt="6"/>
      <dgm:spPr/>
      <dgm:t>
        <a:bodyPr/>
        <a:lstStyle/>
        <a:p>
          <a:endParaRPr lang="pt-BR"/>
        </a:p>
      </dgm:t>
    </dgm:pt>
    <dgm:pt modelId="{DE15AC55-CFE8-4CB2-81DF-9067BE31E545}" type="pres">
      <dgm:prSet presAssocID="{56ACFE64-28ED-4CAE-8989-6F7DCFA6C856}" presName="connectorText" presStyleLbl="sibTrans1D1" presStyleIdx="1" presStyleCnt="6"/>
      <dgm:spPr/>
      <dgm:t>
        <a:bodyPr/>
        <a:lstStyle/>
        <a:p>
          <a:endParaRPr lang="pt-BR"/>
        </a:p>
      </dgm:t>
    </dgm:pt>
    <dgm:pt modelId="{DC9BD97C-8DC0-4750-85DD-DEE1A460B6A1}" type="pres">
      <dgm:prSet presAssocID="{16832F6E-505B-46B9-8245-97D19E500BA5}" presName="node" presStyleLbl="node1" presStyleIdx="2" presStyleCnt="7">
        <dgm:presLayoutVars>
          <dgm:bulletEnabled val="1"/>
        </dgm:presLayoutVars>
      </dgm:prSet>
      <dgm:spPr/>
      <dgm:t>
        <a:bodyPr/>
        <a:lstStyle/>
        <a:p>
          <a:endParaRPr lang="pt-BR"/>
        </a:p>
      </dgm:t>
    </dgm:pt>
    <dgm:pt modelId="{75A0D3E5-EDC2-4013-8269-1EE4B4B2BAED}" type="pres">
      <dgm:prSet presAssocID="{1EE7A47D-F6C9-4092-82F7-285CF812F9A0}" presName="sibTrans" presStyleLbl="sibTrans1D1" presStyleIdx="2" presStyleCnt="6"/>
      <dgm:spPr/>
      <dgm:t>
        <a:bodyPr/>
        <a:lstStyle/>
        <a:p>
          <a:endParaRPr lang="pt-BR"/>
        </a:p>
      </dgm:t>
    </dgm:pt>
    <dgm:pt modelId="{E65753E4-988A-4D2C-BC62-7D19AB662F16}" type="pres">
      <dgm:prSet presAssocID="{1EE7A47D-F6C9-4092-82F7-285CF812F9A0}" presName="connectorText" presStyleLbl="sibTrans1D1" presStyleIdx="2" presStyleCnt="6"/>
      <dgm:spPr/>
      <dgm:t>
        <a:bodyPr/>
        <a:lstStyle/>
        <a:p>
          <a:endParaRPr lang="pt-BR"/>
        </a:p>
      </dgm:t>
    </dgm:pt>
    <dgm:pt modelId="{BF55A48A-103B-4998-A8C5-32CC740F67C2}" type="pres">
      <dgm:prSet presAssocID="{EDC652D5-DC1E-4115-A40C-FD4D22309F0D}" presName="node" presStyleLbl="node1" presStyleIdx="3" presStyleCnt="7">
        <dgm:presLayoutVars>
          <dgm:bulletEnabled val="1"/>
        </dgm:presLayoutVars>
      </dgm:prSet>
      <dgm:spPr/>
      <dgm:t>
        <a:bodyPr/>
        <a:lstStyle/>
        <a:p>
          <a:endParaRPr lang="pt-BR"/>
        </a:p>
      </dgm:t>
    </dgm:pt>
    <dgm:pt modelId="{8B244870-3FA7-4BDF-AAC0-46646C1B4AE0}" type="pres">
      <dgm:prSet presAssocID="{5B5F28EB-C155-4F10-B08E-3D83D1079E22}" presName="sibTrans" presStyleLbl="sibTrans1D1" presStyleIdx="3" presStyleCnt="6"/>
      <dgm:spPr/>
      <dgm:t>
        <a:bodyPr/>
        <a:lstStyle/>
        <a:p>
          <a:endParaRPr lang="pt-BR"/>
        </a:p>
      </dgm:t>
    </dgm:pt>
    <dgm:pt modelId="{5021C8AD-C1EE-4142-9E82-49EAA43E12B8}" type="pres">
      <dgm:prSet presAssocID="{5B5F28EB-C155-4F10-B08E-3D83D1079E22}" presName="connectorText" presStyleLbl="sibTrans1D1" presStyleIdx="3" presStyleCnt="6"/>
      <dgm:spPr/>
      <dgm:t>
        <a:bodyPr/>
        <a:lstStyle/>
        <a:p>
          <a:endParaRPr lang="pt-BR"/>
        </a:p>
      </dgm:t>
    </dgm:pt>
    <dgm:pt modelId="{0837EFB8-7B8D-4604-A894-73A42098705E}" type="pres">
      <dgm:prSet presAssocID="{97A8EB7A-662A-4811-9A57-BD78D3C3A1BF}" presName="node" presStyleLbl="node1" presStyleIdx="4" presStyleCnt="7">
        <dgm:presLayoutVars>
          <dgm:bulletEnabled val="1"/>
        </dgm:presLayoutVars>
      </dgm:prSet>
      <dgm:spPr/>
      <dgm:t>
        <a:bodyPr/>
        <a:lstStyle/>
        <a:p>
          <a:endParaRPr lang="pt-BR"/>
        </a:p>
      </dgm:t>
    </dgm:pt>
    <dgm:pt modelId="{4B03AE56-C7BD-404B-8979-44B2B6C2598D}" type="pres">
      <dgm:prSet presAssocID="{8E73778B-F396-4F83-B0E2-432844F380C2}" presName="sibTrans" presStyleLbl="sibTrans1D1" presStyleIdx="4" presStyleCnt="6"/>
      <dgm:spPr/>
      <dgm:t>
        <a:bodyPr/>
        <a:lstStyle/>
        <a:p>
          <a:endParaRPr lang="pt-BR"/>
        </a:p>
      </dgm:t>
    </dgm:pt>
    <dgm:pt modelId="{FC6376E6-7E15-4229-BD5D-AD9730CFD2CC}" type="pres">
      <dgm:prSet presAssocID="{8E73778B-F396-4F83-B0E2-432844F380C2}" presName="connectorText" presStyleLbl="sibTrans1D1" presStyleIdx="4" presStyleCnt="6"/>
      <dgm:spPr/>
      <dgm:t>
        <a:bodyPr/>
        <a:lstStyle/>
        <a:p>
          <a:endParaRPr lang="pt-BR"/>
        </a:p>
      </dgm:t>
    </dgm:pt>
    <dgm:pt modelId="{3CED623A-FE42-4A4B-B078-8ADD68B0BFDD}" type="pres">
      <dgm:prSet presAssocID="{B063C5CA-D14B-443D-B8D6-3425363FF109}" presName="node" presStyleLbl="node1" presStyleIdx="5" presStyleCnt="7" custScaleX="119340">
        <dgm:presLayoutVars>
          <dgm:bulletEnabled val="1"/>
        </dgm:presLayoutVars>
      </dgm:prSet>
      <dgm:spPr/>
      <dgm:t>
        <a:bodyPr/>
        <a:lstStyle/>
        <a:p>
          <a:endParaRPr lang="pt-BR"/>
        </a:p>
      </dgm:t>
    </dgm:pt>
    <dgm:pt modelId="{6F309846-F76A-4743-BBF6-EEA78D3058CF}" type="pres">
      <dgm:prSet presAssocID="{464F50C7-85DF-4244-A35A-45D1A9EA184D}" presName="sibTrans" presStyleLbl="sibTrans1D1" presStyleIdx="5" presStyleCnt="6"/>
      <dgm:spPr/>
      <dgm:t>
        <a:bodyPr/>
        <a:lstStyle/>
        <a:p>
          <a:endParaRPr lang="pt-BR"/>
        </a:p>
      </dgm:t>
    </dgm:pt>
    <dgm:pt modelId="{C8953BF6-80A6-487B-98F9-3E6EBBA00D1D}" type="pres">
      <dgm:prSet presAssocID="{464F50C7-85DF-4244-A35A-45D1A9EA184D}" presName="connectorText" presStyleLbl="sibTrans1D1" presStyleIdx="5" presStyleCnt="6"/>
      <dgm:spPr/>
      <dgm:t>
        <a:bodyPr/>
        <a:lstStyle/>
        <a:p>
          <a:endParaRPr lang="pt-BR"/>
        </a:p>
      </dgm:t>
    </dgm:pt>
    <dgm:pt modelId="{FD09FC24-A60C-4E36-9C38-D06B14419D68}" type="pres">
      <dgm:prSet presAssocID="{FF08C76B-F2B6-46C9-940F-91225BDF8A39}" presName="node" presStyleLbl="node1" presStyleIdx="6" presStyleCnt="7">
        <dgm:presLayoutVars>
          <dgm:bulletEnabled val="1"/>
        </dgm:presLayoutVars>
      </dgm:prSet>
      <dgm:spPr/>
      <dgm:t>
        <a:bodyPr/>
        <a:lstStyle/>
        <a:p>
          <a:endParaRPr lang="pt-BR"/>
        </a:p>
      </dgm:t>
    </dgm:pt>
  </dgm:ptLst>
  <dgm:cxnLst>
    <dgm:cxn modelId="{629C9EB3-6EE2-44CC-8706-2A121A9EBE79}" type="presOf" srcId="{5B5F28EB-C155-4F10-B08E-3D83D1079E22}" destId="{5021C8AD-C1EE-4142-9E82-49EAA43E12B8}" srcOrd="1" destOrd="0" presId="urn:microsoft.com/office/officeart/2005/8/layout/bProcess3"/>
    <dgm:cxn modelId="{6515D147-490A-4212-8ABC-0BAE90495818}" srcId="{E7940719-A9FC-49C9-A6AA-C5105D801523}" destId="{EDC652D5-DC1E-4115-A40C-FD4D22309F0D}" srcOrd="3" destOrd="0" parTransId="{00C24FC4-0DFF-4FB2-97C5-CD826DCD0D4E}" sibTransId="{5B5F28EB-C155-4F10-B08E-3D83D1079E22}"/>
    <dgm:cxn modelId="{9BDDCAF8-9303-4224-85D8-97D8177869BF}" srcId="{E7940719-A9FC-49C9-A6AA-C5105D801523}" destId="{16832F6E-505B-46B9-8245-97D19E500BA5}" srcOrd="2" destOrd="0" parTransId="{3AAAA634-D32B-4065-938B-CDCDC7760F39}" sibTransId="{1EE7A47D-F6C9-4092-82F7-285CF812F9A0}"/>
    <dgm:cxn modelId="{62DACF49-C916-4036-9B20-962EC56ECF6C}" type="presOf" srcId="{8E73778B-F396-4F83-B0E2-432844F380C2}" destId="{FC6376E6-7E15-4229-BD5D-AD9730CFD2CC}" srcOrd="1" destOrd="0" presId="urn:microsoft.com/office/officeart/2005/8/layout/bProcess3"/>
    <dgm:cxn modelId="{3D70621C-1C8F-4C62-8A4C-CB92844F6666}" type="presOf" srcId="{464F50C7-85DF-4244-A35A-45D1A9EA184D}" destId="{6F309846-F76A-4743-BBF6-EEA78D3058CF}" srcOrd="0" destOrd="0" presId="urn:microsoft.com/office/officeart/2005/8/layout/bProcess3"/>
    <dgm:cxn modelId="{2312720E-A1D3-441D-A4AA-37AC84416AF8}" type="presOf" srcId="{56ACFE64-28ED-4CAE-8989-6F7DCFA6C856}" destId="{88CFA10F-707E-4624-A9E8-AD87F39F1AE9}" srcOrd="0" destOrd="0" presId="urn:microsoft.com/office/officeart/2005/8/layout/bProcess3"/>
    <dgm:cxn modelId="{94ECA468-F7D4-4EA0-9300-613AEC5635A9}" srcId="{E7940719-A9FC-49C9-A6AA-C5105D801523}" destId="{B063C5CA-D14B-443D-B8D6-3425363FF109}" srcOrd="5" destOrd="0" parTransId="{32B2F4F6-6721-4BF9-BF0C-78EC4B757B5F}" sibTransId="{464F50C7-85DF-4244-A35A-45D1A9EA184D}"/>
    <dgm:cxn modelId="{AE858DA5-FF88-40B7-8962-559D5E7B3F79}" srcId="{E7940719-A9FC-49C9-A6AA-C5105D801523}" destId="{97A8EB7A-662A-4811-9A57-BD78D3C3A1BF}" srcOrd="4" destOrd="0" parTransId="{25E158C1-AC6F-42D7-A4AE-AC266A4633E0}" sibTransId="{8E73778B-F396-4F83-B0E2-432844F380C2}"/>
    <dgm:cxn modelId="{C9D3D3FD-5ADD-4227-810F-929BA7294704}" srcId="{E7940719-A9FC-49C9-A6AA-C5105D801523}" destId="{FF08C76B-F2B6-46C9-940F-91225BDF8A39}" srcOrd="6" destOrd="0" parTransId="{A8DAE414-356B-40CE-ACD1-9D6E261C0FB3}" sibTransId="{CA0394D5-024F-4168-B978-E54C4D40A55D}"/>
    <dgm:cxn modelId="{8C1D05FE-6E4B-4A2D-B5E3-5330EE430AC1}" type="presOf" srcId="{1EE7A47D-F6C9-4092-82F7-285CF812F9A0}" destId="{E65753E4-988A-4D2C-BC62-7D19AB662F16}" srcOrd="1" destOrd="0" presId="urn:microsoft.com/office/officeart/2005/8/layout/bProcess3"/>
    <dgm:cxn modelId="{A301BA09-A173-4205-9648-0827D7B4DE9F}" srcId="{E7940719-A9FC-49C9-A6AA-C5105D801523}" destId="{4D9C0D51-FCC0-4BF0-BD6B-FB524E2F8B3C}" srcOrd="1" destOrd="0" parTransId="{BB4B6B80-6559-44A6-8783-72DFF0C2D7D2}" sibTransId="{56ACFE64-28ED-4CAE-8989-6F7DCFA6C856}"/>
    <dgm:cxn modelId="{3687FEF3-7814-4ED0-9F7F-FE9F49CADDDB}" type="presOf" srcId="{97A8EB7A-662A-4811-9A57-BD78D3C3A1BF}" destId="{0837EFB8-7B8D-4604-A894-73A42098705E}" srcOrd="0" destOrd="0" presId="urn:microsoft.com/office/officeart/2005/8/layout/bProcess3"/>
    <dgm:cxn modelId="{545E089B-80E3-41AA-917C-5AF9365D8111}" type="presOf" srcId="{154653D7-960A-42B1-8A02-3CB113D3180E}" destId="{25F74ADE-1FD4-47B7-8560-40F970030298}" srcOrd="1" destOrd="0" presId="urn:microsoft.com/office/officeart/2005/8/layout/bProcess3"/>
    <dgm:cxn modelId="{E3EB83FD-833C-4EB5-B6CF-03EF641A2412}" type="presOf" srcId="{FF08C76B-F2B6-46C9-940F-91225BDF8A39}" destId="{FD09FC24-A60C-4E36-9C38-D06B14419D68}" srcOrd="0" destOrd="0" presId="urn:microsoft.com/office/officeart/2005/8/layout/bProcess3"/>
    <dgm:cxn modelId="{765AC4DC-4B5A-4416-AD45-847C6923B0DB}" srcId="{E7940719-A9FC-49C9-A6AA-C5105D801523}" destId="{888E3E80-1B1C-4583-828C-1CF806812BDA}" srcOrd="0" destOrd="0" parTransId="{4FCA26C0-6382-4F03-8FE9-C95B2F21E541}" sibTransId="{154653D7-960A-42B1-8A02-3CB113D3180E}"/>
    <dgm:cxn modelId="{BE42F52F-1CFE-4B8A-B973-C258C9B4FE63}" type="presOf" srcId="{E7940719-A9FC-49C9-A6AA-C5105D801523}" destId="{E63A9A32-0D60-4128-90E2-5A202B688310}" srcOrd="0" destOrd="0" presId="urn:microsoft.com/office/officeart/2005/8/layout/bProcess3"/>
    <dgm:cxn modelId="{0681C41F-53C1-4931-B715-C7F5CE0C6B80}" type="presOf" srcId="{16832F6E-505B-46B9-8245-97D19E500BA5}" destId="{DC9BD97C-8DC0-4750-85DD-DEE1A460B6A1}" srcOrd="0" destOrd="0" presId="urn:microsoft.com/office/officeart/2005/8/layout/bProcess3"/>
    <dgm:cxn modelId="{C16C1C49-E7DA-447D-8547-484CD05B8DA3}" type="presOf" srcId="{4D9C0D51-FCC0-4BF0-BD6B-FB524E2F8B3C}" destId="{2B4732AC-92E3-4094-A531-CEB9E142298E}" srcOrd="0" destOrd="0" presId="urn:microsoft.com/office/officeart/2005/8/layout/bProcess3"/>
    <dgm:cxn modelId="{EF0DBE73-54E8-46BC-A39C-763DBE29C378}" type="presOf" srcId="{464F50C7-85DF-4244-A35A-45D1A9EA184D}" destId="{C8953BF6-80A6-487B-98F9-3E6EBBA00D1D}" srcOrd="1" destOrd="0" presId="urn:microsoft.com/office/officeart/2005/8/layout/bProcess3"/>
    <dgm:cxn modelId="{4679C6F2-BD28-4404-8DC8-40F768139421}" type="presOf" srcId="{B063C5CA-D14B-443D-B8D6-3425363FF109}" destId="{3CED623A-FE42-4A4B-B078-8ADD68B0BFDD}" srcOrd="0" destOrd="0" presId="urn:microsoft.com/office/officeart/2005/8/layout/bProcess3"/>
    <dgm:cxn modelId="{93B49330-7E04-4E54-B55F-E1A62DF66A78}" type="presOf" srcId="{8E73778B-F396-4F83-B0E2-432844F380C2}" destId="{4B03AE56-C7BD-404B-8979-44B2B6C2598D}" srcOrd="0" destOrd="0" presId="urn:microsoft.com/office/officeart/2005/8/layout/bProcess3"/>
    <dgm:cxn modelId="{A6C1BCBC-E9DB-4324-AA64-3902FA350385}" type="presOf" srcId="{5B5F28EB-C155-4F10-B08E-3D83D1079E22}" destId="{8B244870-3FA7-4BDF-AAC0-46646C1B4AE0}" srcOrd="0" destOrd="0" presId="urn:microsoft.com/office/officeart/2005/8/layout/bProcess3"/>
    <dgm:cxn modelId="{D017F198-7B32-4F1A-9199-44182C2B00BA}" type="presOf" srcId="{56ACFE64-28ED-4CAE-8989-6F7DCFA6C856}" destId="{DE15AC55-CFE8-4CB2-81DF-9067BE31E545}" srcOrd="1" destOrd="0" presId="urn:microsoft.com/office/officeart/2005/8/layout/bProcess3"/>
    <dgm:cxn modelId="{6FE38C52-6D86-48CC-9780-F174ED0F3E6F}" type="presOf" srcId="{154653D7-960A-42B1-8A02-3CB113D3180E}" destId="{B6F7706A-BCA5-453A-B17C-31F0964D8848}" srcOrd="0" destOrd="0" presId="urn:microsoft.com/office/officeart/2005/8/layout/bProcess3"/>
    <dgm:cxn modelId="{CCB6AFDC-E707-4C53-A480-FDA3B25243AE}" type="presOf" srcId="{1EE7A47D-F6C9-4092-82F7-285CF812F9A0}" destId="{75A0D3E5-EDC2-4013-8269-1EE4B4B2BAED}" srcOrd="0" destOrd="0" presId="urn:microsoft.com/office/officeart/2005/8/layout/bProcess3"/>
    <dgm:cxn modelId="{1F986CF1-3B70-4360-A893-BB4445545F66}" type="presOf" srcId="{EDC652D5-DC1E-4115-A40C-FD4D22309F0D}" destId="{BF55A48A-103B-4998-A8C5-32CC740F67C2}" srcOrd="0" destOrd="0" presId="urn:microsoft.com/office/officeart/2005/8/layout/bProcess3"/>
    <dgm:cxn modelId="{0CFD23E4-1FDD-4826-890D-60BB68E8A1A8}" type="presOf" srcId="{888E3E80-1B1C-4583-828C-1CF806812BDA}" destId="{40B62986-2D87-4EC4-BAC4-198C7B55878B}" srcOrd="0" destOrd="0" presId="urn:microsoft.com/office/officeart/2005/8/layout/bProcess3"/>
    <dgm:cxn modelId="{A86B8C95-4BAF-4A5B-9C99-2DE1004E8BB3}" type="presParOf" srcId="{E63A9A32-0D60-4128-90E2-5A202B688310}" destId="{40B62986-2D87-4EC4-BAC4-198C7B55878B}" srcOrd="0" destOrd="0" presId="urn:microsoft.com/office/officeart/2005/8/layout/bProcess3"/>
    <dgm:cxn modelId="{A5868D13-A8BF-47CD-9477-5C6B3C21CF0C}" type="presParOf" srcId="{E63A9A32-0D60-4128-90E2-5A202B688310}" destId="{B6F7706A-BCA5-453A-B17C-31F0964D8848}" srcOrd="1" destOrd="0" presId="urn:microsoft.com/office/officeart/2005/8/layout/bProcess3"/>
    <dgm:cxn modelId="{61DADEEE-9734-4443-85C7-C9D7EB2D446B}" type="presParOf" srcId="{B6F7706A-BCA5-453A-B17C-31F0964D8848}" destId="{25F74ADE-1FD4-47B7-8560-40F970030298}" srcOrd="0" destOrd="0" presId="urn:microsoft.com/office/officeart/2005/8/layout/bProcess3"/>
    <dgm:cxn modelId="{2AEFBD7A-5173-482E-912E-747D222AD21C}" type="presParOf" srcId="{E63A9A32-0D60-4128-90E2-5A202B688310}" destId="{2B4732AC-92E3-4094-A531-CEB9E142298E}" srcOrd="2" destOrd="0" presId="urn:microsoft.com/office/officeart/2005/8/layout/bProcess3"/>
    <dgm:cxn modelId="{F53C47C3-30DE-4B74-A2E2-9A120993A010}" type="presParOf" srcId="{E63A9A32-0D60-4128-90E2-5A202B688310}" destId="{88CFA10F-707E-4624-A9E8-AD87F39F1AE9}" srcOrd="3" destOrd="0" presId="urn:microsoft.com/office/officeart/2005/8/layout/bProcess3"/>
    <dgm:cxn modelId="{278C835A-8379-47AB-830D-64C55D31D832}" type="presParOf" srcId="{88CFA10F-707E-4624-A9E8-AD87F39F1AE9}" destId="{DE15AC55-CFE8-4CB2-81DF-9067BE31E545}" srcOrd="0" destOrd="0" presId="urn:microsoft.com/office/officeart/2005/8/layout/bProcess3"/>
    <dgm:cxn modelId="{7EC2C004-A9D1-4B00-B73D-74A78DF1A1A3}" type="presParOf" srcId="{E63A9A32-0D60-4128-90E2-5A202B688310}" destId="{DC9BD97C-8DC0-4750-85DD-DEE1A460B6A1}" srcOrd="4" destOrd="0" presId="urn:microsoft.com/office/officeart/2005/8/layout/bProcess3"/>
    <dgm:cxn modelId="{5B382BB8-DC95-4F3A-87A8-82DFF3E890E3}" type="presParOf" srcId="{E63A9A32-0D60-4128-90E2-5A202B688310}" destId="{75A0D3E5-EDC2-4013-8269-1EE4B4B2BAED}" srcOrd="5" destOrd="0" presId="urn:microsoft.com/office/officeart/2005/8/layout/bProcess3"/>
    <dgm:cxn modelId="{B2269388-5B79-4C64-988E-908FE1F89E67}" type="presParOf" srcId="{75A0D3E5-EDC2-4013-8269-1EE4B4B2BAED}" destId="{E65753E4-988A-4D2C-BC62-7D19AB662F16}" srcOrd="0" destOrd="0" presId="urn:microsoft.com/office/officeart/2005/8/layout/bProcess3"/>
    <dgm:cxn modelId="{39535DF8-503F-4461-A205-EF6404D79431}" type="presParOf" srcId="{E63A9A32-0D60-4128-90E2-5A202B688310}" destId="{BF55A48A-103B-4998-A8C5-32CC740F67C2}" srcOrd="6" destOrd="0" presId="urn:microsoft.com/office/officeart/2005/8/layout/bProcess3"/>
    <dgm:cxn modelId="{4E8FE950-2B19-466F-B35B-DBF490780FC8}" type="presParOf" srcId="{E63A9A32-0D60-4128-90E2-5A202B688310}" destId="{8B244870-3FA7-4BDF-AAC0-46646C1B4AE0}" srcOrd="7" destOrd="0" presId="urn:microsoft.com/office/officeart/2005/8/layout/bProcess3"/>
    <dgm:cxn modelId="{5C55F453-05DD-44B0-913D-BC4E0DA54DED}" type="presParOf" srcId="{8B244870-3FA7-4BDF-AAC0-46646C1B4AE0}" destId="{5021C8AD-C1EE-4142-9E82-49EAA43E12B8}" srcOrd="0" destOrd="0" presId="urn:microsoft.com/office/officeart/2005/8/layout/bProcess3"/>
    <dgm:cxn modelId="{1AFB4A7F-001D-436F-81BF-F1998FB2AE8B}" type="presParOf" srcId="{E63A9A32-0D60-4128-90E2-5A202B688310}" destId="{0837EFB8-7B8D-4604-A894-73A42098705E}" srcOrd="8" destOrd="0" presId="urn:microsoft.com/office/officeart/2005/8/layout/bProcess3"/>
    <dgm:cxn modelId="{D1D644A3-5B57-47CC-8A6D-43D39F9F006A}" type="presParOf" srcId="{E63A9A32-0D60-4128-90E2-5A202B688310}" destId="{4B03AE56-C7BD-404B-8979-44B2B6C2598D}" srcOrd="9" destOrd="0" presId="urn:microsoft.com/office/officeart/2005/8/layout/bProcess3"/>
    <dgm:cxn modelId="{E9480D7F-F99C-4CBD-A948-BA900E9F9B47}" type="presParOf" srcId="{4B03AE56-C7BD-404B-8979-44B2B6C2598D}" destId="{FC6376E6-7E15-4229-BD5D-AD9730CFD2CC}" srcOrd="0" destOrd="0" presId="urn:microsoft.com/office/officeart/2005/8/layout/bProcess3"/>
    <dgm:cxn modelId="{EC01EDF6-2483-4EF7-AC76-FA5B314C7F59}" type="presParOf" srcId="{E63A9A32-0D60-4128-90E2-5A202B688310}" destId="{3CED623A-FE42-4A4B-B078-8ADD68B0BFDD}" srcOrd="10" destOrd="0" presId="urn:microsoft.com/office/officeart/2005/8/layout/bProcess3"/>
    <dgm:cxn modelId="{DC442C62-BCB7-4AC4-9377-268AE03C8E99}" type="presParOf" srcId="{E63A9A32-0D60-4128-90E2-5A202B688310}" destId="{6F309846-F76A-4743-BBF6-EEA78D3058CF}" srcOrd="11" destOrd="0" presId="urn:microsoft.com/office/officeart/2005/8/layout/bProcess3"/>
    <dgm:cxn modelId="{CDCF95E8-0B22-4149-8BE9-6AC2028EE08B}" type="presParOf" srcId="{6F309846-F76A-4743-BBF6-EEA78D3058CF}" destId="{C8953BF6-80A6-487B-98F9-3E6EBBA00D1D}" srcOrd="0" destOrd="0" presId="urn:microsoft.com/office/officeart/2005/8/layout/bProcess3"/>
    <dgm:cxn modelId="{67B08BB4-3B90-4214-BEC6-CC9985AC2724}" type="presParOf" srcId="{E63A9A32-0D60-4128-90E2-5A202B688310}" destId="{FD09FC24-A60C-4E36-9C38-D06B14419D68}" srcOrd="12"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F7706A-BCA5-453A-B17C-31F0964D8848}">
      <dsp:nvSpPr>
        <dsp:cNvPr id="0" name=""/>
        <dsp:cNvSpPr/>
      </dsp:nvSpPr>
      <dsp:spPr>
        <a:xfrm>
          <a:off x="1573205" y="381622"/>
          <a:ext cx="294408" cy="91440"/>
        </a:xfrm>
        <a:custGeom>
          <a:avLst/>
          <a:gdLst/>
          <a:ahLst/>
          <a:cxnLst/>
          <a:rect l="0" t="0" r="0" b="0"/>
          <a:pathLst>
            <a:path>
              <a:moveTo>
                <a:pt x="0" y="45720"/>
              </a:moveTo>
              <a:lnTo>
                <a:pt x="29440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1712284" y="425715"/>
        <a:ext cx="16250" cy="3253"/>
      </dsp:txXfrm>
    </dsp:sp>
    <dsp:sp modelId="{40B62986-2D87-4EC4-BAC4-198C7B55878B}">
      <dsp:nvSpPr>
        <dsp:cNvPr id="0" name=""/>
        <dsp:cNvSpPr/>
      </dsp:nvSpPr>
      <dsp:spPr>
        <a:xfrm>
          <a:off x="161924" y="3418"/>
          <a:ext cx="1413081" cy="84784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Pergunta Norteadora</a:t>
          </a:r>
        </a:p>
      </dsp:txBody>
      <dsp:txXfrm>
        <a:off x="161924" y="3418"/>
        <a:ext cx="1413081" cy="847848"/>
      </dsp:txXfrm>
    </dsp:sp>
    <dsp:sp modelId="{88CFA10F-707E-4624-A9E8-AD87F39F1AE9}">
      <dsp:nvSpPr>
        <dsp:cNvPr id="0" name=""/>
        <dsp:cNvSpPr/>
      </dsp:nvSpPr>
      <dsp:spPr>
        <a:xfrm>
          <a:off x="3311295" y="381622"/>
          <a:ext cx="294408" cy="91440"/>
        </a:xfrm>
        <a:custGeom>
          <a:avLst/>
          <a:gdLst/>
          <a:ahLst/>
          <a:cxnLst/>
          <a:rect l="0" t="0" r="0" b="0"/>
          <a:pathLst>
            <a:path>
              <a:moveTo>
                <a:pt x="0" y="45720"/>
              </a:moveTo>
              <a:lnTo>
                <a:pt x="29440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3450374" y="425715"/>
        <a:ext cx="16250" cy="3253"/>
      </dsp:txXfrm>
    </dsp:sp>
    <dsp:sp modelId="{2B4732AC-92E3-4094-A531-CEB9E142298E}">
      <dsp:nvSpPr>
        <dsp:cNvPr id="0" name=""/>
        <dsp:cNvSpPr/>
      </dsp:nvSpPr>
      <dsp:spPr>
        <a:xfrm>
          <a:off x="1900014" y="3418"/>
          <a:ext cx="1413081" cy="84784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Busca nas Bases de Dados</a:t>
          </a:r>
        </a:p>
      </dsp:txBody>
      <dsp:txXfrm>
        <a:off x="1900014" y="3418"/>
        <a:ext cx="1413081" cy="847848"/>
      </dsp:txXfrm>
    </dsp:sp>
    <dsp:sp modelId="{75A0D3E5-EDC2-4013-8269-1EE4B4B2BAED}">
      <dsp:nvSpPr>
        <dsp:cNvPr id="0" name=""/>
        <dsp:cNvSpPr/>
      </dsp:nvSpPr>
      <dsp:spPr>
        <a:xfrm>
          <a:off x="868465" y="849466"/>
          <a:ext cx="3476179" cy="294408"/>
        </a:xfrm>
        <a:custGeom>
          <a:avLst/>
          <a:gdLst/>
          <a:ahLst/>
          <a:cxnLst/>
          <a:rect l="0" t="0" r="0" b="0"/>
          <a:pathLst>
            <a:path>
              <a:moveTo>
                <a:pt x="3476179" y="0"/>
              </a:moveTo>
              <a:lnTo>
                <a:pt x="3476179" y="164304"/>
              </a:lnTo>
              <a:lnTo>
                <a:pt x="0" y="164304"/>
              </a:lnTo>
              <a:lnTo>
                <a:pt x="0" y="29440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2519271" y="995044"/>
        <a:ext cx="174567" cy="3253"/>
      </dsp:txXfrm>
    </dsp:sp>
    <dsp:sp modelId="{DC9BD97C-8DC0-4750-85DD-DEE1A460B6A1}">
      <dsp:nvSpPr>
        <dsp:cNvPr id="0" name=""/>
        <dsp:cNvSpPr/>
      </dsp:nvSpPr>
      <dsp:spPr>
        <a:xfrm>
          <a:off x="3638104" y="3418"/>
          <a:ext cx="1413081" cy="84784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46 estudos</a:t>
          </a:r>
        </a:p>
      </dsp:txBody>
      <dsp:txXfrm>
        <a:off x="3638104" y="3418"/>
        <a:ext cx="1413081" cy="847848"/>
      </dsp:txXfrm>
    </dsp:sp>
    <dsp:sp modelId="{8B244870-3FA7-4BDF-AAC0-46646C1B4AE0}">
      <dsp:nvSpPr>
        <dsp:cNvPr id="0" name=""/>
        <dsp:cNvSpPr/>
      </dsp:nvSpPr>
      <dsp:spPr>
        <a:xfrm>
          <a:off x="1573205" y="1554479"/>
          <a:ext cx="294408" cy="91440"/>
        </a:xfrm>
        <a:custGeom>
          <a:avLst/>
          <a:gdLst/>
          <a:ahLst/>
          <a:cxnLst/>
          <a:rect l="0" t="0" r="0" b="0"/>
          <a:pathLst>
            <a:path>
              <a:moveTo>
                <a:pt x="0" y="45720"/>
              </a:moveTo>
              <a:lnTo>
                <a:pt x="29440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1712284" y="1598573"/>
        <a:ext cx="16250" cy="3253"/>
      </dsp:txXfrm>
    </dsp:sp>
    <dsp:sp modelId="{BF55A48A-103B-4998-A8C5-32CC740F67C2}">
      <dsp:nvSpPr>
        <dsp:cNvPr id="0" name=""/>
        <dsp:cNvSpPr/>
      </dsp:nvSpPr>
      <dsp:spPr>
        <a:xfrm>
          <a:off x="161924" y="1176275"/>
          <a:ext cx="1413081" cy="84784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SCIELO: 14 artigos</a:t>
          </a:r>
        </a:p>
      </dsp:txBody>
      <dsp:txXfrm>
        <a:off x="161924" y="1176275"/>
        <a:ext cx="1413081" cy="847848"/>
      </dsp:txXfrm>
    </dsp:sp>
    <dsp:sp modelId="{4B03AE56-C7BD-404B-8979-44B2B6C2598D}">
      <dsp:nvSpPr>
        <dsp:cNvPr id="0" name=""/>
        <dsp:cNvSpPr/>
      </dsp:nvSpPr>
      <dsp:spPr>
        <a:xfrm>
          <a:off x="3311295" y="1554479"/>
          <a:ext cx="294408" cy="91440"/>
        </a:xfrm>
        <a:custGeom>
          <a:avLst/>
          <a:gdLst/>
          <a:ahLst/>
          <a:cxnLst/>
          <a:rect l="0" t="0" r="0" b="0"/>
          <a:pathLst>
            <a:path>
              <a:moveTo>
                <a:pt x="0" y="45720"/>
              </a:moveTo>
              <a:lnTo>
                <a:pt x="29440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3450374" y="1598573"/>
        <a:ext cx="16250" cy="3253"/>
      </dsp:txXfrm>
    </dsp:sp>
    <dsp:sp modelId="{0837EFB8-7B8D-4604-A894-73A42098705E}">
      <dsp:nvSpPr>
        <dsp:cNvPr id="0" name=""/>
        <dsp:cNvSpPr/>
      </dsp:nvSpPr>
      <dsp:spPr>
        <a:xfrm>
          <a:off x="1900014" y="1176275"/>
          <a:ext cx="1413081" cy="84784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LILACS: 22</a:t>
          </a:r>
        </a:p>
      </dsp:txBody>
      <dsp:txXfrm>
        <a:off x="1900014" y="1176275"/>
        <a:ext cx="1413081" cy="847848"/>
      </dsp:txXfrm>
    </dsp:sp>
    <dsp:sp modelId="{6F309846-F76A-4743-BBF6-EEA78D3058CF}">
      <dsp:nvSpPr>
        <dsp:cNvPr id="0" name=""/>
        <dsp:cNvSpPr/>
      </dsp:nvSpPr>
      <dsp:spPr>
        <a:xfrm>
          <a:off x="868465" y="2022324"/>
          <a:ext cx="3612824" cy="294408"/>
        </a:xfrm>
        <a:custGeom>
          <a:avLst/>
          <a:gdLst/>
          <a:ahLst/>
          <a:cxnLst/>
          <a:rect l="0" t="0" r="0" b="0"/>
          <a:pathLst>
            <a:path>
              <a:moveTo>
                <a:pt x="3612824" y="0"/>
              </a:moveTo>
              <a:lnTo>
                <a:pt x="3612824" y="164304"/>
              </a:lnTo>
              <a:lnTo>
                <a:pt x="0" y="164304"/>
              </a:lnTo>
              <a:lnTo>
                <a:pt x="0" y="29440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2584192" y="2167902"/>
        <a:ext cx="181370" cy="3253"/>
      </dsp:txXfrm>
    </dsp:sp>
    <dsp:sp modelId="{3CED623A-FE42-4A4B-B078-8ADD68B0BFDD}">
      <dsp:nvSpPr>
        <dsp:cNvPr id="0" name=""/>
        <dsp:cNvSpPr/>
      </dsp:nvSpPr>
      <dsp:spPr>
        <a:xfrm>
          <a:off x="3638104" y="1176275"/>
          <a:ext cx="1686371" cy="84784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A partir da leitura dos títulos e resumos, 30 estudos foram excluídos de acordo com os critérios estabelecidos</a:t>
          </a:r>
        </a:p>
      </dsp:txBody>
      <dsp:txXfrm>
        <a:off x="3638104" y="1176275"/>
        <a:ext cx="1686371" cy="847848"/>
      </dsp:txXfrm>
    </dsp:sp>
    <dsp:sp modelId="{FD09FC24-A60C-4E36-9C38-D06B14419D68}">
      <dsp:nvSpPr>
        <dsp:cNvPr id="0" name=""/>
        <dsp:cNvSpPr/>
      </dsp:nvSpPr>
      <dsp:spPr>
        <a:xfrm>
          <a:off x="161924" y="2349133"/>
          <a:ext cx="1413081" cy="84784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Com a leitura na íntegra, foram selecionados 06 artigos</a:t>
          </a:r>
        </a:p>
      </dsp:txBody>
      <dsp:txXfrm>
        <a:off x="161924" y="2349133"/>
        <a:ext cx="1413081" cy="84784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2775</Words>
  <Characters>14987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Vilar;Natalia</dc:creator>
  <cp:lastModifiedBy>Natalia</cp:lastModifiedBy>
  <cp:revision>7</cp:revision>
  <cp:lastPrinted>2022-08-12T03:23:00Z</cp:lastPrinted>
  <dcterms:created xsi:type="dcterms:W3CDTF">2023-02-24T03:46:00Z</dcterms:created>
  <dcterms:modified xsi:type="dcterms:W3CDTF">2023-03-01T21:25:00Z</dcterms:modified>
</cp:coreProperties>
</file>