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28" w:rsidRPr="00F24E9D" w:rsidRDefault="008123F1" w:rsidP="008E7E28">
      <w:pPr>
        <w:jc w:val="center"/>
        <w:rPr>
          <w:rFonts w:eastAsia="Calibri" w:cs="Times New Roman"/>
          <w:b/>
          <w:sz w:val="24"/>
          <w:szCs w:val="24"/>
          <w:vertAlign w:val="superscript"/>
        </w:rPr>
      </w:pPr>
      <w:r w:rsidRPr="003A4A2F">
        <w:rPr>
          <w:rFonts w:eastAsia="Calibri" w:cs="Times New Roman"/>
          <w:b/>
          <w:noProof/>
          <w:sz w:val="24"/>
          <w:szCs w:val="24"/>
        </w:rPr>
        <w:drawing>
          <wp:anchor distT="0" distB="0" distL="114300" distR="114300" simplePos="0" relativeHeight="251661312" behindDoc="0" locked="0" layoutInCell="1" allowOverlap="1" wp14:anchorId="28E572C8" wp14:editId="057135D5">
            <wp:simplePos x="0" y="0"/>
            <wp:positionH relativeFrom="margin">
              <wp:posOffset>241300</wp:posOffset>
            </wp:positionH>
            <wp:positionV relativeFrom="margin">
              <wp:posOffset>-699770</wp:posOffset>
            </wp:positionV>
            <wp:extent cx="596265" cy="384175"/>
            <wp:effectExtent l="0" t="0" r="0" b="0"/>
            <wp:wrapSquare wrapText="bothSides"/>
            <wp:docPr id="4" name="Imagem 4" descr="C:\Users\pc-2016\Documents\UFRPE\PE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016\Documents\UFRPE\PET\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A2F">
        <w:rPr>
          <w:rFonts w:cs="Times New Roman"/>
          <w:noProof/>
        </w:rPr>
        <w:drawing>
          <wp:anchor distT="0" distB="0" distL="114300" distR="114300" simplePos="0" relativeHeight="251660288" behindDoc="0" locked="0" layoutInCell="1" allowOverlap="1" wp14:anchorId="632AD151" wp14:editId="7CACFF51">
            <wp:simplePos x="0" y="0"/>
            <wp:positionH relativeFrom="margin">
              <wp:posOffset>4967605</wp:posOffset>
            </wp:positionH>
            <wp:positionV relativeFrom="margin">
              <wp:posOffset>-749300</wp:posOffset>
            </wp:positionV>
            <wp:extent cx="365125" cy="468630"/>
            <wp:effectExtent l="0" t="0" r="0" b="7620"/>
            <wp:wrapSquare wrapText="bothSides"/>
            <wp:docPr id="3" name="Imagem 3" descr="C:\Users\Débora\Desktop\UFRPE 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ébora\Desktop\UFRPE 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b="25748"/>
                    <a:stretch>
                      <a:fillRect/>
                    </a:stretch>
                  </pic:blipFill>
                  <pic:spPr bwMode="auto">
                    <a:xfrm>
                      <a:off x="0" y="0"/>
                      <a:ext cx="36512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A2F">
        <w:rPr>
          <w:rFonts w:eastAsia="Calibri" w:cs="Times New Roman"/>
          <w:b/>
          <w:noProof/>
          <w:sz w:val="24"/>
          <w:szCs w:val="24"/>
        </w:rPr>
        <mc:AlternateContent>
          <mc:Choice Requires="wps">
            <w:drawing>
              <wp:anchor distT="0" distB="0" distL="114300" distR="114300" simplePos="0" relativeHeight="251662336" behindDoc="0" locked="0" layoutInCell="1" allowOverlap="1" wp14:anchorId="13CBC00A" wp14:editId="0A92EB9F">
                <wp:simplePos x="0" y="0"/>
                <wp:positionH relativeFrom="column">
                  <wp:posOffset>438564</wp:posOffset>
                </wp:positionH>
                <wp:positionV relativeFrom="paragraph">
                  <wp:posOffset>-141881</wp:posOffset>
                </wp:positionV>
                <wp:extent cx="4898004" cy="0"/>
                <wp:effectExtent l="38100" t="38100" r="55245" b="95250"/>
                <wp:wrapNone/>
                <wp:docPr id="1" name="Conector reto 1"/>
                <wp:cNvGraphicFramePr/>
                <a:graphic xmlns:a="http://schemas.openxmlformats.org/drawingml/2006/main">
                  <a:graphicData uri="http://schemas.microsoft.com/office/word/2010/wordprocessingShape">
                    <wps:wsp>
                      <wps:cNvCnPr/>
                      <wps:spPr>
                        <a:xfrm>
                          <a:off x="0" y="0"/>
                          <a:ext cx="489800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Conector re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5pt,-11.15pt" to="42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" strokecolor="#9bbb59 [3206]" strokeweight="2pt">
                <v:shadow on="t" color="black" opacity="24903f" origin=",.5" offset="0,.55556mm"/>
              </v:line>
            </w:pict>
          </mc:Fallback>
        </mc:AlternateContent>
      </w:r>
      <w:r w:rsidR="008E7E28" w:rsidRPr="003A4A2F">
        <w:rPr>
          <w:rFonts w:eastAsia="Calibri" w:cs="Times New Roman"/>
          <w:b/>
          <w:sz w:val="24"/>
          <w:szCs w:val="24"/>
        </w:rPr>
        <w:t>ANÁLISE BIANUAL DE INDICADORES GERENCIAIS RELACIONADOS À PRODUTIVIDADE DA TERRA EM PROPRIEDADES PRODUTORAS DE LEITE NO MUNICÍPIO DE LAJEDO</w:t>
      </w:r>
      <w:r w:rsidR="00F24E9D">
        <w:rPr>
          <w:rFonts w:eastAsia="Calibri" w:cs="Times New Roman"/>
          <w:b/>
          <w:sz w:val="24"/>
          <w:szCs w:val="24"/>
          <w:vertAlign w:val="superscript"/>
        </w:rPr>
        <w:t>1</w:t>
      </w:r>
    </w:p>
    <w:p w:rsidR="007B3397" w:rsidRPr="00F41C70" w:rsidRDefault="007B3397" w:rsidP="008E7E28">
      <w:pPr>
        <w:spacing w:line="360" w:lineRule="auto"/>
        <w:jc w:val="center"/>
        <w:rPr>
          <w:rFonts w:eastAsia="Calibri" w:cs="Times New Roman"/>
        </w:rPr>
      </w:pPr>
    </w:p>
    <w:p w:rsidR="008E7E28" w:rsidRPr="00256670" w:rsidRDefault="008E7E28" w:rsidP="008E7E28">
      <w:pPr>
        <w:pStyle w:val="Default"/>
        <w:rPr>
          <w:sz w:val="20"/>
          <w:szCs w:val="20"/>
        </w:rPr>
      </w:pPr>
      <w:r w:rsidRPr="00256670">
        <w:rPr>
          <w:sz w:val="20"/>
          <w:szCs w:val="20"/>
        </w:rPr>
        <w:t>Luiz Henrique Torres Figueira</w:t>
      </w:r>
      <w:r w:rsidR="00F24E9D" w:rsidRPr="00256670">
        <w:rPr>
          <w:rFonts w:eastAsia="Calibri"/>
          <w:sz w:val="20"/>
          <w:szCs w:val="20"/>
          <w:vertAlign w:val="superscript"/>
        </w:rPr>
        <w:t>2</w:t>
      </w:r>
      <w:r w:rsidRPr="00256670">
        <w:rPr>
          <w:rFonts w:eastAsia="Calibri"/>
          <w:sz w:val="20"/>
          <w:szCs w:val="20"/>
        </w:rPr>
        <w:t xml:space="preserve">, </w:t>
      </w:r>
      <w:r w:rsidRPr="00256670">
        <w:rPr>
          <w:sz w:val="20"/>
          <w:szCs w:val="20"/>
        </w:rPr>
        <w:t>Paulo Fernando Andrade Godoi</w:t>
      </w:r>
      <w:r w:rsidR="00F24E9D" w:rsidRPr="00256670">
        <w:rPr>
          <w:rFonts w:eastAsia="Calibri"/>
          <w:sz w:val="20"/>
          <w:szCs w:val="20"/>
          <w:vertAlign w:val="superscript"/>
        </w:rPr>
        <w:t>2</w:t>
      </w:r>
      <w:r w:rsidR="00F24E9D" w:rsidRPr="00256670">
        <w:rPr>
          <w:rFonts w:eastAsia="Calibri"/>
          <w:sz w:val="20"/>
          <w:szCs w:val="20"/>
        </w:rPr>
        <w:t>, Daniela Moreira de Carvalho</w:t>
      </w:r>
      <w:r w:rsidR="00F24E9D" w:rsidRPr="00256670">
        <w:rPr>
          <w:rFonts w:eastAsia="Calibri"/>
          <w:sz w:val="20"/>
          <w:szCs w:val="20"/>
          <w:vertAlign w:val="superscript"/>
        </w:rPr>
        <w:t>3</w:t>
      </w:r>
      <w:r w:rsidR="00F24E9D" w:rsidRPr="00256670">
        <w:rPr>
          <w:rFonts w:eastAsia="Calibri"/>
          <w:sz w:val="20"/>
          <w:szCs w:val="20"/>
        </w:rPr>
        <w:t>, André Luiz Rodrigues Magalhães</w:t>
      </w:r>
      <w:r w:rsidR="00F24E9D" w:rsidRPr="00256670">
        <w:rPr>
          <w:rFonts w:eastAsia="Calibri"/>
          <w:sz w:val="20"/>
          <w:szCs w:val="20"/>
          <w:vertAlign w:val="superscript"/>
        </w:rPr>
        <w:t>4</w:t>
      </w:r>
      <w:r w:rsidR="00F24E9D" w:rsidRPr="00256670">
        <w:rPr>
          <w:rFonts w:eastAsia="Calibri"/>
          <w:b/>
          <w:bCs/>
          <w:sz w:val="20"/>
          <w:szCs w:val="20"/>
        </w:rPr>
        <w:t>.</w:t>
      </w:r>
    </w:p>
    <w:p w:rsidR="007B3397" w:rsidRPr="003A4A2F" w:rsidRDefault="007B3397" w:rsidP="008E7E28">
      <w:pPr>
        <w:pStyle w:val="Default"/>
        <w:rPr>
          <w:sz w:val="18"/>
          <w:szCs w:val="18"/>
        </w:rPr>
      </w:pPr>
    </w:p>
    <w:p w:rsidR="00F24E9D" w:rsidRPr="00F24E9D" w:rsidRDefault="00F24E9D" w:rsidP="008E7E28">
      <w:pPr>
        <w:pStyle w:val="Default"/>
        <w:rPr>
          <w:sz w:val="16"/>
          <w:szCs w:val="16"/>
        </w:rPr>
      </w:pPr>
      <w:proofErr w:type="gramStart"/>
      <w:r>
        <w:rPr>
          <w:sz w:val="16"/>
          <w:szCs w:val="16"/>
          <w:vertAlign w:val="superscript"/>
        </w:rPr>
        <w:t>1</w:t>
      </w:r>
      <w:r w:rsidRPr="00F24E9D">
        <w:rPr>
          <w:sz w:val="16"/>
          <w:szCs w:val="16"/>
        </w:rPr>
        <w:t>Projeto</w:t>
      </w:r>
      <w:proofErr w:type="gramEnd"/>
      <w:r w:rsidRPr="00F24E9D">
        <w:rPr>
          <w:sz w:val="16"/>
          <w:szCs w:val="16"/>
        </w:rPr>
        <w:t xml:space="preserve"> de pesquisa financiado pelo CNPq - Ciências Sociais – 2014. </w:t>
      </w:r>
    </w:p>
    <w:p w:rsidR="00955AF0" w:rsidRPr="003A4A2F" w:rsidRDefault="00F24E9D" w:rsidP="008E7E28">
      <w:pPr>
        <w:pStyle w:val="Default"/>
        <w:rPr>
          <w:sz w:val="16"/>
          <w:szCs w:val="16"/>
        </w:rPr>
      </w:pPr>
      <w:proofErr w:type="gramStart"/>
      <w:r>
        <w:rPr>
          <w:sz w:val="16"/>
          <w:szCs w:val="16"/>
          <w:vertAlign w:val="superscript"/>
        </w:rPr>
        <w:t>2</w:t>
      </w:r>
      <w:r w:rsidR="008E7E28" w:rsidRPr="003A4A2F">
        <w:rPr>
          <w:sz w:val="16"/>
          <w:szCs w:val="16"/>
        </w:rPr>
        <w:t>Mestrando</w:t>
      </w:r>
      <w:proofErr w:type="gramEnd"/>
      <w:r w:rsidR="008E7E28" w:rsidRPr="003A4A2F">
        <w:rPr>
          <w:sz w:val="16"/>
          <w:szCs w:val="16"/>
        </w:rPr>
        <w:t xml:space="preserve"> no PPGCAP – UFRPE, e-mail: </w:t>
      </w:r>
      <w:hyperlink r:id="rId9" w:history="1">
        <w:r w:rsidR="008E7E28" w:rsidRPr="003A4A2F">
          <w:rPr>
            <w:rStyle w:val="Hyperlink"/>
            <w:sz w:val="16"/>
            <w:szCs w:val="16"/>
          </w:rPr>
          <w:t>luiztorresfigueira@gmail.com</w:t>
        </w:r>
      </w:hyperlink>
    </w:p>
    <w:p w:rsidR="00F24E9D" w:rsidRPr="00F24E9D" w:rsidRDefault="00F24E9D" w:rsidP="00F24E9D">
      <w:pPr>
        <w:pStyle w:val="Default"/>
        <w:rPr>
          <w:sz w:val="16"/>
          <w:szCs w:val="16"/>
        </w:rPr>
      </w:pPr>
      <w:proofErr w:type="gramStart"/>
      <w:r>
        <w:rPr>
          <w:sz w:val="16"/>
          <w:szCs w:val="16"/>
          <w:vertAlign w:val="superscript"/>
        </w:rPr>
        <w:t>3</w:t>
      </w:r>
      <w:r w:rsidRPr="00F24E9D">
        <w:rPr>
          <w:sz w:val="16"/>
          <w:szCs w:val="16"/>
        </w:rPr>
        <w:t>Professor</w:t>
      </w:r>
      <w:proofErr w:type="gramEnd"/>
      <w:r w:rsidRPr="00F24E9D">
        <w:rPr>
          <w:sz w:val="16"/>
          <w:szCs w:val="16"/>
        </w:rPr>
        <w:t xml:space="preserve"> Adjunto, coordenadora do projeto, UFRPE-UAG, Garanhuns, PE.</w:t>
      </w:r>
    </w:p>
    <w:p w:rsidR="00F24E9D" w:rsidRPr="00F24E9D" w:rsidRDefault="00F24E9D" w:rsidP="00F24E9D">
      <w:pPr>
        <w:pStyle w:val="Default"/>
        <w:rPr>
          <w:sz w:val="16"/>
          <w:szCs w:val="16"/>
        </w:rPr>
      </w:pPr>
      <w:proofErr w:type="gramStart"/>
      <w:r>
        <w:rPr>
          <w:sz w:val="16"/>
          <w:szCs w:val="16"/>
          <w:vertAlign w:val="superscript"/>
        </w:rPr>
        <w:t>3</w:t>
      </w:r>
      <w:r w:rsidRPr="00F24E9D">
        <w:rPr>
          <w:sz w:val="16"/>
          <w:szCs w:val="16"/>
        </w:rPr>
        <w:t>Professor</w:t>
      </w:r>
      <w:proofErr w:type="gramEnd"/>
      <w:r w:rsidRPr="00F24E9D">
        <w:rPr>
          <w:sz w:val="16"/>
          <w:szCs w:val="16"/>
        </w:rPr>
        <w:t xml:space="preserve"> Associado II UFRPE-UAG, Garanhuns, PE.</w:t>
      </w:r>
    </w:p>
    <w:p w:rsidR="008E7E28" w:rsidRPr="003A4A2F" w:rsidRDefault="008E7E28" w:rsidP="008E7E28">
      <w:pPr>
        <w:pStyle w:val="Default"/>
        <w:rPr>
          <w:sz w:val="16"/>
          <w:szCs w:val="16"/>
        </w:rPr>
      </w:pPr>
    </w:p>
    <w:p w:rsidR="00470C4D" w:rsidRPr="003A4A2F" w:rsidRDefault="00955AF0" w:rsidP="00470C4D">
      <w:pPr>
        <w:pStyle w:val="Default"/>
        <w:jc w:val="both"/>
        <w:rPr>
          <w:color w:val="auto"/>
          <w:sz w:val="20"/>
          <w:szCs w:val="20"/>
        </w:rPr>
      </w:pPr>
      <w:r w:rsidRPr="003A4A2F">
        <w:rPr>
          <w:rFonts w:eastAsia="Calibri"/>
          <w:b/>
          <w:color w:val="auto"/>
          <w:sz w:val="20"/>
          <w:szCs w:val="20"/>
        </w:rPr>
        <w:t>RESUMO</w:t>
      </w:r>
      <w:r w:rsidR="00470C4D" w:rsidRPr="003A4A2F">
        <w:rPr>
          <w:b/>
          <w:color w:val="auto"/>
          <w:sz w:val="20"/>
          <w:szCs w:val="20"/>
        </w:rPr>
        <w:t>:</w:t>
      </w:r>
      <w:r w:rsidR="00470C4D" w:rsidRPr="003A4A2F">
        <w:rPr>
          <w:color w:val="auto"/>
          <w:sz w:val="20"/>
          <w:szCs w:val="20"/>
        </w:rPr>
        <w:t xml:space="preserve"> </w:t>
      </w:r>
      <w:r w:rsidR="0004149E" w:rsidRPr="003A4A2F">
        <w:rPr>
          <w:color w:val="auto"/>
          <w:sz w:val="20"/>
          <w:szCs w:val="20"/>
        </w:rPr>
        <w:t>O</w:t>
      </w:r>
      <w:r w:rsidR="00470C4D" w:rsidRPr="003A4A2F">
        <w:rPr>
          <w:color w:val="auto"/>
          <w:sz w:val="20"/>
          <w:szCs w:val="20"/>
        </w:rPr>
        <w:t xml:space="preserve">bjetivou-se analisar os indicadores gerenciais relacionados </w:t>
      </w:r>
      <w:r w:rsidR="00A600CF" w:rsidRPr="003A4A2F">
        <w:rPr>
          <w:color w:val="auto"/>
          <w:sz w:val="20"/>
          <w:szCs w:val="20"/>
        </w:rPr>
        <w:t>à produtividade da terra em</w:t>
      </w:r>
      <w:r w:rsidR="00470C4D" w:rsidRPr="003A4A2F">
        <w:rPr>
          <w:color w:val="auto"/>
          <w:sz w:val="20"/>
          <w:szCs w:val="20"/>
        </w:rPr>
        <w:t xml:space="preserve"> propriedades leiteiras </w:t>
      </w:r>
      <w:r w:rsidR="00A600CF" w:rsidRPr="003A4A2F">
        <w:rPr>
          <w:color w:val="auto"/>
          <w:sz w:val="20"/>
          <w:szCs w:val="20"/>
        </w:rPr>
        <w:t>no município de Lajedo</w:t>
      </w:r>
      <w:r w:rsidR="00470C4D" w:rsidRPr="003A4A2F">
        <w:rPr>
          <w:color w:val="auto"/>
          <w:sz w:val="20"/>
          <w:szCs w:val="20"/>
        </w:rPr>
        <w:t>.</w:t>
      </w:r>
      <w:r w:rsidR="00470C4D" w:rsidRPr="003A4A2F">
        <w:rPr>
          <w:rFonts w:eastAsiaTheme="minorEastAsia"/>
          <w:color w:val="auto"/>
          <w:sz w:val="20"/>
          <w:szCs w:val="20"/>
        </w:rPr>
        <w:t xml:space="preserve"> Realizou-se durante o</w:t>
      </w:r>
      <w:r w:rsidR="009554E6" w:rsidRPr="003A4A2F">
        <w:rPr>
          <w:rFonts w:eastAsiaTheme="minorEastAsia"/>
          <w:color w:val="auto"/>
          <w:sz w:val="20"/>
          <w:szCs w:val="20"/>
        </w:rPr>
        <w:t>s</w:t>
      </w:r>
      <w:r w:rsidR="00470C4D" w:rsidRPr="003A4A2F">
        <w:rPr>
          <w:rFonts w:eastAsiaTheme="minorEastAsia"/>
          <w:color w:val="auto"/>
          <w:sz w:val="20"/>
          <w:szCs w:val="20"/>
        </w:rPr>
        <w:t xml:space="preserve"> ano</w:t>
      </w:r>
      <w:r w:rsidR="009554E6" w:rsidRPr="003A4A2F">
        <w:rPr>
          <w:rFonts w:eastAsiaTheme="minorEastAsia"/>
          <w:color w:val="auto"/>
          <w:sz w:val="20"/>
          <w:szCs w:val="20"/>
        </w:rPr>
        <w:t>s</w:t>
      </w:r>
      <w:r w:rsidR="00470C4D" w:rsidRPr="003A4A2F">
        <w:rPr>
          <w:rFonts w:eastAsiaTheme="minorEastAsia"/>
          <w:color w:val="auto"/>
          <w:sz w:val="20"/>
          <w:szCs w:val="20"/>
        </w:rPr>
        <w:t xml:space="preserve"> de 2016</w:t>
      </w:r>
      <w:r w:rsidR="00A600CF" w:rsidRPr="003A4A2F">
        <w:rPr>
          <w:rFonts w:eastAsiaTheme="minorEastAsia"/>
          <w:color w:val="auto"/>
          <w:sz w:val="20"/>
          <w:szCs w:val="20"/>
        </w:rPr>
        <w:t xml:space="preserve"> e 2017</w:t>
      </w:r>
      <w:r w:rsidR="00470C4D" w:rsidRPr="003A4A2F">
        <w:rPr>
          <w:rFonts w:eastAsiaTheme="minorEastAsia"/>
          <w:color w:val="auto"/>
          <w:sz w:val="20"/>
          <w:szCs w:val="20"/>
        </w:rPr>
        <w:t xml:space="preserve"> o acompanhamento mensal para coleta de dados administrativos, principalmente os relacionados com o custo de produção. Observou-se que as propriedades possuem </w:t>
      </w:r>
      <w:r w:rsidR="00A600CF" w:rsidRPr="003A4A2F">
        <w:rPr>
          <w:rFonts w:eastAsiaTheme="minorEastAsia"/>
          <w:color w:val="auto"/>
          <w:sz w:val="20"/>
          <w:szCs w:val="20"/>
        </w:rPr>
        <w:t xml:space="preserve">uma renda bruta média de </w:t>
      </w:r>
      <w:r w:rsidR="00A600CF" w:rsidRPr="003A4A2F">
        <w:rPr>
          <w:rFonts w:eastAsia="Times New Roman"/>
          <w:color w:val="auto"/>
          <w:sz w:val="20"/>
          <w:szCs w:val="20"/>
        </w:rPr>
        <w:t>3267,28</w:t>
      </w:r>
      <w:r w:rsidR="00470C4D" w:rsidRPr="003A4A2F">
        <w:rPr>
          <w:rFonts w:eastAsiaTheme="minorEastAsia"/>
          <w:color w:val="auto"/>
          <w:sz w:val="20"/>
          <w:szCs w:val="20"/>
        </w:rPr>
        <w:t xml:space="preserve"> R$/mês;</w:t>
      </w:r>
      <w:r w:rsidR="00A600CF" w:rsidRPr="003A4A2F">
        <w:rPr>
          <w:color w:val="auto"/>
          <w:sz w:val="20"/>
          <w:szCs w:val="20"/>
        </w:rPr>
        <w:t xml:space="preserve"> valor médio d</w:t>
      </w:r>
      <w:r w:rsidR="00470C4D" w:rsidRPr="003A4A2F">
        <w:rPr>
          <w:color w:val="auto"/>
          <w:sz w:val="20"/>
          <w:szCs w:val="20"/>
        </w:rPr>
        <w:t>a produção/</w:t>
      </w:r>
      <w:r w:rsidR="00A600CF" w:rsidRPr="003A4A2F">
        <w:rPr>
          <w:color w:val="auto"/>
          <w:sz w:val="20"/>
          <w:szCs w:val="20"/>
        </w:rPr>
        <w:t xml:space="preserve"> </w:t>
      </w:r>
      <w:r w:rsidR="00470C4D" w:rsidRPr="003A4A2F">
        <w:rPr>
          <w:color w:val="auto"/>
          <w:sz w:val="20"/>
          <w:szCs w:val="20"/>
        </w:rPr>
        <w:t xml:space="preserve">área </w:t>
      </w:r>
      <w:r w:rsidR="00A600CF" w:rsidRPr="003A4A2F">
        <w:rPr>
          <w:color w:val="auto"/>
          <w:sz w:val="20"/>
          <w:szCs w:val="20"/>
        </w:rPr>
        <w:t xml:space="preserve">para pecuária de </w:t>
      </w:r>
      <w:r w:rsidR="00A600CF" w:rsidRPr="003A4A2F">
        <w:rPr>
          <w:rFonts w:eastAsia="Times New Roman"/>
          <w:color w:val="auto"/>
          <w:sz w:val="20"/>
          <w:szCs w:val="20"/>
        </w:rPr>
        <w:t>3311,62</w:t>
      </w:r>
      <w:r w:rsidR="00A600CF" w:rsidRPr="003A4A2F">
        <w:rPr>
          <w:color w:val="auto"/>
          <w:sz w:val="20"/>
          <w:szCs w:val="20"/>
        </w:rPr>
        <w:t xml:space="preserve"> L/ha/ano</w:t>
      </w:r>
      <w:r w:rsidR="00470C4D" w:rsidRPr="003A4A2F">
        <w:rPr>
          <w:color w:val="auto"/>
          <w:sz w:val="20"/>
          <w:szCs w:val="20"/>
        </w:rPr>
        <w:t>; o custo operacional efetivo do leite obteve-se valor mé</w:t>
      </w:r>
      <w:r w:rsidR="00A600CF" w:rsidRPr="003A4A2F">
        <w:rPr>
          <w:color w:val="auto"/>
          <w:sz w:val="20"/>
          <w:szCs w:val="20"/>
        </w:rPr>
        <w:t xml:space="preserve">dio de </w:t>
      </w:r>
      <w:r w:rsidR="00A600CF" w:rsidRPr="003A4A2F">
        <w:rPr>
          <w:rFonts w:eastAsia="Times New Roman"/>
          <w:color w:val="auto"/>
          <w:sz w:val="20"/>
          <w:szCs w:val="20"/>
        </w:rPr>
        <w:t>2740,34</w:t>
      </w:r>
      <w:r w:rsidR="00470C4D" w:rsidRPr="003A4A2F">
        <w:rPr>
          <w:color w:val="auto"/>
          <w:sz w:val="20"/>
          <w:szCs w:val="20"/>
        </w:rPr>
        <w:t xml:space="preserve"> R$/mês; o custo operacional efetivo/</w:t>
      </w:r>
      <w:r w:rsidR="00A600CF" w:rsidRPr="003A4A2F">
        <w:rPr>
          <w:color w:val="auto"/>
          <w:sz w:val="20"/>
          <w:szCs w:val="20"/>
        </w:rPr>
        <w:t xml:space="preserve"> </w:t>
      </w:r>
      <w:r w:rsidR="00470C4D" w:rsidRPr="003A4A2F">
        <w:rPr>
          <w:color w:val="auto"/>
          <w:sz w:val="20"/>
          <w:szCs w:val="20"/>
        </w:rPr>
        <w:t>renda b</w:t>
      </w:r>
      <w:r w:rsidR="009554E6" w:rsidRPr="003A4A2F">
        <w:rPr>
          <w:color w:val="auto"/>
          <w:sz w:val="20"/>
          <w:szCs w:val="20"/>
        </w:rPr>
        <w:t>ruta apre</w:t>
      </w:r>
      <w:r w:rsidR="009C2C9F" w:rsidRPr="003A4A2F">
        <w:rPr>
          <w:color w:val="auto"/>
          <w:sz w:val="20"/>
          <w:szCs w:val="20"/>
        </w:rPr>
        <w:t>s</w:t>
      </w:r>
      <w:r w:rsidR="009554E6" w:rsidRPr="003A4A2F">
        <w:rPr>
          <w:color w:val="auto"/>
          <w:sz w:val="20"/>
          <w:szCs w:val="20"/>
        </w:rPr>
        <w:t>entou</w:t>
      </w:r>
      <w:r w:rsidR="0050032E" w:rsidRPr="003A4A2F">
        <w:rPr>
          <w:color w:val="auto"/>
          <w:sz w:val="20"/>
          <w:szCs w:val="20"/>
        </w:rPr>
        <w:t xml:space="preserve"> valor médio</w:t>
      </w:r>
      <w:r w:rsidR="00A600CF" w:rsidRPr="003A4A2F">
        <w:rPr>
          <w:color w:val="auto"/>
          <w:sz w:val="20"/>
          <w:szCs w:val="20"/>
        </w:rPr>
        <w:t xml:space="preserve"> de </w:t>
      </w:r>
      <w:r w:rsidR="00A600CF" w:rsidRPr="003A4A2F">
        <w:rPr>
          <w:rFonts w:eastAsia="Times New Roman"/>
          <w:color w:val="auto"/>
          <w:sz w:val="20"/>
          <w:szCs w:val="20"/>
        </w:rPr>
        <w:t>83,58</w:t>
      </w:r>
      <w:r w:rsidR="00A600CF" w:rsidRPr="003A4A2F">
        <w:rPr>
          <w:color w:val="auto"/>
          <w:sz w:val="20"/>
          <w:szCs w:val="20"/>
        </w:rPr>
        <w:t>%</w:t>
      </w:r>
      <w:r w:rsidR="0050032E" w:rsidRPr="003A4A2F">
        <w:rPr>
          <w:color w:val="auto"/>
          <w:sz w:val="20"/>
          <w:szCs w:val="20"/>
        </w:rPr>
        <w:t>; a margem bruta</w:t>
      </w:r>
      <w:r w:rsidR="007045B7" w:rsidRPr="003A4A2F">
        <w:rPr>
          <w:color w:val="auto"/>
          <w:sz w:val="20"/>
          <w:szCs w:val="20"/>
        </w:rPr>
        <w:t xml:space="preserve"> média foi</w:t>
      </w:r>
      <w:r w:rsidR="00A600CF" w:rsidRPr="003A4A2F">
        <w:rPr>
          <w:color w:val="auto"/>
          <w:sz w:val="20"/>
          <w:szCs w:val="20"/>
        </w:rPr>
        <w:t xml:space="preserve"> de </w:t>
      </w:r>
      <w:r w:rsidR="00A600CF" w:rsidRPr="003A4A2F">
        <w:rPr>
          <w:rFonts w:eastAsia="Times New Roman"/>
          <w:color w:val="auto"/>
          <w:sz w:val="20"/>
          <w:szCs w:val="20"/>
        </w:rPr>
        <w:t>526,94</w:t>
      </w:r>
      <w:r w:rsidR="00470C4D" w:rsidRPr="003A4A2F">
        <w:rPr>
          <w:color w:val="auto"/>
          <w:sz w:val="20"/>
          <w:szCs w:val="20"/>
        </w:rPr>
        <w:t xml:space="preserve"> R$/m</w:t>
      </w:r>
      <w:r w:rsidR="007045B7" w:rsidRPr="003A4A2F">
        <w:rPr>
          <w:color w:val="auto"/>
          <w:sz w:val="20"/>
          <w:szCs w:val="20"/>
        </w:rPr>
        <w:t>ês; a relação à margem bruta/</w:t>
      </w:r>
      <w:r w:rsidR="00470C4D" w:rsidRPr="003A4A2F">
        <w:rPr>
          <w:color w:val="auto"/>
          <w:sz w:val="20"/>
          <w:szCs w:val="20"/>
        </w:rPr>
        <w:t xml:space="preserve"> áre</w:t>
      </w:r>
      <w:r w:rsidR="0050032E" w:rsidRPr="003A4A2F">
        <w:rPr>
          <w:color w:val="auto"/>
          <w:sz w:val="20"/>
          <w:szCs w:val="20"/>
        </w:rPr>
        <w:t>a o</w:t>
      </w:r>
      <w:r w:rsidR="00A600CF" w:rsidRPr="003A4A2F">
        <w:rPr>
          <w:color w:val="auto"/>
          <w:sz w:val="20"/>
          <w:szCs w:val="20"/>
        </w:rPr>
        <w:t xml:space="preserve"> valor médio </w:t>
      </w:r>
      <w:r w:rsidR="0050032E" w:rsidRPr="003A4A2F">
        <w:rPr>
          <w:color w:val="auto"/>
          <w:sz w:val="20"/>
          <w:szCs w:val="20"/>
        </w:rPr>
        <w:t xml:space="preserve">foi </w:t>
      </w:r>
      <w:r w:rsidR="00A600CF" w:rsidRPr="003A4A2F">
        <w:rPr>
          <w:color w:val="auto"/>
          <w:sz w:val="20"/>
          <w:szCs w:val="20"/>
        </w:rPr>
        <w:t xml:space="preserve">de </w:t>
      </w:r>
      <w:r w:rsidR="00A600CF" w:rsidRPr="003A4A2F">
        <w:rPr>
          <w:rFonts w:eastAsia="Times New Roman"/>
          <w:color w:val="auto"/>
          <w:sz w:val="20"/>
          <w:szCs w:val="20"/>
        </w:rPr>
        <w:t>102,43</w:t>
      </w:r>
      <w:r w:rsidR="00470C4D" w:rsidRPr="003A4A2F">
        <w:rPr>
          <w:color w:val="auto"/>
          <w:sz w:val="20"/>
          <w:szCs w:val="20"/>
        </w:rPr>
        <w:t xml:space="preserve"> R$/ha/mês; </w:t>
      </w:r>
      <w:r w:rsidR="009D7E7F" w:rsidRPr="003A4A2F">
        <w:rPr>
          <w:color w:val="auto"/>
          <w:sz w:val="20"/>
          <w:szCs w:val="20"/>
        </w:rPr>
        <w:t>a margem bruta/ vacas em lactação e margem bruta/ total de vacas</w:t>
      </w:r>
      <w:r w:rsidR="00807FBF" w:rsidRPr="003A4A2F">
        <w:rPr>
          <w:color w:val="auto"/>
          <w:sz w:val="20"/>
          <w:szCs w:val="20"/>
        </w:rPr>
        <w:t xml:space="preserve"> obtiveram valores médios de</w:t>
      </w:r>
      <w:r w:rsidR="00A600CF" w:rsidRPr="003A4A2F">
        <w:rPr>
          <w:color w:val="auto"/>
          <w:sz w:val="20"/>
          <w:szCs w:val="20"/>
        </w:rPr>
        <w:t xml:space="preserve"> </w:t>
      </w:r>
      <w:r w:rsidR="00A600CF" w:rsidRPr="003A4A2F">
        <w:rPr>
          <w:rFonts w:eastAsia="Times New Roman"/>
          <w:color w:val="auto"/>
          <w:sz w:val="20"/>
          <w:szCs w:val="20"/>
        </w:rPr>
        <w:t>81,96</w:t>
      </w:r>
      <w:r w:rsidR="00807FBF" w:rsidRPr="003A4A2F">
        <w:rPr>
          <w:color w:val="auto"/>
          <w:sz w:val="20"/>
          <w:szCs w:val="20"/>
        </w:rPr>
        <w:t xml:space="preserve"> R$/cabeça </w:t>
      </w:r>
      <w:r w:rsidR="00A600CF" w:rsidRPr="003A4A2F">
        <w:rPr>
          <w:color w:val="auto"/>
          <w:sz w:val="20"/>
          <w:szCs w:val="20"/>
        </w:rPr>
        <w:t xml:space="preserve">e </w:t>
      </w:r>
      <w:r w:rsidR="00A600CF" w:rsidRPr="003A4A2F">
        <w:rPr>
          <w:rFonts w:eastAsia="Times New Roman"/>
          <w:color w:val="auto"/>
          <w:sz w:val="20"/>
          <w:szCs w:val="20"/>
        </w:rPr>
        <w:t>67,26</w:t>
      </w:r>
      <w:r w:rsidR="00470C4D" w:rsidRPr="003A4A2F">
        <w:rPr>
          <w:color w:val="auto"/>
          <w:sz w:val="20"/>
          <w:szCs w:val="20"/>
        </w:rPr>
        <w:t xml:space="preserve"> R$/cabeça</w:t>
      </w:r>
      <w:r w:rsidR="00807FBF" w:rsidRPr="003A4A2F">
        <w:rPr>
          <w:color w:val="auto"/>
          <w:sz w:val="20"/>
          <w:szCs w:val="20"/>
        </w:rPr>
        <w:t>, respectivamente. A</w:t>
      </w:r>
      <w:r w:rsidR="00470C4D" w:rsidRPr="003A4A2F">
        <w:rPr>
          <w:color w:val="auto"/>
          <w:sz w:val="20"/>
          <w:szCs w:val="20"/>
        </w:rPr>
        <w:t xml:space="preserve"> proporção vacas em lactação/</w:t>
      </w:r>
      <w:r w:rsidR="00827B28" w:rsidRPr="003A4A2F">
        <w:rPr>
          <w:color w:val="auto"/>
          <w:sz w:val="20"/>
          <w:szCs w:val="20"/>
        </w:rPr>
        <w:t xml:space="preserve"> </w:t>
      </w:r>
      <w:r w:rsidR="00470C4D" w:rsidRPr="003A4A2F">
        <w:rPr>
          <w:color w:val="auto"/>
          <w:sz w:val="20"/>
          <w:szCs w:val="20"/>
        </w:rPr>
        <w:t>total de vaca</w:t>
      </w:r>
      <w:r w:rsidR="00827B28" w:rsidRPr="003A4A2F">
        <w:rPr>
          <w:color w:val="auto"/>
          <w:sz w:val="20"/>
          <w:szCs w:val="20"/>
        </w:rPr>
        <w:t xml:space="preserve">s </w:t>
      </w:r>
      <w:r w:rsidR="00807FBF" w:rsidRPr="003A4A2F">
        <w:rPr>
          <w:color w:val="auto"/>
          <w:sz w:val="20"/>
          <w:szCs w:val="20"/>
        </w:rPr>
        <w:t xml:space="preserve">e vacas em lactação/ rebanho total apresentaram valores médios de </w:t>
      </w:r>
      <w:r w:rsidR="00827B28" w:rsidRPr="003A4A2F">
        <w:rPr>
          <w:rFonts w:eastAsia="Times New Roman"/>
          <w:color w:val="auto"/>
          <w:sz w:val="20"/>
          <w:szCs w:val="20"/>
        </w:rPr>
        <w:t>71,21</w:t>
      </w:r>
      <w:r w:rsidR="00807FBF" w:rsidRPr="003A4A2F">
        <w:rPr>
          <w:color w:val="auto"/>
          <w:sz w:val="20"/>
          <w:szCs w:val="20"/>
        </w:rPr>
        <w:t xml:space="preserve">% </w:t>
      </w:r>
      <w:r w:rsidR="00827B28" w:rsidRPr="003A4A2F">
        <w:rPr>
          <w:color w:val="auto"/>
          <w:sz w:val="20"/>
          <w:szCs w:val="20"/>
        </w:rPr>
        <w:t xml:space="preserve">e </w:t>
      </w:r>
      <w:r w:rsidR="00827B28" w:rsidRPr="003A4A2F">
        <w:rPr>
          <w:rFonts w:eastAsia="Times New Roman"/>
          <w:color w:val="auto"/>
          <w:sz w:val="20"/>
          <w:szCs w:val="20"/>
        </w:rPr>
        <w:t>33,63</w:t>
      </w:r>
      <w:r w:rsidR="00807FBF" w:rsidRPr="003A4A2F">
        <w:rPr>
          <w:color w:val="auto"/>
          <w:sz w:val="20"/>
          <w:szCs w:val="20"/>
        </w:rPr>
        <w:t>%, respectivamente. A</w:t>
      </w:r>
      <w:r w:rsidR="00470C4D" w:rsidRPr="003A4A2F">
        <w:rPr>
          <w:color w:val="auto"/>
          <w:sz w:val="20"/>
          <w:szCs w:val="20"/>
        </w:rPr>
        <w:t xml:space="preserve"> proporção de vacas em lactação/</w:t>
      </w:r>
      <w:r w:rsidR="00827B28" w:rsidRPr="003A4A2F">
        <w:rPr>
          <w:color w:val="auto"/>
          <w:sz w:val="20"/>
          <w:szCs w:val="20"/>
        </w:rPr>
        <w:t xml:space="preserve"> </w:t>
      </w:r>
      <w:r w:rsidR="00470C4D" w:rsidRPr="003A4A2F">
        <w:rPr>
          <w:color w:val="auto"/>
          <w:sz w:val="20"/>
          <w:szCs w:val="20"/>
        </w:rPr>
        <w:t xml:space="preserve">área </w:t>
      </w:r>
      <w:r w:rsidR="00A46B14" w:rsidRPr="003A4A2F">
        <w:rPr>
          <w:color w:val="auto"/>
          <w:sz w:val="20"/>
          <w:szCs w:val="20"/>
        </w:rPr>
        <w:t>apresentou</w:t>
      </w:r>
      <w:r w:rsidR="00827B28" w:rsidRPr="003A4A2F">
        <w:rPr>
          <w:color w:val="auto"/>
          <w:sz w:val="20"/>
          <w:szCs w:val="20"/>
        </w:rPr>
        <w:t xml:space="preserve"> valor médio de</w:t>
      </w:r>
      <w:r w:rsidR="00827B28" w:rsidRPr="003A4A2F">
        <w:rPr>
          <w:rFonts w:eastAsia="Times New Roman"/>
          <w:color w:val="auto"/>
          <w:sz w:val="20"/>
          <w:szCs w:val="20"/>
        </w:rPr>
        <w:t xml:space="preserve"> 0,87</w:t>
      </w:r>
      <w:r w:rsidR="00470C4D" w:rsidRPr="003A4A2F">
        <w:rPr>
          <w:color w:val="auto"/>
          <w:sz w:val="20"/>
          <w:szCs w:val="20"/>
        </w:rPr>
        <w:t xml:space="preserve"> cabeça/hectare.</w:t>
      </w:r>
      <w:r w:rsidR="00E5394A" w:rsidRPr="003A4A2F">
        <w:rPr>
          <w:color w:val="auto"/>
          <w:sz w:val="20"/>
          <w:szCs w:val="20"/>
        </w:rPr>
        <w:t xml:space="preserve"> A análise dos dados evidencia que as propriedades necessitam de modificações gerenciais com objetivo de tornarem-se mais eficientes quanto o uso do fator terra.</w:t>
      </w:r>
    </w:p>
    <w:p w:rsidR="00955AF0" w:rsidRPr="00470C4D" w:rsidRDefault="00955AF0" w:rsidP="00955AF0">
      <w:pPr>
        <w:jc w:val="both"/>
        <w:rPr>
          <w:rFonts w:cs="Times New Roman"/>
        </w:rPr>
      </w:pPr>
    </w:p>
    <w:p w:rsidR="001F403B" w:rsidRPr="00E554DC" w:rsidRDefault="001F403B" w:rsidP="001F403B">
      <w:pPr>
        <w:jc w:val="both"/>
      </w:pPr>
      <w:r w:rsidRPr="00E554DC">
        <w:rPr>
          <w:rFonts w:eastAsia="Calibri" w:cs="Times New Roman"/>
          <w:b/>
        </w:rPr>
        <w:t>P</w:t>
      </w:r>
      <w:r w:rsidRPr="00E554DC">
        <w:rPr>
          <w:b/>
        </w:rPr>
        <w:t>ALAVRAS-CHAVE</w:t>
      </w:r>
      <w:r w:rsidR="00FF6C9C" w:rsidRPr="00E554DC">
        <w:rPr>
          <w:b/>
        </w:rPr>
        <w:t>:</w:t>
      </w:r>
      <w:r w:rsidR="00F25D39" w:rsidRPr="00E554DC">
        <w:t xml:space="preserve"> custo, produção, </w:t>
      </w:r>
      <w:proofErr w:type="gramStart"/>
      <w:r w:rsidR="00F25D39" w:rsidRPr="00E554DC">
        <w:t>vacas</w:t>
      </w:r>
      <w:proofErr w:type="gramEnd"/>
    </w:p>
    <w:p w:rsidR="00470C4D" w:rsidRPr="00E554DC" w:rsidRDefault="00470C4D" w:rsidP="00955AF0">
      <w:pPr>
        <w:jc w:val="both"/>
        <w:rPr>
          <w:rFonts w:cs="Times New Roman"/>
          <w:color w:val="000000"/>
        </w:rPr>
      </w:pPr>
    </w:p>
    <w:p w:rsidR="00955AF0" w:rsidRPr="00E554DC" w:rsidRDefault="00470C4D" w:rsidP="00955AF0">
      <w:pPr>
        <w:jc w:val="both"/>
        <w:rPr>
          <w:rFonts w:eastAsia="Calibri" w:cs="Times New Roman"/>
          <w:color w:val="000000"/>
        </w:rPr>
      </w:pPr>
      <w:r w:rsidRPr="00E554DC">
        <w:rPr>
          <w:rFonts w:cs="Times New Roman"/>
          <w:b/>
        </w:rPr>
        <w:t>ABSTRACT</w:t>
      </w:r>
      <w:r w:rsidR="00FF6C9C" w:rsidRPr="00E554DC">
        <w:rPr>
          <w:rFonts w:cs="Times New Roman"/>
          <w:b/>
        </w:rPr>
        <w:t>:</w:t>
      </w:r>
      <w:r w:rsidR="00FF6C9C" w:rsidRPr="00E554DC">
        <w:rPr>
          <w:rFonts w:cs="Times New Roman"/>
        </w:rPr>
        <w:t xml:space="preserve"> </w:t>
      </w:r>
      <w:r w:rsidR="00FF6650" w:rsidRPr="00E554DC">
        <w:rPr>
          <w:rFonts w:cs="Times New Roman"/>
        </w:rPr>
        <w:t xml:space="preserve">The </w:t>
      </w:r>
      <w:proofErr w:type="spellStart"/>
      <w:r w:rsidR="00FF6650" w:rsidRPr="00E554DC">
        <w:rPr>
          <w:rFonts w:cs="Times New Roman"/>
        </w:rPr>
        <w:t>objective</w:t>
      </w:r>
      <w:proofErr w:type="spellEnd"/>
      <w:r w:rsidR="00FF6650" w:rsidRPr="00E554DC">
        <w:rPr>
          <w:rFonts w:cs="Times New Roman"/>
        </w:rPr>
        <w:t xml:space="preserve"> </w:t>
      </w:r>
      <w:proofErr w:type="spellStart"/>
      <w:r w:rsidR="00FF6650" w:rsidRPr="00E554DC">
        <w:rPr>
          <w:rFonts w:cs="Times New Roman"/>
        </w:rPr>
        <w:t>was</w:t>
      </w:r>
      <w:proofErr w:type="spellEnd"/>
      <w:r w:rsidR="00FF6650" w:rsidRPr="00E554DC">
        <w:rPr>
          <w:rFonts w:cs="Times New Roman"/>
        </w:rPr>
        <w:t xml:space="preserve"> </w:t>
      </w:r>
      <w:proofErr w:type="spellStart"/>
      <w:r w:rsidR="00FF6650" w:rsidRPr="00E554DC">
        <w:rPr>
          <w:rFonts w:cs="Times New Roman"/>
        </w:rPr>
        <w:t>to</w:t>
      </w:r>
      <w:proofErr w:type="spellEnd"/>
      <w:r w:rsidR="00FF6650" w:rsidRPr="00E554DC">
        <w:rPr>
          <w:rFonts w:cs="Times New Roman"/>
        </w:rPr>
        <w:t xml:space="preserve"> </w:t>
      </w:r>
      <w:proofErr w:type="spellStart"/>
      <w:r w:rsidR="00FF6650" w:rsidRPr="00E554DC">
        <w:rPr>
          <w:rFonts w:cs="Times New Roman"/>
        </w:rPr>
        <w:t>analyze</w:t>
      </w:r>
      <w:proofErr w:type="spellEnd"/>
      <w:r w:rsidR="00FF6650" w:rsidRPr="00E554DC">
        <w:rPr>
          <w:rFonts w:cs="Times New Roman"/>
        </w:rPr>
        <w:t xml:space="preserve"> management </w:t>
      </w:r>
      <w:proofErr w:type="spellStart"/>
      <w:r w:rsidR="00FF6650" w:rsidRPr="00E554DC">
        <w:rPr>
          <w:rFonts w:cs="Times New Roman"/>
        </w:rPr>
        <w:t>indicators</w:t>
      </w:r>
      <w:proofErr w:type="spellEnd"/>
      <w:r w:rsidR="00FF6650" w:rsidRPr="00E554DC">
        <w:rPr>
          <w:rFonts w:cs="Times New Roman"/>
        </w:rPr>
        <w:t xml:space="preserve"> </w:t>
      </w:r>
      <w:proofErr w:type="spellStart"/>
      <w:r w:rsidR="00FF6650" w:rsidRPr="00E554DC">
        <w:rPr>
          <w:rFonts w:cs="Times New Roman"/>
        </w:rPr>
        <w:t>related</w:t>
      </w:r>
      <w:proofErr w:type="spellEnd"/>
      <w:r w:rsidR="00FF6650" w:rsidRPr="00E554DC">
        <w:rPr>
          <w:rFonts w:cs="Times New Roman"/>
        </w:rPr>
        <w:t xml:space="preserve"> </w:t>
      </w:r>
      <w:proofErr w:type="spellStart"/>
      <w:r w:rsidR="00FF6650" w:rsidRPr="00E554DC">
        <w:rPr>
          <w:rFonts w:cs="Times New Roman"/>
        </w:rPr>
        <w:t>to</w:t>
      </w:r>
      <w:proofErr w:type="spellEnd"/>
      <w:r w:rsidR="00FF6650" w:rsidRPr="00E554DC">
        <w:rPr>
          <w:rFonts w:cs="Times New Roman"/>
        </w:rPr>
        <w:t xml:space="preserve"> </w:t>
      </w:r>
      <w:proofErr w:type="spellStart"/>
      <w:r w:rsidR="00FF6650" w:rsidRPr="00E554DC">
        <w:rPr>
          <w:rFonts w:cs="Times New Roman"/>
        </w:rPr>
        <w:t>land</w:t>
      </w:r>
      <w:proofErr w:type="spellEnd"/>
      <w:r w:rsidR="00FF6650" w:rsidRPr="00E554DC">
        <w:rPr>
          <w:rFonts w:cs="Times New Roman"/>
        </w:rPr>
        <w:t xml:space="preserve"> </w:t>
      </w:r>
      <w:proofErr w:type="spellStart"/>
      <w:r w:rsidR="00FF6650" w:rsidRPr="00E554DC">
        <w:rPr>
          <w:rFonts w:cs="Times New Roman"/>
        </w:rPr>
        <w:t>productivity</w:t>
      </w:r>
      <w:proofErr w:type="spellEnd"/>
      <w:r w:rsidR="00FF6650" w:rsidRPr="00E554DC">
        <w:rPr>
          <w:rFonts w:cs="Times New Roman"/>
        </w:rPr>
        <w:t xml:space="preserve"> in </w:t>
      </w:r>
      <w:proofErr w:type="spellStart"/>
      <w:r w:rsidR="00FF6650" w:rsidRPr="00E554DC">
        <w:rPr>
          <w:rFonts w:cs="Times New Roman"/>
        </w:rPr>
        <w:t>dairy</w:t>
      </w:r>
      <w:proofErr w:type="spellEnd"/>
      <w:r w:rsidR="00FF6650" w:rsidRPr="00E554DC">
        <w:rPr>
          <w:rFonts w:cs="Times New Roman"/>
        </w:rPr>
        <w:t xml:space="preserve"> </w:t>
      </w:r>
      <w:proofErr w:type="spellStart"/>
      <w:r w:rsidR="00FF6650" w:rsidRPr="00E554DC">
        <w:rPr>
          <w:rFonts w:cs="Times New Roman"/>
        </w:rPr>
        <w:t>farms</w:t>
      </w:r>
      <w:proofErr w:type="spellEnd"/>
      <w:r w:rsidR="00FF6650" w:rsidRPr="00E554DC">
        <w:rPr>
          <w:rFonts w:cs="Times New Roman"/>
        </w:rPr>
        <w:t xml:space="preserve"> in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municipality</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Lajedo. </w:t>
      </w:r>
      <w:proofErr w:type="spellStart"/>
      <w:r w:rsidR="00FF6650" w:rsidRPr="00E554DC">
        <w:rPr>
          <w:rFonts w:cs="Times New Roman"/>
        </w:rPr>
        <w:t>During</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years</w:t>
      </w:r>
      <w:proofErr w:type="spellEnd"/>
      <w:r w:rsidR="00FF6650" w:rsidRPr="00E554DC">
        <w:rPr>
          <w:rFonts w:cs="Times New Roman"/>
        </w:rPr>
        <w:t xml:space="preserve"> 2016 </w:t>
      </w:r>
      <w:proofErr w:type="spellStart"/>
      <w:r w:rsidR="00FF6650" w:rsidRPr="00E554DC">
        <w:rPr>
          <w:rFonts w:cs="Times New Roman"/>
        </w:rPr>
        <w:t>and</w:t>
      </w:r>
      <w:proofErr w:type="spellEnd"/>
      <w:r w:rsidR="00FF6650" w:rsidRPr="00E554DC">
        <w:rPr>
          <w:rFonts w:cs="Times New Roman"/>
        </w:rPr>
        <w:t xml:space="preserve"> 2017,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monthly</w:t>
      </w:r>
      <w:proofErr w:type="spellEnd"/>
      <w:r w:rsidR="00FF6650" w:rsidRPr="00E554DC">
        <w:rPr>
          <w:rFonts w:cs="Times New Roman"/>
        </w:rPr>
        <w:t xml:space="preserve"> </w:t>
      </w:r>
      <w:proofErr w:type="spellStart"/>
      <w:r w:rsidR="00FF6650" w:rsidRPr="00E554DC">
        <w:rPr>
          <w:rFonts w:cs="Times New Roman"/>
        </w:rPr>
        <w:t>monitoring</w:t>
      </w:r>
      <w:proofErr w:type="spellEnd"/>
      <w:r w:rsidR="00FF6650" w:rsidRPr="00E554DC">
        <w:rPr>
          <w:rFonts w:cs="Times New Roman"/>
        </w:rPr>
        <w:t xml:space="preserve"> for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collection</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w:t>
      </w:r>
      <w:proofErr w:type="spellStart"/>
      <w:r w:rsidR="00FF6650" w:rsidRPr="00E554DC">
        <w:rPr>
          <w:rFonts w:cs="Times New Roman"/>
        </w:rPr>
        <w:t>administrative</w:t>
      </w:r>
      <w:proofErr w:type="spellEnd"/>
      <w:r w:rsidR="00FF6650" w:rsidRPr="00E554DC">
        <w:rPr>
          <w:rFonts w:cs="Times New Roman"/>
        </w:rPr>
        <w:t xml:space="preserve"> data, </w:t>
      </w:r>
      <w:proofErr w:type="spellStart"/>
      <w:r w:rsidR="00FF6650" w:rsidRPr="00E554DC">
        <w:rPr>
          <w:rFonts w:cs="Times New Roman"/>
        </w:rPr>
        <w:t>mainly</w:t>
      </w:r>
      <w:proofErr w:type="spellEnd"/>
      <w:r w:rsidR="00FF6650" w:rsidRPr="00E554DC">
        <w:rPr>
          <w:rFonts w:cs="Times New Roman"/>
        </w:rPr>
        <w:t xml:space="preserve"> </w:t>
      </w:r>
      <w:proofErr w:type="spellStart"/>
      <w:r w:rsidR="00FF6650" w:rsidRPr="00E554DC">
        <w:rPr>
          <w:rFonts w:cs="Times New Roman"/>
        </w:rPr>
        <w:t>related</w:t>
      </w:r>
      <w:proofErr w:type="spellEnd"/>
      <w:r w:rsidR="00FF6650" w:rsidRPr="00E554DC">
        <w:rPr>
          <w:rFonts w:cs="Times New Roman"/>
        </w:rPr>
        <w:t xml:space="preserve"> </w:t>
      </w:r>
      <w:proofErr w:type="spellStart"/>
      <w:r w:rsidR="00FF6650" w:rsidRPr="00E554DC">
        <w:rPr>
          <w:rFonts w:cs="Times New Roman"/>
        </w:rPr>
        <w:t>to</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cost</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w:t>
      </w:r>
      <w:proofErr w:type="spellStart"/>
      <w:r w:rsidR="00FF6650" w:rsidRPr="00E554DC">
        <w:rPr>
          <w:rFonts w:cs="Times New Roman"/>
        </w:rPr>
        <w:t>production</w:t>
      </w:r>
      <w:proofErr w:type="spellEnd"/>
      <w:r w:rsidR="00FF6650" w:rsidRPr="00E554DC">
        <w:rPr>
          <w:rFonts w:cs="Times New Roman"/>
        </w:rPr>
        <w:t xml:space="preserve">, </w:t>
      </w:r>
      <w:proofErr w:type="spellStart"/>
      <w:r w:rsidR="00FF6650" w:rsidRPr="00E554DC">
        <w:rPr>
          <w:rFonts w:cs="Times New Roman"/>
        </w:rPr>
        <w:t>was</w:t>
      </w:r>
      <w:proofErr w:type="spellEnd"/>
      <w:r w:rsidR="00FF6650" w:rsidRPr="00E554DC">
        <w:rPr>
          <w:rFonts w:cs="Times New Roman"/>
        </w:rPr>
        <w:t xml:space="preserve"> </w:t>
      </w:r>
      <w:proofErr w:type="spellStart"/>
      <w:r w:rsidR="00FF6650" w:rsidRPr="00E554DC">
        <w:rPr>
          <w:rFonts w:cs="Times New Roman"/>
        </w:rPr>
        <w:t>carried</w:t>
      </w:r>
      <w:proofErr w:type="spellEnd"/>
      <w:r w:rsidR="00FF6650" w:rsidRPr="00E554DC">
        <w:rPr>
          <w:rFonts w:cs="Times New Roman"/>
        </w:rPr>
        <w:t xml:space="preserve"> out. It </w:t>
      </w:r>
      <w:proofErr w:type="spellStart"/>
      <w:r w:rsidR="00FF6650" w:rsidRPr="00E554DC">
        <w:rPr>
          <w:rFonts w:cs="Times New Roman"/>
        </w:rPr>
        <w:t>was</w:t>
      </w:r>
      <w:proofErr w:type="spellEnd"/>
      <w:r w:rsidR="00FF6650" w:rsidRPr="00E554DC">
        <w:rPr>
          <w:rFonts w:cs="Times New Roman"/>
        </w:rPr>
        <w:t xml:space="preserve"> </w:t>
      </w:r>
      <w:proofErr w:type="spellStart"/>
      <w:r w:rsidR="00FF6650" w:rsidRPr="00E554DC">
        <w:rPr>
          <w:rFonts w:cs="Times New Roman"/>
        </w:rPr>
        <w:t>observed</w:t>
      </w:r>
      <w:proofErr w:type="spellEnd"/>
      <w:r w:rsidR="00FF6650" w:rsidRPr="00E554DC">
        <w:rPr>
          <w:rFonts w:cs="Times New Roman"/>
        </w:rPr>
        <w:t xml:space="preserve"> </w:t>
      </w:r>
      <w:proofErr w:type="spellStart"/>
      <w:r w:rsidR="00FF6650" w:rsidRPr="00E554DC">
        <w:rPr>
          <w:rFonts w:cs="Times New Roman"/>
        </w:rPr>
        <w:t>that</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properties</w:t>
      </w:r>
      <w:proofErr w:type="spellEnd"/>
      <w:r w:rsidR="00FF6650" w:rsidRPr="00E554DC">
        <w:rPr>
          <w:rFonts w:cs="Times New Roman"/>
        </w:rPr>
        <w:t xml:space="preserve"> </w:t>
      </w:r>
      <w:proofErr w:type="spellStart"/>
      <w:r w:rsidR="00FF6650" w:rsidRPr="00E554DC">
        <w:rPr>
          <w:rFonts w:cs="Times New Roman"/>
        </w:rPr>
        <w:t>have</w:t>
      </w:r>
      <w:proofErr w:type="spellEnd"/>
      <w:r w:rsidR="00FF6650" w:rsidRPr="00E554DC">
        <w:rPr>
          <w:rFonts w:cs="Times New Roman"/>
        </w:rPr>
        <w:t xml:space="preserve"> </w:t>
      </w:r>
      <w:proofErr w:type="spellStart"/>
      <w:r w:rsidR="00FF6650" w:rsidRPr="00E554DC">
        <w:rPr>
          <w:rFonts w:cs="Times New Roman"/>
        </w:rPr>
        <w:t>an</w:t>
      </w:r>
      <w:proofErr w:type="spellEnd"/>
      <w:r w:rsidR="00FF6650" w:rsidRPr="00E554DC">
        <w:rPr>
          <w:rFonts w:cs="Times New Roman"/>
        </w:rPr>
        <w:t xml:space="preserve"> </w:t>
      </w:r>
      <w:proofErr w:type="spellStart"/>
      <w:r w:rsidR="00FF6650" w:rsidRPr="00E554DC">
        <w:rPr>
          <w:rFonts w:cs="Times New Roman"/>
        </w:rPr>
        <w:t>av</w:t>
      </w:r>
      <w:r w:rsidR="0091452D" w:rsidRPr="00E554DC">
        <w:rPr>
          <w:rFonts w:cs="Times New Roman"/>
        </w:rPr>
        <w:t>erage</w:t>
      </w:r>
      <w:proofErr w:type="spellEnd"/>
      <w:r w:rsidR="0091452D" w:rsidRPr="00E554DC">
        <w:rPr>
          <w:rFonts w:cs="Times New Roman"/>
        </w:rPr>
        <w:t xml:space="preserve"> </w:t>
      </w:r>
      <w:proofErr w:type="spellStart"/>
      <w:proofErr w:type="gramStart"/>
      <w:r w:rsidR="0091452D" w:rsidRPr="00E554DC">
        <w:rPr>
          <w:rFonts w:cs="Times New Roman"/>
        </w:rPr>
        <w:t>gross</w:t>
      </w:r>
      <w:proofErr w:type="spellEnd"/>
      <w:proofErr w:type="gramEnd"/>
      <w:r w:rsidR="0091452D" w:rsidRPr="00E554DC">
        <w:rPr>
          <w:rFonts w:cs="Times New Roman"/>
        </w:rPr>
        <w:t xml:space="preserve"> </w:t>
      </w:r>
      <w:proofErr w:type="spellStart"/>
      <w:r w:rsidR="0091452D" w:rsidRPr="00E554DC">
        <w:rPr>
          <w:rFonts w:cs="Times New Roman"/>
        </w:rPr>
        <w:t>income</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3267.28 R$</w:t>
      </w:r>
      <w:r w:rsidR="00FF6650" w:rsidRPr="00E554DC">
        <w:rPr>
          <w:rFonts w:cs="Times New Roman"/>
        </w:rPr>
        <w:t xml:space="preserve">/ </w:t>
      </w:r>
      <w:proofErr w:type="spellStart"/>
      <w:r w:rsidR="00FF6650" w:rsidRPr="00E554DC">
        <w:rPr>
          <w:rFonts w:cs="Times New Roman"/>
        </w:rPr>
        <w:t>mon</w:t>
      </w:r>
      <w:r w:rsidR="0091452D" w:rsidRPr="00E554DC">
        <w:rPr>
          <w:rFonts w:cs="Times New Roman"/>
        </w:rPr>
        <w:t>th</w:t>
      </w:r>
      <w:proofErr w:type="spellEnd"/>
      <w:r w:rsidR="0091452D" w:rsidRPr="00E554DC">
        <w:rPr>
          <w:rFonts w:cs="Times New Roman"/>
        </w:rPr>
        <w:t xml:space="preserve">; </w:t>
      </w:r>
      <w:proofErr w:type="spellStart"/>
      <w:r w:rsidR="0091452D" w:rsidRPr="00E554DC">
        <w:rPr>
          <w:rFonts w:cs="Times New Roman"/>
        </w:rPr>
        <w:t>average</w:t>
      </w:r>
      <w:proofErr w:type="spellEnd"/>
      <w:r w:rsidR="0091452D" w:rsidRPr="00E554DC">
        <w:rPr>
          <w:rFonts w:cs="Times New Roman"/>
        </w:rPr>
        <w:t xml:space="preserve"> </w:t>
      </w:r>
      <w:proofErr w:type="spellStart"/>
      <w:r w:rsidR="0091452D" w:rsidRPr="00E554DC">
        <w:rPr>
          <w:rFonts w:cs="Times New Roman"/>
        </w:rPr>
        <w:t>value</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w:t>
      </w:r>
      <w:proofErr w:type="spellStart"/>
      <w:r w:rsidR="0091452D" w:rsidRPr="00E554DC">
        <w:rPr>
          <w:rFonts w:cs="Times New Roman"/>
        </w:rPr>
        <w:t>production</w:t>
      </w:r>
      <w:proofErr w:type="spellEnd"/>
      <w:r w:rsidR="00FF6650" w:rsidRPr="00E554DC">
        <w:rPr>
          <w:rFonts w:cs="Times New Roman"/>
        </w:rPr>
        <w:t xml:space="preserve">/ </w:t>
      </w:r>
      <w:proofErr w:type="spellStart"/>
      <w:r w:rsidR="00FF6650" w:rsidRPr="00E554DC">
        <w:rPr>
          <w:rFonts w:cs="Times New Roman"/>
        </w:rPr>
        <w:t>area</w:t>
      </w:r>
      <w:proofErr w:type="spellEnd"/>
      <w:r w:rsidR="00FF6650" w:rsidRPr="00E554DC">
        <w:rPr>
          <w:rFonts w:cs="Times New Roman"/>
        </w:rPr>
        <w:t xml:space="preserve"> for </w:t>
      </w:r>
      <w:proofErr w:type="spellStart"/>
      <w:r w:rsidR="00FF6650" w:rsidRPr="00E554DC">
        <w:rPr>
          <w:rFonts w:cs="Times New Roman"/>
        </w:rPr>
        <w:t>livestock</w:t>
      </w:r>
      <w:proofErr w:type="spellEnd"/>
      <w:r w:rsidR="00FF6650" w:rsidRPr="00E554DC">
        <w:rPr>
          <w:rFonts w:cs="Times New Roman"/>
        </w:rPr>
        <w:t xml:space="preserve"> </w:t>
      </w:r>
      <w:proofErr w:type="spellStart"/>
      <w:r w:rsidR="00FF6650" w:rsidRPr="00E554DC">
        <w:rPr>
          <w:rFonts w:cs="Times New Roman"/>
        </w:rPr>
        <w:t>production</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33</w:t>
      </w:r>
      <w:r w:rsidR="0091452D" w:rsidRPr="00E554DC">
        <w:rPr>
          <w:rFonts w:cs="Times New Roman"/>
        </w:rPr>
        <w:t>11.62 L/ha/</w:t>
      </w:r>
      <w:proofErr w:type="spellStart"/>
      <w:r w:rsidR="00FF6650" w:rsidRPr="00E554DC">
        <w:rPr>
          <w:rFonts w:cs="Times New Roman"/>
        </w:rPr>
        <w:t>year</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effective</w:t>
      </w:r>
      <w:proofErr w:type="spellEnd"/>
      <w:r w:rsidR="00FF6650" w:rsidRPr="00E554DC">
        <w:rPr>
          <w:rFonts w:cs="Times New Roman"/>
        </w:rPr>
        <w:t xml:space="preserve"> </w:t>
      </w:r>
      <w:proofErr w:type="spellStart"/>
      <w:r w:rsidR="00FF6650" w:rsidRPr="00E554DC">
        <w:rPr>
          <w:rFonts w:cs="Times New Roman"/>
        </w:rPr>
        <w:t>operational</w:t>
      </w:r>
      <w:proofErr w:type="spellEnd"/>
      <w:r w:rsidR="00FF6650" w:rsidRPr="00E554DC">
        <w:rPr>
          <w:rFonts w:cs="Times New Roman"/>
        </w:rPr>
        <w:t xml:space="preserve"> </w:t>
      </w:r>
      <w:proofErr w:type="spellStart"/>
      <w:r w:rsidR="00FF6650" w:rsidRPr="00E554DC">
        <w:rPr>
          <w:rFonts w:cs="Times New Roman"/>
        </w:rPr>
        <w:t>cost</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w:t>
      </w:r>
      <w:proofErr w:type="spellStart"/>
      <w:r w:rsidR="00FF6650" w:rsidRPr="00E554DC">
        <w:rPr>
          <w:rFonts w:cs="Times New Roman"/>
        </w:rPr>
        <w:t>milk</w:t>
      </w:r>
      <w:proofErr w:type="spellEnd"/>
      <w:r w:rsidR="00FF6650" w:rsidRPr="00E554DC">
        <w:rPr>
          <w:rFonts w:cs="Times New Roman"/>
        </w:rPr>
        <w:t xml:space="preserve"> </w:t>
      </w:r>
      <w:proofErr w:type="spellStart"/>
      <w:r w:rsidR="00FF6650" w:rsidRPr="00E554DC">
        <w:rPr>
          <w:rFonts w:cs="Times New Roman"/>
        </w:rPr>
        <w:t>obtaine</w:t>
      </w:r>
      <w:r w:rsidR="0091452D" w:rsidRPr="00E554DC">
        <w:rPr>
          <w:rFonts w:cs="Times New Roman"/>
        </w:rPr>
        <w:t>d</w:t>
      </w:r>
      <w:proofErr w:type="spellEnd"/>
      <w:r w:rsidR="0091452D" w:rsidRPr="00E554DC">
        <w:rPr>
          <w:rFonts w:cs="Times New Roman"/>
        </w:rPr>
        <w:t xml:space="preserve"> </w:t>
      </w:r>
      <w:proofErr w:type="spellStart"/>
      <w:r w:rsidR="0091452D" w:rsidRPr="00E554DC">
        <w:rPr>
          <w:rFonts w:cs="Times New Roman"/>
        </w:rPr>
        <w:t>an</w:t>
      </w:r>
      <w:proofErr w:type="spellEnd"/>
      <w:r w:rsidR="0091452D" w:rsidRPr="00E554DC">
        <w:rPr>
          <w:rFonts w:cs="Times New Roman"/>
        </w:rPr>
        <w:t xml:space="preserve"> </w:t>
      </w:r>
      <w:proofErr w:type="spellStart"/>
      <w:r w:rsidR="0091452D" w:rsidRPr="00E554DC">
        <w:rPr>
          <w:rFonts w:cs="Times New Roman"/>
        </w:rPr>
        <w:t>average</w:t>
      </w:r>
      <w:proofErr w:type="spellEnd"/>
      <w:r w:rsidR="0091452D" w:rsidRPr="00E554DC">
        <w:rPr>
          <w:rFonts w:cs="Times New Roman"/>
        </w:rPr>
        <w:t xml:space="preserve"> </w:t>
      </w:r>
      <w:proofErr w:type="spellStart"/>
      <w:r w:rsidR="0091452D" w:rsidRPr="00E554DC">
        <w:rPr>
          <w:rFonts w:cs="Times New Roman"/>
        </w:rPr>
        <w:t>value</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2740.34 R$</w:t>
      </w:r>
      <w:r w:rsidR="00FF6650" w:rsidRPr="00E554DC">
        <w:rPr>
          <w:rFonts w:cs="Times New Roman"/>
        </w:rPr>
        <w:t xml:space="preserve">/ </w:t>
      </w:r>
      <w:proofErr w:type="spellStart"/>
      <w:r w:rsidR="00FF6650" w:rsidRPr="00E554DC">
        <w:rPr>
          <w:rFonts w:cs="Times New Roman"/>
        </w:rPr>
        <w:t>mont</w:t>
      </w:r>
      <w:r w:rsidR="0091452D" w:rsidRPr="00E554DC">
        <w:rPr>
          <w:rFonts w:cs="Times New Roman"/>
        </w:rPr>
        <w:t>h</w:t>
      </w:r>
      <w:proofErr w:type="spellEnd"/>
      <w:r w:rsidR="0091452D" w:rsidRPr="00E554DC">
        <w:rPr>
          <w:rFonts w:cs="Times New Roman"/>
        </w:rPr>
        <w:t xml:space="preserve">; </w:t>
      </w:r>
      <w:proofErr w:type="spellStart"/>
      <w:r w:rsidR="0091452D" w:rsidRPr="00E554DC">
        <w:rPr>
          <w:rFonts w:cs="Times New Roman"/>
        </w:rPr>
        <w:t>the</w:t>
      </w:r>
      <w:proofErr w:type="spellEnd"/>
      <w:r w:rsidR="0091452D" w:rsidRPr="00E554DC">
        <w:rPr>
          <w:rFonts w:cs="Times New Roman"/>
        </w:rPr>
        <w:t xml:space="preserve"> </w:t>
      </w:r>
      <w:proofErr w:type="spellStart"/>
      <w:r w:rsidR="0091452D" w:rsidRPr="00E554DC">
        <w:rPr>
          <w:rFonts w:cs="Times New Roman"/>
        </w:rPr>
        <w:t>effective</w:t>
      </w:r>
      <w:proofErr w:type="spellEnd"/>
      <w:r w:rsidR="0091452D" w:rsidRPr="00E554DC">
        <w:rPr>
          <w:rFonts w:cs="Times New Roman"/>
        </w:rPr>
        <w:t xml:space="preserve"> </w:t>
      </w:r>
      <w:proofErr w:type="spellStart"/>
      <w:r w:rsidR="0091452D" w:rsidRPr="00E554DC">
        <w:rPr>
          <w:rFonts w:cs="Times New Roman"/>
        </w:rPr>
        <w:t>operating</w:t>
      </w:r>
      <w:proofErr w:type="spellEnd"/>
      <w:r w:rsidR="0091452D" w:rsidRPr="00E554DC">
        <w:rPr>
          <w:rFonts w:cs="Times New Roman"/>
        </w:rPr>
        <w:t xml:space="preserve"> </w:t>
      </w:r>
      <w:proofErr w:type="spellStart"/>
      <w:r w:rsidR="0091452D" w:rsidRPr="00E554DC">
        <w:rPr>
          <w:rFonts w:cs="Times New Roman"/>
        </w:rPr>
        <w:t>cost</w:t>
      </w:r>
      <w:proofErr w:type="spellEnd"/>
      <w:r w:rsidR="00FF6650" w:rsidRPr="00E554DC">
        <w:rPr>
          <w:rFonts w:cs="Times New Roman"/>
        </w:rPr>
        <w:t xml:space="preserve">/ </w:t>
      </w:r>
      <w:proofErr w:type="spellStart"/>
      <w:r w:rsidR="00FF6650" w:rsidRPr="00E554DC">
        <w:rPr>
          <w:rFonts w:cs="Times New Roman"/>
        </w:rPr>
        <w:t>gross</w:t>
      </w:r>
      <w:proofErr w:type="spellEnd"/>
      <w:r w:rsidR="00FF6650" w:rsidRPr="00E554DC">
        <w:rPr>
          <w:rFonts w:cs="Times New Roman"/>
        </w:rPr>
        <w:t xml:space="preserve"> </w:t>
      </w:r>
      <w:proofErr w:type="spellStart"/>
      <w:r w:rsidR="00FF6650" w:rsidRPr="00E554DC">
        <w:rPr>
          <w:rFonts w:cs="Times New Roman"/>
        </w:rPr>
        <w:t>income</w:t>
      </w:r>
      <w:proofErr w:type="spellEnd"/>
      <w:r w:rsidR="00FF6650" w:rsidRPr="00E554DC">
        <w:rPr>
          <w:rFonts w:cs="Times New Roman"/>
        </w:rPr>
        <w:t xml:space="preserve"> </w:t>
      </w:r>
      <w:proofErr w:type="spellStart"/>
      <w:r w:rsidR="00FF6650" w:rsidRPr="00E554DC">
        <w:rPr>
          <w:rFonts w:cs="Times New Roman"/>
        </w:rPr>
        <w:t>presented</w:t>
      </w:r>
      <w:proofErr w:type="spellEnd"/>
      <w:r w:rsidR="00FF6650" w:rsidRPr="00E554DC">
        <w:rPr>
          <w:rFonts w:cs="Times New Roman"/>
        </w:rPr>
        <w:t xml:space="preserve"> </w:t>
      </w:r>
      <w:proofErr w:type="spellStart"/>
      <w:r w:rsidR="00FF6650" w:rsidRPr="00E554DC">
        <w:rPr>
          <w:rFonts w:cs="Times New Roman"/>
        </w:rPr>
        <w:t>an</w:t>
      </w:r>
      <w:proofErr w:type="spellEnd"/>
      <w:r w:rsidR="00FF6650" w:rsidRPr="00E554DC">
        <w:rPr>
          <w:rFonts w:cs="Times New Roman"/>
        </w:rPr>
        <w:t xml:space="preserve"> </w:t>
      </w:r>
      <w:proofErr w:type="spellStart"/>
      <w:r w:rsidR="00FF6650" w:rsidRPr="00E554DC">
        <w:rPr>
          <w:rFonts w:cs="Times New Roman"/>
        </w:rPr>
        <w:t>average</w:t>
      </w:r>
      <w:proofErr w:type="spellEnd"/>
      <w:r w:rsidR="00FF6650" w:rsidRPr="00E554DC">
        <w:rPr>
          <w:rFonts w:cs="Times New Roman"/>
        </w:rPr>
        <w:t xml:space="preserve"> </w:t>
      </w:r>
      <w:proofErr w:type="spellStart"/>
      <w:r w:rsidR="00FF6650" w:rsidRPr="00E554DC">
        <w:rPr>
          <w:rFonts w:cs="Times New Roman"/>
        </w:rPr>
        <w:t>value</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83.58%;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average</w:t>
      </w:r>
      <w:proofErr w:type="spellEnd"/>
      <w:r w:rsidR="00FF6650" w:rsidRPr="00E554DC">
        <w:rPr>
          <w:rFonts w:cs="Times New Roman"/>
        </w:rPr>
        <w:t xml:space="preserve"> </w:t>
      </w:r>
      <w:proofErr w:type="spellStart"/>
      <w:r w:rsidR="00FF6650" w:rsidRPr="00E554DC">
        <w:rPr>
          <w:rFonts w:cs="Times New Roman"/>
        </w:rPr>
        <w:t>gross</w:t>
      </w:r>
      <w:proofErr w:type="spellEnd"/>
      <w:r w:rsidR="00FF6650" w:rsidRPr="00E554DC">
        <w:rPr>
          <w:rFonts w:cs="Times New Roman"/>
        </w:rPr>
        <w:t xml:space="preserve"> </w:t>
      </w:r>
      <w:proofErr w:type="spellStart"/>
      <w:r w:rsidR="00FF6650" w:rsidRPr="00E554DC">
        <w:rPr>
          <w:rFonts w:cs="Times New Roman"/>
        </w:rPr>
        <w:t>margin</w:t>
      </w:r>
      <w:proofErr w:type="spellEnd"/>
      <w:r w:rsidR="00FF6650" w:rsidRPr="00E554DC">
        <w:rPr>
          <w:rFonts w:cs="Times New Roman"/>
        </w:rPr>
        <w:t xml:space="preserve"> </w:t>
      </w:r>
      <w:proofErr w:type="spellStart"/>
      <w:r w:rsidR="00FF6650" w:rsidRPr="00E554DC">
        <w:rPr>
          <w:rFonts w:cs="Times New Roman"/>
        </w:rPr>
        <w:t>was</w:t>
      </w:r>
      <w:proofErr w:type="spellEnd"/>
      <w:r w:rsidR="00FF6650" w:rsidRPr="00E554DC">
        <w:rPr>
          <w:rFonts w:cs="Times New Roman"/>
        </w:rPr>
        <w:t xml:space="preserve"> 526.94 R $ / </w:t>
      </w:r>
      <w:proofErr w:type="spellStart"/>
      <w:r w:rsidR="00FF6650" w:rsidRPr="00E554DC">
        <w:rPr>
          <w:rFonts w:cs="Times New Roman"/>
        </w:rPr>
        <w:t>month</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relation</w:t>
      </w:r>
      <w:proofErr w:type="spellEnd"/>
      <w:r w:rsidR="00FF6650" w:rsidRPr="00E554DC">
        <w:rPr>
          <w:rFonts w:cs="Times New Roman"/>
        </w:rPr>
        <w:t xml:space="preserve"> </w:t>
      </w:r>
      <w:proofErr w:type="spellStart"/>
      <w:r w:rsidR="00FF6650" w:rsidRPr="00E554DC">
        <w:rPr>
          <w:rFonts w:cs="Times New Roman"/>
        </w:rPr>
        <w:t>to</w:t>
      </w:r>
      <w:proofErr w:type="spellEnd"/>
      <w:r w:rsidR="0091452D" w:rsidRPr="00E554DC">
        <w:rPr>
          <w:rFonts w:cs="Times New Roman"/>
        </w:rPr>
        <w:t xml:space="preserve"> </w:t>
      </w:r>
      <w:proofErr w:type="spellStart"/>
      <w:r w:rsidR="0091452D" w:rsidRPr="00E554DC">
        <w:rPr>
          <w:rFonts w:cs="Times New Roman"/>
        </w:rPr>
        <w:t>the</w:t>
      </w:r>
      <w:proofErr w:type="spellEnd"/>
      <w:r w:rsidR="0091452D" w:rsidRPr="00E554DC">
        <w:rPr>
          <w:rFonts w:cs="Times New Roman"/>
        </w:rPr>
        <w:t xml:space="preserve"> </w:t>
      </w:r>
      <w:proofErr w:type="spellStart"/>
      <w:r w:rsidR="0091452D" w:rsidRPr="00E554DC">
        <w:rPr>
          <w:rFonts w:cs="Times New Roman"/>
        </w:rPr>
        <w:t>gross</w:t>
      </w:r>
      <w:proofErr w:type="spellEnd"/>
      <w:r w:rsidR="0091452D" w:rsidRPr="00E554DC">
        <w:rPr>
          <w:rFonts w:cs="Times New Roman"/>
        </w:rPr>
        <w:t xml:space="preserve"> </w:t>
      </w:r>
      <w:proofErr w:type="spellStart"/>
      <w:r w:rsidR="0091452D" w:rsidRPr="00E554DC">
        <w:rPr>
          <w:rFonts w:cs="Times New Roman"/>
        </w:rPr>
        <w:t>margin</w:t>
      </w:r>
      <w:proofErr w:type="spellEnd"/>
      <w:r w:rsidR="00FF6650" w:rsidRPr="00E554DC">
        <w:rPr>
          <w:rFonts w:cs="Times New Roman"/>
        </w:rPr>
        <w:t xml:space="preserve">/ </w:t>
      </w:r>
      <w:proofErr w:type="spellStart"/>
      <w:r w:rsidR="00FF6650" w:rsidRPr="00E554DC">
        <w:rPr>
          <w:rFonts w:cs="Times New Roman"/>
        </w:rPr>
        <w:t>area</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average</w:t>
      </w:r>
      <w:proofErr w:type="spellEnd"/>
      <w:r w:rsidR="00FF6650" w:rsidRPr="00E554DC">
        <w:rPr>
          <w:rFonts w:cs="Times New Roman"/>
        </w:rPr>
        <w:t xml:space="preserve"> </w:t>
      </w:r>
      <w:proofErr w:type="spellStart"/>
      <w:r w:rsidR="00FF6650" w:rsidRPr="00E554DC">
        <w:rPr>
          <w:rFonts w:cs="Times New Roman"/>
        </w:rPr>
        <w:t>value</w:t>
      </w:r>
      <w:proofErr w:type="spellEnd"/>
      <w:r w:rsidR="00FF6650" w:rsidRPr="00E554DC">
        <w:rPr>
          <w:rFonts w:cs="Times New Roman"/>
        </w:rPr>
        <w:t xml:space="preserve"> </w:t>
      </w:r>
      <w:proofErr w:type="spellStart"/>
      <w:r w:rsidR="00FF6650" w:rsidRPr="00E554DC">
        <w:rPr>
          <w:rFonts w:cs="Times New Roman"/>
        </w:rPr>
        <w:t>was</w:t>
      </w:r>
      <w:proofErr w:type="spellEnd"/>
      <w:r w:rsidR="00FF6650" w:rsidRPr="00E554DC">
        <w:rPr>
          <w:rFonts w:cs="Times New Roman"/>
        </w:rPr>
        <w:t xml:space="preserve"> 102.43 R$/ha</w:t>
      </w:r>
      <w:r w:rsidR="0091452D" w:rsidRPr="00E554DC">
        <w:rPr>
          <w:rFonts w:cs="Times New Roman"/>
        </w:rPr>
        <w:t>/</w:t>
      </w:r>
      <w:proofErr w:type="spellStart"/>
      <w:r w:rsidR="00FF6650" w:rsidRPr="00E554DC">
        <w:rPr>
          <w:rFonts w:cs="Times New Roman"/>
        </w:rPr>
        <w:t>month</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gross</w:t>
      </w:r>
      <w:proofErr w:type="spellEnd"/>
      <w:r w:rsidR="00FF6650" w:rsidRPr="00E554DC">
        <w:rPr>
          <w:rFonts w:cs="Times New Roman"/>
        </w:rPr>
        <w:t xml:space="preserve"> </w:t>
      </w:r>
      <w:proofErr w:type="spellStart"/>
      <w:r w:rsidR="00FF6650" w:rsidRPr="00E554DC">
        <w:rPr>
          <w:rFonts w:cs="Times New Roman"/>
        </w:rPr>
        <w:t>ma</w:t>
      </w:r>
      <w:r w:rsidR="0091452D" w:rsidRPr="00E554DC">
        <w:rPr>
          <w:rFonts w:cs="Times New Roman"/>
        </w:rPr>
        <w:t>rgin</w:t>
      </w:r>
      <w:proofErr w:type="spellEnd"/>
      <w:r w:rsidR="0091452D" w:rsidRPr="00E554DC">
        <w:rPr>
          <w:rFonts w:cs="Times New Roman"/>
        </w:rPr>
        <w:t xml:space="preserve"> / </w:t>
      </w:r>
      <w:proofErr w:type="spellStart"/>
      <w:r w:rsidR="0091452D" w:rsidRPr="00E554DC">
        <w:rPr>
          <w:rFonts w:cs="Times New Roman"/>
        </w:rPr>
        <w:t>lactating</w:t>
      </w:r>
      <w:proofErr w:type="spellEnd"/>
      <w:r w:rsidR="0091452D" w:rsidRPr="00E554DC">
        <w:rPr>
          <w:rFonts w:cs="Times New Roman"/>
        </w:rPr>
        <w:t xml:space="preserve"> </w:t>
      </w:r>
      <w:proofErr w:type="spellStart"/>
      <w:r w:rsidR="0091452D" w:rsidRPr="00E554DC">
        <w:rPr>
          <w:rFonts w:cs="Times New Roman"/>
        </w:rPr>
        <w:t>cows</w:t>
      </w:r>
      <w:proofErr w:type="spellEnd"/>
      <w:r w:rsidR="0091452D" w:rsidRPr="00E554DC">
        <w:rPr>
          <w:rFonts w:cs="Times New Roman"/>
        </w:rPr>
        <w:t xml:space="preserve"> </w:t>
      </w:r>
      <w:proofErr w:type="spellStart"/>
      <w:r w:rsidR="0091452D" w:rsidRPr="00E554DC">
        <w:rPr>
          <w:rFonts w:cs="Times New Roman"/>
        </w:rPr>
        <w:t>and</w:t>
      </w:r>
      <w:proofErr w:type="spellEnd"/>
      <w:r w:rsidR="0091452D" w:rsidRPr="00E554DC">
        <w:rPr>
          <w:rFonts w:cs="Times New Roman"/>
        </w:rPr>
        <w:t xml:space="preserve"> </w:t>
      </w:r>
      <w:proofErr w:type="spellStart"/>
      <w:r w:rsidR="0091452D" w:rsidRPr="00E554DC">
        <w:rPr>
          <w:rFonts w:cs="Times New Roman"/>
        </w:rPr>
        <w:t>gross</w:t>
      </w:r>
      <w:proofErr w:type="spellEnd"/>
      <w:r w:rsidR="00FF6650" w:rsidRPr="00E554DC">
        <w:rPr>
          <w:rFonts w:cs="Times New Roman"/>
        </w:rPr>
        <w:t xml:space="preserve">/ total </w:t>
      </w:r>
      <w:proofErr w:type="spellStart"/>
      <w:r w:rsidR="00FF6650" w:rsidRPr="00E554DC">
        <w:rPr>
          <w:rFonts w:cs="Times New Roman"/>
        </w:rPr>
        <w:t>cow</w:t>
      </w:r>
      <w:proofErr w:type="spellEnd"/>
      <w:r w:rsidR="00FF6650" w:rsidRPr="00E554DC">
        <w:rPr>
          <w:rFonts w:cs="Times New Roman"/>
        </w:rPr>
        <w:t xml:space="preserve"> </w:t>
      </w:r>
      <w:proofErr w:type="spellStart"/>
      <w:r w:rsidR="00FF6650" w:rsidRPr="00E554DC">
        <w:rPr>
          <w:rFonts w:cs="Times New Roman"/>
        </w:rPr>
        <w:t>margin</w:t>
      </w:r>
      <w:proofErr w:type="spellEnd"/>
      <w:r w:rsidR="00FF6650" w:rsidRPr="00E554DC">
        <w:rPr>
          <w:rFonts w:cs="Times New Roman"/>
        </w:rPr>
        <w:t xml:space="preserve"> </w:t>
      </w:r>
      <w:proofErr w:type="spellStart"/>
      <w:r w:rsidR="00FF6650" w:rsidRPr="00E554DC">
        <w:rPr>
          <w:rFonts w:cs="Times New Roman"/>
        </w:rPr>
        <w:t>obtained</w:t>
      </w:r>
      <w:proofErr w:type="spellEnd"/>
      <w:r w:rsidR="00FF6650" w:rsidRPr="00E554DC">
        <w:rPr>
          <w:rFonts w:cs="Times New Roman"/>
        </w:rPr>
        <w:t xml:space="preserve"> </w:t>
      </w:r>
      <w:proofErr w:type="spellStart"/>
      <w:r w:rsidR="00FF6650" w:rsidRPr="00E554DC">
        <w:rPr>
          <w:rFonts w:cs="Times New Roman"/>
        </w:rPr>
        <w:t>average</w:t>
      </w:r>
      <w:proofErr w:type="spellEnd"/>
      <w:r w:rsidR="00FF6650" w:rsidRPr="00E554DC">
        <w:rPr>
          <w:rFonts w:cs="Times New Roman"/>
        </w:rPr>
        <w:t xml:space="preserve"> </w:t>
      </w:r>
      <w:proofErr w:type="spellStart"/>
      <w:r w:rsidR="00FF6650" w:rsidRPr="00E554DC">
        <w:rPr>
          <w:rFonts w:cs="Times New Roman"/>
        </w:rPr>
        <w:t>values</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R$ 81.96/ </w:t>
      </w:r>
      <w:proofErr w:type="spellStart"/>
      <w:r w:rsidR="00FF6650" w:rsidRPr="00E554DC">
        <w:rPr>
          <w:rFonts w:cs="Times New Roman"/>
        </w:rPr>
        <w:t>head</w:t>
      </w:r>
      <w:proofErr w:type="spellEnd"/>
      <w:r w:rsidR="00FF6650" w:rsidRPr="00E554DC">
        <w:rPr>
          <w:rFonts w:cs="Times New Roman"/>
        </w:rPr>
        <w:t xml:space="preserve"> </w:t>
      </w:r>
      <w:proofErr w:type="spellStart"/>
      <w:r w:rsidR="00FF6650" w:rsidRPr="00E554DC">
        <w:rPr>
          <w:rFonts w:cs="Times New Roman"/>
        </w:rPr>
        <w:t>and</w:t>
      </w:r>
      <w:proofErr w:type="spellEnd"/>
      <w:r w:rsidR="00FF6650" w:rsidRPr="00E554DC">
        <w:rPr>
          <w:rFonts w:cs="Times New Roman"/>
        </w:rPr>
        <w:t xml:space="preserve"> R $ 67.26 / </w:t>
      </w:r>
      <w:proofErr w:type="spellStart"/>
      <w:r w:rsidR="00FF6650" w:rsidRPr="00E554DC">
        <w:rPr>
          <w:rFonts w:cs="Times New Roman"/>
        </w:rPr>
        <w:t>head</w:t>
      </w:r>
      <w:proofErr w:type="spellEnd"/>
      <w:r w:rsidR="00FF6650" w:rsidRPr="00E554DC">
        <w:rPr>
          <w:rFonts w:cs="Times New Roman"/>
        </w:rPr>
        <w:t xml:space="preserve">, </w:t>
      </w:r>
      <w:proofErr w:type="spellStart"/>
      <w:r w:rsidR="00FF6650" w:rsidRPr="00E554DC">
        <w:rPr>
          <w:rFonts w:cs="Times New Roman"/>
        </w:rPr>
        <w:t>respective</w:t>
      </w:r>
      <w:r w:rsidR="0091452D" w:rsidRPr="00E554DC">
        <w:rPr>
          <w:rFonts w:cs="Times New Roman"/>
        </w:rPr>
        <w:t>ly</w:t>
      </w:r>
      <w:proofErr w:type="spellEnd"/>
      <w:r w:rsidR="0091452D" w:rsidRPr="00E554DC">
        <w:rPr>
          <w:rFonts w:cs="Times New Roman"/>
        </w:rPr>
        <w:t xml:space="preserve">. The </w:t>
      </w:r>
      <w:proofErr w:type="spellStart"/>
      <w:r w:rsidR="0091452D" w:rsidRPr="00E554DC">
        <w:rPr>
          <w:rFonts w:cs="Times New Roman"/>
        </w:rPr>
        <w:t>proportion</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w:t>
      </w:r>
      <w:proofErr w:type="spellStart"/>
      <w:r w:rsidR="0091452D" w:rsidRPr="00E554DC">
        <w:rPr>
          <w:rFonts w:cs="Times New Roman"/>
        </w:rPr>
        <w:t>lactating</w:t>
      </w:r>
      <w:proofErr w:type="spellEnd"/>
      <w:r w:rsidR="00FF6650" w:rsidRPr="00E554DC">
        <w:rPr>
          <w:rFonts w:cs="Times New Roman"/>
        </w:rPr>
        <w:t xml:space="preserve">/ total </w:t>
      </w:r>
      <w:proofErr w:type="spellStart"/>
      <w:r w:rsidR="00FF6650" w:rsidRPr="00E554DC">
        <w:rPr>
          <w:rFonts w:cs="Times New Roman"/>
        </w:rPr>
        <w:t>lac</w:t>
      </w:r>
      <w:r w:rsidR="0091452D" w:rsidRPr="00E554DC">
        <w:rPr>
          <w:rFonts w:cs="Times New Roman"/>
        </w:rPr>
        <w:t>tating</w:t>
      </w:r>
      <w:proofErr w:type="spellEnd"/>
      <w:r w:rsidR="00FF6650" w:rsidRPr="00E554DC">
        <w:rPr>
          <w:rFonts w:cs="Times New Roman"/>
        </w:rPr>
        <w:t xml:space="preserve">/ total </w:t>
      </w:r>
      <w:proofErr w:type="spellStart"/>
      <w:r w:rsidR="00FF6650" w:rsidRPr="00E554DC">
        <w:rPr>
          <w:rFonts w:cs="Times New Roman"/>
        </w:rPr>
        <w:t>lactati</w:t>
      </w:r>
      <w:r w:rsidR="0091452D" w:rsidRPr="00E554DC">
        <w:rPr>
          <w:rFonts w:cs="Times New Roman"/>
        </w:rPr>
        <w:t>ng</w:t>
      </w:r>
      <w:proofErr w:type="spellEnd"/>
      <w:r w:rsidR="0091452D" w:rsidRPr="00E554DC">
        <w:rPr>
          <w:rFonts w:cs="Times New Roman"/>
        </w:rPr>
        <w:t xml:space="preserve"> </w:t>
      </w:r>
      <w:proofErr w:type="spellStart"/>
      <w:r w:rsidR="0091452D" w:rsidRPr="00E554DC">
        <w:rPr>
          <w:rFonts w:cs="Times New Roman"/>
        </w:rPr>
        <w:t>cows</w:t>
      </w:r>
      <w:proofErr w:type="spellEnd"/>
      <w:r w:rsidR="0091452D" w:rsidRPr="00E554DC">
        <w:rPr>
          <w:rFonts w:cs="Times New Roman"/>
        </w:rPr>
        <w:t xml:space="preserve"> </w:t>
      </w:r>
      <w:proofErr w:type="spellStart"/>
      <w:r w:rsidR="0091452D" w:rsidRPr="00E554DC">
        <w:rPr>
          <w:rFonts w:cs="Times New Roman"/>
        </w:rPr>
        <w:t>presented</w:t>
      </w:r>
      <w:proofErr w:type="spellEnd"/>
      <w:r w:rsidR="0091452D" w:rsidRPr="00E554DC">
        <w:rPr>
          <w:rFonts w:cs="Times New Roman"/>
        </w:rPr>
        <w:t xml:space="preserve"> </w:t>
      </w:r>
      <w:proofErr w:type="spellStart"/>
      <w:r w:rsidR="0091452D" w:rsidRPr="00E554DC">
        <w:rPr>
          <w:rFonts w:cs="Times New Roman"/>
        </w:rPr>
        <w:t>mean</w:t>
      </w:r>
      <w:proofErr w:type="spellEnd"/>
      <w:r w:rsidR="0091452D" w:rsidRPr="00E554DC">
        <w:rPr>
          <w:rFonts w:cs="Times New Roman"/>
        </w:rPr>
        <w:t xml:space="preserve"> </w:t>
      </w:r>
      <w:proofErr w:type="spellStart"/>
      <w:r w:rsidR="0091452D" w:rsidRPr="00E554DC">
        <w:rPr>
          <w:rFonts w:cs="Times New Roman"/>
        </w:rPr>
        <w:t>values</w:t>
      </w:r>
      <w:proofErr w:type="spellEnd"/>
      <w:r w:rsidR="0091452D"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71.21% </w:t>
      </w:r>
      <w:proofErr w:type="spellStart"/>
      <w:r w:rsidR="00FF6650" w:rsidRPr="00E554DC">
        <w:rPr>
          <w:rFonts w:cs="Times New Roman"/>
        </w:rPr>
        <w:t>and</w:t>
      </w:r>
      <w:proofErr w:type="spellEnd"/>
      <w:r w:rsidR="00FF6650" w:rsidRPr="00E554DC">
        <w:rPr>
          <w:rFonts w:cs="Times New Roman"/>
        </w:rPr>
        <w:t xml:space="preserve"> 33.63%, </w:t>
      </w:r>
      <w:proofErr w:type="spellStart"/>
      <w:r w:rsidR="00FF6650" w:rsidRPr="00E554DC">
        <w:rPr>
          <w:rFonts w:cs="Times New Roman"/>
        </w:rPr>
        <w:t>respectively</w:t>
      </w:r>
      <w:proofErr w:type="spellEnd"/>
      <w:r w:rsidR="00FF6650" w:rsidRPr="00E554DC">
        <w:rPr>
          <w:rFonts w:cs="Times New Roman"/>
        </w:rPr>
        <w:t>. T</w:t>
      </w:r>
      <w:r w:rsidR="0091452D" w:rsidRPr="00E554DC">
        <w:rPr>
          <w:rFonts w:cs="Times New Roman"/>
        </w:rPr>
        <w:t xml:space="preserve">he </w:t>
      </w:r>
      <w:proofErr w:type="spellStart"/>
      <w:r w:rsidR="0091452D" w:rsidRPr="00E554DC">
        <w:rPr>
          <w:rFonts w:cs="Times New Roman"/>
        </w:rPr>
        <w:t>proportion</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w:t>
      </w:r>
      <w:proofErr w:type="spellStart"/>
      <w:r w:rsidR="0091452D" w:rsidRPr="00E554DC">
        <w:rPr>
          <w:rFonts w:cs="Times New Roman"/>
        </w:rPr>
        <w:t>lactating</w:t>
      </w:r>
      <w:proofErr w:type="spellEnd"/>
      <w:r w:rsidR="0091452D" w:rsidRPr="00E554DC">
        <w:rPr>
          <w:rFonts w:cs="Times New Roman"/>
        </w:rPr>
        <w:t xml:space="preserve"> </w:t>
      </w:r>
      <w:proofErr w:type="spellStart"/>
      <w:r w:rsidR="0091452D" w:rsidRPr="00E554DC">
        <w:rPr>
          <w:rFonts w:cs="Times New Roman"/>
        </w:rPr>
        <w:t>cows</w:t>
      </w:r>
      <w:proofErr w:type="spellEnd"/>
      <w:r w:rsidR="00FF6650" w:rsidRPr="00E554DC">
        <w:rPr>
          <w:rFonts w:cs="Times New Roman"/>
        </w:rPr>
        <w:t xml:space="preserve">/ </w:t>
      </w:r>
      <w:proofErr w:type="spellStart"/>
      <w:r w:rsidR="00FF6650" w:rsidRPr="00E554DC">
        <w:rPr>
          <w:rFonts w:cs="Times New Roman"/>
        </w:rPr>
        <w:t>area</w:t>
      </w:r>
      <w:proofErr w:type="spellEnd"/>
      <w:r w:rsidR="00FF6650" w:rsidRPr="00E554DC">
        <w:rPr>
          <w:rFonts w:cs="Times New Roman"/>
        </w:rPr>
        <w:t xml:space="preserve"> </w:t>
      </w:r>
      <w:proofErr w:type="spellStart"/>
      <w:r w:rsidR="00FF6650" w:rsidRPr="00E554DC">
        <w:rPr>
          <w:rFonts w:cs="Times New Roman"/>
        </w:rPr>
        <w:t>showe</w:t>
      </w:r>
      <w:r w:rsidR="0091452D" w:rsidRPr="00E554DC">
        <w:rPr>
          <w:rFonts w:cs="Times New Roman"/>
        </w:rPr>
        <w:t>d</w:t>
      </w:r>
      <w:proofErr w:type="spellEnd"/>
      <w:r w:rsidR="0091452D" w:rsidRPr="00E554DC">
        <w:rPr>
          <w:rFonts w:cs="Times New Roman"/>
        </w:rPr>
        <w:t xml:space="preserve"> </w:t>
      </w:r>
      <w:proofErr w:type="spellStart"/>
      <w:r w:rsidR="0091452D" w:rsidRPr="00E554DC">
        <w:rPr>
          <w:rFonts w:cs="Times New Roman"/>
        </w:rPr>
        <w:t>an</w:t>
      </w:r>
      <w:proofErr w:type="spellEnd"/>
      <w:r w:rsidR="0091452D" w:rsidRPr="00E554DC">
        <w:rPr>
          <w:rFonts w:cs="Times New Roman"/>
        </w:rPr>
        <w:t xml:space="preserve"> </w:t>
      </w:r>
      <w:proofErr w:type="spellStart"/>
      <w:r w:rsidR="0091452D" w:rsidRPr="00E554DC">
        <w:rPr>
          <w:rFonts w:cs="Times New Roman"/>
        </w:rPr>
        <w:t>average</w:t>
      </w:r>
      <w:proofErr w:type="spellEnd"/>
      <w:r w:rsidR="0091452D" w:rsidRPr="00E554DC">
        <w:rPr>
          <w:rFonts w:cs="Times New Roman"/>
        </w:rPr>
        <w:t xml:space="preserve"> </w:t>
      </w:r>
      <w:proofErr w:type="spellStart"/>
      <w:r w:rsidR="0091452D" w:rsidRPr="00E554DC">
        <w:rPr>
          <w:rFonts w:cs="Times New Roman"/>
        </w:rPr>
        <w:t>value</w:t>
      </w:r>
      <w:proofErr w:type="spellEnd"/>
      <w:r w:rsidR="0091452D" w:rsidRPr="00E554DC">
        <w:rPr>
          <w:rFonts w:cs="Times New Roman"/>
        </w:rPr>
        <w:t xml:space="preserve"> </w:t>
      </w:r>
      <w:proofErr w:type="spellStart"/>
      <w:r w:rsidR="0091452D" w:rsidRPr="00E554DC">
        <w:rPr>
          <w:rFonts w:cs="Times New Roman"/>
        </w:rPr>
        <w:t>of</w:t>
      </w:r>
      <w:proofErr w:type="spellEnd"/>
      <w:r w:rsidR="0091452D" w:rsidRPr="00E554DC">
        <w:rPr>
          <w:rFonts w:cs="Times New Roman"/>
        </w:rPr>
        <w:t xml:space="preserve"> 0.87 </w:t>
      </w:r>
      <w:proofErr w:type="spellStart"/>
      <w:r w:rsidR="0091452D" w:rsidRPr="00E554DC">
        <w:rPr>
          <w:rFonts w:cs="Times New Roman"/>
        </w:rPr>
        <w:t>head</w:t>
      </w:r>
      <w:proofErr w:type="spellEnd"/>
      <w:r w:rsidR="00FF6650" w:rsidRPr="00E554DC">
        <w:rPr>
          <w:rFonts w:cs="Times New Roman"/>
        </w:rPr>
        <w:t xml:space="preserve">/ hectare. The </w:t>
      </w:r>
      <w:proofErr w:type="spellStart"/>
      <w:r w:rsidR="00FF6650" w:rsidRPr="00E554DC">
        <w:rPr>
          <w:rFonts w:cs="Times New Roman"/>
        </w:rPr>
        <w:t>analysis</w:t>
      </w:r>
      <w:proofErr w:type="spellEnd"/>
      <w:r w:rsidR="00FF6650" w:rsidRPr="00E554DC">
        <w:rPr>
          <w:rFonts w:cs="Times New Roman"/>
        </w:rPr>
        <w:t xml:space="preserve"> </w:t>
      </w:r>
      <w:proofErr w:type="spellStart"/>
      <w:r w:rsidR="00FF6650" w:rsidRPr="00E554DC">
        <w:rPr>
          <w:rFonts w:cs="Times New Roman"/>
        </w:rPr>
        <w:t>of</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data shows </w:t>
      </w:r>
      <w:proofErr w:type="spellStart"/>
      <w:r w:rsidR="00FF6650" w:rsidRPr="00E554DC">
        <w:rPr>
          <w:rFonts w:cs="Times New Roman"/>
        </w:rPr>
        <w:t>that</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properties</w:t>
      </w:r>
      <w:proofErr w:type="spellEnd"/>
      <w:r w:rsidR="00FF6650" w:rsidRPr="00E554DC">
        <w:rPr>
          <w:rFonts w:cs="Times New Roman"/>
        </w:rPr>
        <w:t xml:space="preserve"> </w:t>
      </w:r>
      <w:proofErr w:type="spellStart"/>
      <w:r w:rsidR="00FF6650" w:rsidRPr="00E554DC">
        <w:rPr>
          <w:rFonts w:cs="Times New Roman"/>
        </w:rPr>
        <w:t>require</w:t>
      </w:r>
      <w:proofErr w:type="spellEnd"/>
      <w:r w:rsidR="00FF6650" w:rsidRPr="00E554DC">
        <w:rPr>
          <w:rFonts w:cs="Times New Roman"/>
        </w:rPr>
        <w:t xml:space="preserve"> </w:t>
      </w:r>
      <w:proofErr w:type="spellStart"/>
      <w:r w:rsidR="00FF6650" w:rsidRPr="00E554DC">
        <w:rPr>
          <w:rFonts w:cs="Times New Roman"/>
        </w:rPr>
        <w:t>managerial</w:t>
      </w:r>
      <w:proofErr w:type="spellEnd"/>
      <w:r w:rsidR="00FF6650" w:rsidRPr="00E554DC">
        <w:rPr>
          <w:rFonts w:cs="Times New Roman"/>
        </w:rPr>
        <w:t xml:space="preserve"> </w:t>
      </w:r>
      <w:proofErr w:type="spellStart"/>
      <w:r w:rsidR="00FF6650" w:rsidRPr="00E554DC">
        <w:rPr>
          <w:rFonts w:cs="Times New Roman"/>
        </w:rPr>
        <w:t>modifications</w:t>
      </w:r>
      <w:proofErr w:type="spellEnd"/>
      <w:r w:rsidR="00FF6650" w:rsidRPr="00E554DC">
        <w:rPr>
          <w:rFonts w:cs="Times New Roman"/>
        </w:rPr>
        <w:t xml:space="preserve"> in </w:t>
      </w:r>
      <w:proofErr w:type="spellStart"/>
      <w:r w:rsidR="00FF6650" w:rsidRPr="00E554DC">
        <w:rPr>
          <w:rFonts w:cs="Times New Roman"/>
        </w:rPr>
        <w:t>order</w:t>
      </w:r>
      <w:proofErr w:type="spellEnd"/>
      <w:r w:rsidR="00FF6650" w:rsidRPr="00E554DC">
        <w:rPr>
          <w:rFonts w:cs="Times New Roman"/>
        </w:rPr>
        <w:t xml:space="preserve"> </w:t>
      </w:r>
      <w:proofErr w:type="spellStart"/>
      <w:r w:rsidR="00FF6650" w:rsidRPr="00E554DC">
        <w:rPr>
          <w:rFonts w:cs="Times New Roman"/>
        </w:rPr>
        <w:t>to</w:t>
      </w:r>
      <w:proofErr w:type="spellEnd"/>
      <w:r w:rsidR="00FF6650" w:rsidRPr="00E554DC">
        <w:rPr>
          <w:rFonts w:cs="Times New Roman"/>
        </w:rPr>
        <w:t xml:space="preserve"> </w:t>
      </w:r>
      <w:proofErr w:type="spellStart"/>
      <w:r w:rsidR="00FF6650" w:rsidRPr="00E554DC">
        <w:rPr>
          <w:rFonts w:cs="Times New Roman"/>
        </w:rPr>
        <w:t>become</w:t>
      </w:r>
      <w:proofErr w:type="spellEnd"/>
      <w:r w:rsidR="00FF6650" w:rsidRPr="00E554DC">
        <w:rPr>
          <w:rFonts w:cs="Times New Roman"/>
        </w:rPr>
        <w:t xml:space="preserve"> more </w:t>
      </w:r>
      <w:proofErr w:type="spellStart"/>
      <w:r w:rsidR="00FF6650" w:rsidRPr="00E554DC">
        <w:rPr>
          <w:rFonts w:cs="Times New Roman"/>
        </w:rPr>
        <w:t>efficient</w:t>
      </w:r>
      <w:proofErr w:type="spellEnd"/>
      <w:r w:rsidR="00FF6650" w:rsidRPr="00E554DC">
        <w:rPr>
          <w:rFonts w:cs="Times New Roman"/>
        </w:rPr>
        <w:t xml:space="preserve"> as </w:t>
      </w:r>
      <w:proofErr w:type="spellStart"/>
      <w:r w:rsidR="00FF6650" w:rsidRPr="00E554DC">
        <w:rPr>
          <w:rFonts w:cs="Times New Roman"/>
        </w:rPr>
        <w:t>the</w:t>
      </w:r>
      <w:proofErr w:type="spellEnd"/>
      <w:r w:rsidR="00FF6650" w:rsidRPr="00E554DC">
        <w:rPr>
          <w:rFonts w:cs="Times New Roman"/>
        </w:rPr>
        <w:t xml:space="preserve"> use </w:t>
      </w:r>
      <w:proofErr w:type="spellStart"/>
      <w:r w:rsidR="00FF6650" w:rsidRPr="00E554DC">
        <w:rPr>
          <w:rFonts w:cs="Times New Roman"/>
        </w:rPr>
        <w:t>of</w:t>
      </w:r>
      <w:proofErr w:type="spellEnd"/>
      <w:r w:rsidR="00FF6650" w:rsidRPr="00E554DC">
        <w:rPr>
          <w:rFonts w:cs="Times New Roman"/>
        </w:rPr>
        <w:t xml:space="preserve"> </w:t>
      </w:r>
      <w:proofErr w:type="spellStart"/>
      <w:r w:rsidR="00FF6650" w:rsidRPr="00E554DC">
        <w:rPr>
          <w:rFonts w:cs="Times New Roman"/>
        </w:rPr>
        <w:t>the</w:t>
      </w:r>
      <w:proofErr w:type="spellEnd"/>
      <w:r w:rsidR="00FF6650" w:rsidRPr="00E554DC">
        <w:rPr>
          <w:rFonts w:cs="Times New Roman"/>
        </w:rPr>
        <w:t xml:space="preserve"> </w:t>
      </w:r>
      <w:proofErr w:type="spellStart"/>
      <w:r w:rsidR="00FF6650" w:rsidRPr="00E554DC">
        <w:rPr>
          <w:rFonts w:cs="Times New Roman"/>
        </w:rPr>
        <w:t>earth</w:t>
      </w:r>
      <w:proofErr w:type="spellEnd"/>
      <w:r w:rsidR="00FF6650" w:rsidRPr="00E554DC">
        <w:rPr>
          <w:rFonts w:cs="Times New Roman"/>
        </w:rPr>
        <w:t xml:space="preserve"> </w:t>
      </w:r>
      <w:proofErr w:type="spellStart"/>
      <w:r w:rsidR="00FF6650" w:rsidRPr="00E554DC">
        <w:rPr>
          <w:rFonts w:cs="Times New Roman"/>
        </w:rPr>
        <w:t>factor</w:t>
      </w:r>
      <w:proofErr w:type="spellEnd"/>
      <w:r w:rsidR="00FF6650" w:rsidRPr="00E554DC">
        <w:rPr>
          <w:rFonts w:cs="Times New Roman"/>
        </w:rPr>
        <w:t>.</w:t>
      </w:r>
    </w:p>
    <w:p w:rsidR="001F403B" w:rsidRPr="00E554DC" w:rsidRDefault="001F403B" w:rsidP="00955AF0">
      <w:pPr>
        <w:jc w:val="both"/>
      </w:pPr>
    </w:p>
    <w:p w:rsidR="00955AF0" w:rsidRPr="00E554DC" w:rsidRDefault="00955AF0" w:rsidP="00955AF0">
      <w:pPr>
        <w:jc w:val="both"/>
      </w:pPr>
      <w:r w:rsidRPr="00E554DC">
        <w:rPr>
          <w:b/>
        </w:rPr>
        <w:t>KEYWORDS</w:t>
      </w:r>
      <w:r w:rsidR="001F403B" w:rsidRPr="00E554DC">
        <w:rPr>
          <w:rFonts w:eastAsia="Calibri" w:cs="Times New Roman"/>
        </w:rPr>
        <w:t>:</w:t>
      </w:r>
      <w:r w:rsidR="00FF6C9C" w:rsidRPr="00E554DC">
        <w:rPr>
          <w:rFonts w:eastAsia="Calibri" w:cs="Times New Roman"/>
        </w:rPr>
        <w:t xml:space="preserve"> </w:t>
      </w:r>
      <w:proofErr w:type="spellStart"/>
      <w:r w:rsidR="004421C1" w:rsidRPr="00E554DC">
        <w:rPr>
          <w:rFonts w:eastAsia="Calibri" w:cs="Times New Roman"/>
        </w:rPr>
        <w:t>cost</w:t>
      </w:r>
      <w:proofErr w:type="spellEnd"/>
      <w:r w:rsidR="004421C1" w:rsidRPr="00E554DC">
        <w:rPr>
          <w:rFonts w:eastAsia="Calibri" w:cs="Times New Roman"/>
        </w:rPr>
        <w:t xml:space="preserve">, </w:t>
      </w:r>
      <w:proofErr w:type="spellStart"/>
      <w:r w:rsidR="004421C1" w:rsidRPr="00E554DC">
        <w:rPr>
          <w:rFonts w:eastAsia="Calibri" w:cs="Times New Roman"/>
        </w:rPr>
        <w:t>production</w:t>
      </w:r>
      <w:proofErr w:type="spellEnd"/>
      <w:r w:rsidR="004421C1" w:rsidRPr="00E554DC">
        <w:rPr>
          <w:rFonts w:eastAsia="Calibri" w:cs="Times New Roman"/>
        </w:rPr>
        <w:t xml:space="preserve">, </w:t>
      </w:r>
      <w:proofErr w:type="spellStart"/>
      <w:proofErr w:type="gramStart"/>
      <w:r w:rsidR="004421C1" w:rsidRPr="00E554DC">
        <w:rPr>
          <w:rFonts w:eastAsia="Calibri" w:cs="Times New Roman"/>
        </w:rPr>
        <w:t>cows</w:t>
      </w:r>
      <w:proofErr w:type="spellEnd"/>
      <w:proofErr w:type="gramEnd"/>
    </w:p>
    <w:p w:rsidR="00955AF0" w:rsidRPr="00E554DC" w:rsidRDefault="00955AF0" w:rsidP="00955AF0">
      <w:pPr>
        <w:jc w:val="both"/>
        <w:rPr>
          <w:szCs w:val="16"/>
        </w:rPr>
      </w:pPr>
    </w:p>
    <w:p w:rsidR="00C57F33" w:rsidRPr="00237A57" w:rsidRDefault="00955AF0" w:rsidP="00237A57">
      <w:pPr>
        <w:jc w:val="center"/>
        <w:rPr>
          <w:b/>
          <w:szCs w:val="16"/>
        </w:rPr>
      </w:pPr>
      <w:r w:rsidRPr="001B28CF">
        <w:rPr>
          <w:b/>
          <w:szCs w:val="16"/>
        </w:rPr>
        <w:t>INTRODUÇÃO</w:t>
      </w:r>
    </w:p>
    <w:p w:rsidR="00C57F33" w:rsidRPr="007B3397" w:rsidRDefault="0066109D" w:rsidP="003225F4">
      <w:pPr>
        <w:ind w:left="567"/>
        <w:jc w:val="both"/>
      </w:pPr>
      <w:r w:rsidRPr="007B3397">
        <w:t>O</w:t>
      </w:r>
      <w:r w:rsidR="003225F4" w:rsidRPr="007B3397">
        <w:t>s produt</w:t>
      </w:r>
      <w:r w:rsidRPr="007B3397">
        <w:t>ores rurais brasileiros não estão habituados</w:t>
      </w:r>
      <w:r w:rsidR="003225F4" w:rsidRPr="007B3397">
        <w:t xml:space="preserve"> a gerenciarem suas empresas, a forma como</w:t>
      </w:r>
      <w:r w:rsidR="00C57F33" w:rsidRPr="007B3397">
        <w:t xml:space="preserve"> tomam decisões sobre s</w:t>
      </w:r>
      <w:r w:rsidR="006A4DE7" w:rsidRPr="007B3397">
        <w:t>eus sistemas produtivos é de maneira empírica</w:t>
      </w:r>
      <w:r w:rsidR="00C57F33" w:rsidRPr="007B3397">
        <w:t>, sendo os resultados na maioria das vezes desfavoráveis.</w:t>
      </w:r>
      <w:r w:rsidR="006A4DE7" w:rsidRPr="007B3397">
        <w:t xml:space="preserve"> </w:t>
      </w:r>
      <w:r w:rsidR="005161B5" w:rsidRPr="007B3397">
        <w:t xml:space="preserve">Devido a isso necessitam de modificações gerenciais que os auxiliem </w:t>
      </w:r>
      <w:r w:rsidR="00D73102" w:rsidRPr="007B3397">
        <w:t xml:space="preserve">de forma mais eficaz </w:t>
      </w:r>
      <w:r w:rsidR="005161B5" w:rsidRPr="007B3397">
        <w:t>na tomada de decisões</w:t>
      </w:r>
      <w:r w:rsidR="00D73102" w:rsidRPr="007B3397">
        <w:t>, para</w:t>
      </w:r>
      <w:r w:rsidRPr="007B3397">
        <w:t xml:space="preserve"> </w:t>
      </w:r>
      <w:r w:rsidR="00AE4918" w:rsidRPr="007B3397">
        <w:t>que aumentem as chances de obtenção de sucesso técnico e econômico.</w:t>
      </w:r>
    </w:p>
    <w:p w:rsidR="004A1E9E" w:rsidRPr="007B3397" w:rsidRDefault="00AC7B30" w:rsidP="00483FFF">
      <w:pPr>
        <w:ind w:left="567"/>
        <w:jc w:val="both"/>
      </w:pPr>
      <w:r w:rsidRPr="007B3397">
        <w:t xml:space="preserve">Ao gerenciar as propriedades com base </w:t>
      </w:r>
      <w:r w:rsidR="00D73102" w:rsidRPr="007B3397">
        <w:rPr>
          <w:rFonts w:cs="Times New Roman"/>
        </w:rPr>
        <w:t xml:space="preserve">nos resultados dos indicadores técnicos e </w:t>
      </w:r>
      <w:r w:rsidRPr="007B3397">
        <w:rPr>
          <w:rFonts w:cs="Times New Roman"/>
        </w:rPr>
        <w:t>econômicos, os produtores passam a entender melhor sobre seu sistema de produção</w:t>
      </w:r>
      <w:r w:rsidR="000A53A6" w:rsidRPr="007B3397">
        <w:rPr>
          <w:rFonts w:cs="Times New Roman"/>
        </w:rPr>
        <w:t>, com isso tomam decisões mais rápidas e seguras</w:t>
      </w:r>
      <w:r w:rsidRPr="007B3397">
        <w:rPr>
          <w:rFonts w:cs="Times New Roman"/>
        </w:rPr>
        <w:t>, consequentemente tornam-se mais eficientes</w:t>
      </w:r>
      <w:r w:rsidR="00411FA2" w:rsidRPr="007B3397">
        <w:rPr>
          <w:rFonts w:cs="Times New Roman"/>
        </w:rPr>
        <w:t xml:space="preserve"> e competitivos</w:t>
      </w:r>
      <w:r w:rsidRPr="007B3397">
        <w:rPr>
          <w:rFonts w:cs="Times New Roman"/>
        </w:rPr>
        <w:t xml:space="preserve">, devido </w:t>
      </w:r>
      <w:r w:rsidR="000E1149" w:rsidRPr="007B3397">
        <w:rPr>
          <w:rFonts w:cs="Times New Roman"/>
        </w:rPr>
        <w:t>à</w:t>
      </w:r>
      <w:r w:rsidRPr="007B3397">
        <w:rPr>
          <w:rFonts w:cs="Times New Roman"/>
        </w:rPr>
        <w:t xml:space="preserve"> utilização mais racional e econômica dos fatores </w:t>
      </w:r>
      <w:r w:rsidR="00622741" w:rsidRPr="007B3397">
        <w:rPr>
          <w:rFonts w:cs="Times New Roman"/>
        </w:rPr>
        <w:t>de produção (</w:t>
      </w:r>
      <w:r w:rsidRPr="007B3397">
        <w:rPr>
          <w:rFonts w:cs="Times New Roman"/>
        </w:rPr>
        <w:t xml:space="preserve">terra, trabalho e capital) </w:t>
      </w:r>
      <w:r w:rsidR="000E1149" w:rsidRPr="007B3397">
        <w:rPr>
          <w:rFonts w:cs="Times New Roman"/>
        </w:rPr>
        <w:t>(M</w:t>
      </w:r>
      <w:r w:rsidR="00565D64" w:rsidRPr="007B3397">
        <w:rPr>
          <w:rFonts w:cs="Times New Roman"/>
        </w:rPr>
        <w:t>ion</w:t>
      </w:r>
      <w:r w:rsidR="007B3397" w:rsidRPr="007B3397">
        <w:rPr>
          <w:rFonts w:cs="Times New Roman"/>
        </w:rPr>
        <w:t xml:space="preserve"> </w:t>
      </w:r>
      <w:proofErr w:type="gramStart"/>
      <w:r w:rsidR="007B3397" w:rsidRPr="007B3397">
        <w:rPr>
          <w:rFonts w:cs="Times New Roman"/>
        </w:rPr>
        <w:t>et</w:t>
      </w:r>
      <w:proofErr w:type="gramEnd"/>
      <w:r w:rsidR="007B3397" w:rsidRPr="007B3397">
        <w:rPr>
          <w:rFonts w:cs="Times New Roman"/>
        </w:rPr>
        <w:t xml:space="preserve"> al., 2012)</w:t>
      </w:r>
      <w:r w:rsidRPr="007B3397">
        <w:t>.</w:t>
      </w:r>
      <w:r w:rsidR="004A1E9E" w:rsidRPr="007B3397">
        <w:t xml:space="preserve"> </w:t>
      </w:r>
      <w:r w:rsidR="00411FA2" w:rsidRPr="007B3397">
        <w:t xml:space="preserve">Dentre os indicadores analisados na bovinocultura leiteira a produtividade da terra está entre os mais importantes, devido a isso </w:t>
      </w:r>
      <w:r w:rsidR="008B6A03" w:rsidRPr="007B3397">
        <w:t>necessita</w:t>
      </w:r>
      <w:r w:rsidR="00342EDE" w:rsidRPr="007B3397">
        <w:t xml:space="preserve"> </w:t>
      </w:r>
      <w:r w:rsidR="00411FA2" w:rsidRPr="007B3397">
        <w:t>ser analisada constantemente</w:t>
      </w:r>
      <w:r w:rsidR="00342EDE" w:rsidRPr="007B3397">
        <w:t xml:space="preserve">, pois </w:t>
      </w:r>
      <w:r w:rsidR="00484F51" w:rsidRPr="007B3397">
        <w:t>grande parc</w:t>
      </w:r>
      <w:r w:rsidR="004B407C" w:rsidRPr="007B3397">
        <w:t>e</w:t>
      </w:r>
      <w:r w:rsidR="00484F51" w:rsidRPr="007B3397">
        <w:t>la</w:t>
      </w:r>
      <w:r w:rsidR="004E4F4E" w:rsidRPr="007B3397">
        <w:t xml:space="preserve"> do capital </w:t>
      </w:r>
      <w:r w:rsidR="004B407C" w:rsidRPr="007B3397">
        <w:t>imobilizado</w:t>
      </w:r>
      <w:r w:rsidR="004E4F4E" w:rsidRPr="007B3397">
        <w:t xml:space="preserve"> </w:t>
      </w:r>
      <w:r w:rsidR="004B407C" w:rsidRPr="007B3397">
        <w:t xml:space="preserve">para produção de leite </w:t>
      </w:r>
      <w:r w:rsidR="00484F51" w:rsidRPr="007B3397">
        <w:t>está investida</w:t>
      </w:r>
      <w:r w:rsidR="004E4F4E" w:rsidRPr="007B3397">
        <w:t xml:space="preserve"> em terras</w:t>
      </w:r>
      <w:r w:rsidR="004B407C" w:rsidRPr="007B3397">
        <w:t xml:space="preserve">, portanto os produtores devem ser eficientes com </w:t>
      </w:r>
      <w:r w:rsidR="00484F51" w:rsidRPr="007B3397">
        <w:t>o uso da terra para justificar o investimento realizado na atividade leiteira.</w:t>
      </w:r>
    </w:p>
    <w:p w:rsidR="004A1E9E" w:rsidRPr="007B3397" w:rsidRDefault="004A1E9E" w:rsidP="002E6532">
      <w:pPr>
        <w:autoSpaceDE w:val="0"/>
        <w:autoSpaceDN w:val="0"/>
        <w:adjustRightInd w:val="0"/>
        <w:ind w:left="567"/>
        <w:jc w:val="both"/>
        <w:rPr>
          <w:rFonts w:cs="Times New Roman"/>
          <w:color w:val="000000"/>
        </w:rPr>
      </w:pPr>
      <w:r w:rsidRPr="007B3397">
        <w:rPr>
          <w:rFonts w:cs="Times New Roman"/>
          <w:color w:val="000000"/>
        </w:rPr>
        <w:t>Diante do exposto, o presente trabalho objetivou-se analisar os indicadores</w:t>
      </w:r>
      <w:r w:rsidRPr="007B3397">
        <w:rPr>
          <w:rFonts w:cs="Times New Roman"/>
        </w:rPr>
        <w:t xml:space="preserve"> gerenciais relacionados à produtividade da terra em propriedades leiteiras no município de Lajedo</w:t>
      </w:r>
      <w:r w:rsidR="00AB6331">
        <w:rPr>
          <w:rFonts w:cs="Times New Roman"/>
        </w:rPr>
        <w:t>, estado de Pernambuco.</w:t>
      </w:r>
    </w:p>
    <w:p w:rsidR="00AB6331" w:rsidRPr="002E6532" w:rsidRDefault="00AB6331" w:rsidP="002E6532">
      <w:pPr>
        <w:autoSpaceDE w:val="0"/>
        <w:autoSpaceDN w:val="0"/>
        <w:adjustRightInd w:val="0"/>
        <w:ind w:left="567"/>
        <w:jc w:val="both"/>
        <w:rPr>
          <w:rFonts w:cs="Times New Roman"/>
          <w:color w:val="000000"/>
        </w:rPr>
      </w:pPr>
      <w:bookmarkStart w:id="0" w:name="_GoBack"/>
      <w:bookmarkEnd w:id="0"/>
    </w:p>
    <w:p w:rsidR="00955AF0" w:rsidRDefault="00955AF0" w:rsidP="00955AF0">
      <w:pPr>
        <w:jc w:val="center"/>
        <w:rPr>
          <w:b/>
        </w:rPr>
      </w:pPr>
      <w:r w:rsidRPr="001B28CF">
        <w:rPr>
          <w:b/>
        </w:rPr>
        <w:t>MATERIAL E MÉTODOS</w:t>
      </w:r>
    </w:p>
    <w:p w:rsidR="00F446B0" w:rsidRPr="00CF0FBD" w:rsidRDefault="00F75E5C" w:rsidP="00F446B0">
      <w:pPr>
        <w:ind w:left="567"/>
        <w:contextualSpacing/>
        <w:jc w:val="both"/>
        <w:rPr>
          <w:rFonts w:cs="Times New Roman"/>
          <w:b/>
        </w:rPr>
      </w:pPr>
      <w:r>
        <w:rPr>
          <w:rFonts w:cs="Times New Roman"/>
        </w:rPr>
        <w:lastRenderedPageBreak/>
        <w:t>Realizou-se o estudo em cinco propriedades no ano de 2016, e no ano de 2017 houve a entrada de mais uma propriedade, proporcionando uma análise n</w:t>
      </w:r>
      <w:r w:rsidRPr="00F75E5C">
        <w:rPr>
          <w:rFonts w:cs="Times New Roman"/>
        </w:rPr>
        <w:t>e</w:t>
      </w:r>
      <w:r>
        <w:rPr>
          <w:rFonts w:cs="Times New Roman"/>
        </w:rPr>
        <w:t>sse ano de</w:t>
      </w:r>
      <w:r w:rsidRPr="00F75E5C">
        <w:rPr>
          <w:rFonts w:cs="Times New Roman"/>
        </w:rPr>
        <w:t xml:space="preserve"> </w:t>
      </w:r>
      <w:r>
        <w:rPr>
          <w:rFonts w:cs="Times New Roman"/>
        </w:rPr>
        <w:t>seis propriedades. L</w:t>
      </w:r>
      <w:r w:rsidR="00F446B0" w:rsidRPr="00CF0FBD">
        <w:rPr>
          <w:rFonts w:cs="Times New Roman"/>
        </w:rPr>
        <w:t>ocalizadas no município pernambucano de Lajedo. O trabalho iniciou-se com entrevistas para compreender as técnicas administrativas realizadas por parte dos produtores, e interpretar as especificidades de gestão realizadas nessas propriedades. As visitas iniciais também tiveram o objetivo de verificar a disponibilidade e interesse do produtor em colaborar com a pesquisa. Posteriormente realizou-se a apresentação dos estagiários participantes da pesquisa aos produtores, e após estes contatos iniciais que foi possível começar a coleta de dados continuada e mensal.</w:t>
      </w:r>
    </w:p>
    <w:p w:rsidR="00F446B0" w:rsidRPr="00CF0FBD" w:rsidRDefault="00F446B0" w:rsidP="00F446B0">
      <w:pPr>
        <w:pStyle w:val="Default"/>
        <w:ind w:left="567"/>
        <w:jc w:val="both"/>
        <w:rPr>
          <w:sz w:val="20"/>
          <w:szCs w:val="20"/>
        </w:rPr>
      </w:pPr>
      <w:r w:rsidRPr="00CF0FBD">
        <w:rPr>
          <w:sz w:val="20"/>
          <w:szCs w:val="20"/>
        </w:rPr>
        <w:t>Realizou-se levantamento dos recursos disponíveis nas propriedades, referente ao inventário dos recursos: terras, animais, benfeitorias e máquinas, no intuito de quantificar os recursos físicos, bem como o capital empatado na atividade leiteira, utilizando o valor do bem novo e a vida útil de cada ativo. Seguidamente foram acompanhadas as receitas e despesas, indicadores de tamanho e de produtividade.</w:t>
      </w:r>
    </w:p>
    <w:p w:rsidR="00F446B0" w:rsidRPr="00CE0574" w:rsidRDefault="00F446B0" w:rsidP="00F446B0">
      <w:pPr>
        <w:ind w:left="567"/>
        <w:jc w:val="both"/>
        <w:rPr>
          <w:rFonts w:cs="Times New Roman"/>
          <w:b/>
        </w:rPr>
      </w:pPr>
      <w:r w:rsidRPr="00CF0FBD">
        <w:rPr>
          <w:rFonts w:cs="Times New Roman"/>
        </w:rPr>
        <w:t>As informações foram coletadas pelos estagiários do Grupo de Pesquisa em Gestão Rural – Leite (GPGR – Leite) durante o ano de</w:t>
      </w:r>
      <w:r>
        <w:rPr>
          <w:rFonts w:cs="Times New Roman"/>
        </w:rPr>
        <w:t xml:space="preserve"> 2016 e 2017, totalizando </w:t>
      </w:r>
      <w:r w:rsidRPr="00CF0FBD">
        <w:rPr>
          <w:rFonts w:cs="Times New Roman"/>
        </w:rPr>
        <w:t>2</w:t>
      </w:r>
      <w:r>
        <w:rPr>
          <w:rFonts w:cs="Times New Roman"/>
        </w:rPr>
        <w:t>4</w:t>
      </w:r>
      <w:r w:rsidRPr="00CF0FBD">
        <w:rPr>
          <w:rFonts w:cs="Times New Roman"/>
        </w:rPr>
        <w:t xml:space="preserve"> meses de acompanhamento dos dados em cada propriedade. Posteriormente os dados foram analisados em estatística descritiva para </w:t>
      </w:r>
      <w:r w:rsidRPr="00CE0574">
        <w:rPr>
          <w:rFonts w:cs="Times New Roman"/>
          <w:color w:val="000000"/>
        </w:rPr>
        <w:t>verifi</w:t>
      </w:r>
      <w:r>
        <w:rPr>
          <w:rFonts w:cs="Times New Roman"/>
          <w:color w:val="000000"/>
        </w:rPr>
        <w:t>car os indicadores gerenciais relacionados à produtividade da terra</w:t>
      </w:r>
      <w:r w:rsidRPr="00CE0574">
        <w:rPr>
          <w:rFonts w:cs="Times New Roman"/>
          <w:color w:val="000000"/>
        </w:rPr>
        <w:t>.</w:t>
      </w:r>
    </w:p>
    <w:p w:rsidR="00955AF0" w:rsidRDefault="00955AF0" w:rsidP="00F446B0">
      <w:pPr>
        <w:ind w:left="567"/>
        <w:jc w:val="both"/>
      </w:pPr>
    </w:p>
    <w:p w:rsidR="001C4449" w:rsidRDefault="00955AF0" w:rsidP="00DA438E">
      <w:pPr>
        <w:ind w:firstLine="1"/>
        <w:jc w:val="center"/>
        <w:rPr>
          <w:b/>
        </w:rPr>
      </w:pPr>
      <w:r w:rsidRPr="0028783A">
        <w:rPr>
          <w:b/>
        </w:rPr>
        <w:t>RESULTADOS E DISCUSSÃO</w:t>
      </w:r>
    </w:p>
    <w:p w:rsidR="00955AF0" w:rsidRDefault="00A8142C" w:rsidP="000904CB">
      <w:pPr>
        <w:ind w:left="567" w:firstLine="1"/>
        <w:jc w:val="both"/>
        <w:rPr>
          <w:rFonts w:cs="Times New Roman"/>
        </w:rPr>
      </w:pPr>
      <w:r w:rsidRPr="00CF0FBD">
        <w:rPr>
          <w:rFonts w:cs="Times New Roman"/>
        </w:rPr>
        <w:t>Analisando a tabela 1 observo</w:t>
      </w:r>
      <w:r>
        <w:rPr>
          <w:rFonts w:cs="Times New Roman"/>
        </w:rPr>
        <w:t>u-se que as propriedades analisa</w:t>
      </w:r>
      <w:r w:rsidRPr="00CF0FBD">
        <w:rPr>
          <w:rFonts w:cs="Times New Roman"/>
        </w:rPr>
        <w:t xml:space="preserve">das obtiveram </w:t>
      </w:r>
      <w:r w:rsidR="009A10FA">
        <w:rPr>
          <w:rFonts w:cs="Times New Roman"/>
        </w:rPr>
        <w:t>valores médios par</w:t>
      </w:r>
      <w:r w:rsidRPr="00CF0FBD">
        <w:rPr>
          <w:rFonts w:cs="Times New Roman"/>
        </w:rPr>
        <w:t xml:space="preserve">a renda bruta do leite (RB) </w:t>
      </w:r>
      <w:r w:rsidR="009A10FA">
        <w:rPr>
          <w:rFonts w:cs="Times New Roman"/>
        </w:rPr>
        <w:t>e</w:t>
      </w:r>
      <w:r w:rsidRPr="00CF0FBD">
        <w:rPr>
          <w:rFonts w:cs="Times New Roman"/>
        </w:rPr>
        <w:t xml:space="preserve"> custo ope</w:t>
      </w:r>
      <w:r w:rsidR="009A10FA">
        <w:rPr>
          <w:rFonts w:cs="Times New Roman"/>
        </w:rPr>
        <w:t xml:space="preserve">racional efetivo do leite (COE) </w:t>
      </w:r>
      <w:r w:rsidR="00DA438E">
        <w:rPr>
          <w:rFonts w:cs="Times New Roman"/>
        </w:rPr>
        <w:t>de R$ 3267,28</w:t>
      </w:r>
      <w:r w:rsidRPr="00CF0FBD">
        <w:rPr>
          <w:rFonts w:cs="Times New Roman"/>
        </w:rPr>
        <w:t xml:space="preserve"> e R$ 2992,59</w:t>
      </w:r>
      <w:r w:rsidR="009A10FA">
        <w:rPr>
          <w:rFonts w:cs="Times New Roman"/>
        </w:rPr>
        <w:t>, respectivamente</w:t>
      </w:r>
      <w:r w:rsidRPr="00CF0FBD">
        <w:rPr>
          <w:rFonts w:cs="Times New Roman"/>
        </w:rPr>
        <w:t xml:space="preserve">. </w:t>
      </w:r>
      <w:r w:rsidR="008724B5">
        <w:rPr>
          <w:rFonts w:cs="Times New Roman"/>
        </w:rPr>
        <w:t>A renda bruta do leite representa a receita obtida com a venda do leite, já o custo operacional efetivo do leite</w:t>
      </w:r>
      <w:r w:rsidRPr="00CF0FBD">
        <w:rPr>
          <w:rFonts w:cs="Times New Roman"/>
        </w:rPr>
        <w:t xml:space="preserve"> representa as despesas operacionais realizadas para a produção de leite. </w:t>
      </w:r>
      <w:r w:rsidR="008724B5">
        <w:rPr>
          <w:rFonts w:cs="Times New Roman"/>
        </w:rPr>
        <w:t>O valor da RB nas propriedades analisadas apresentou valor maior do que o COE</w:t>
      </w:r>
      <w:r w:rsidRPr="00CF0FBD">
        <w:rPr>
          <w:rFonts w:cs="Times New Roman"/>
        </w:rPr>
        <w:t>, demostrando que a atividade leiteira está gerando renda para cobrir os custos operacionais efetivos, portanto está havendo viabilidade financeira ao menos em curto prazo</w:t>
      </w:r>
      <w:r w:rsidR="008724B5">
        <w:rPr>
          <w:rFonts w:cs="Times New Roman"/>
        </w:rPr>
        <w:t>, pois com isso gerou-se</w:t>
      </w:r>
      <w:r w:rsidRPr="00CF0FBD">
        <w:rPr>
          <w:rFonts w:cs="Times New Roman"/>
        </w:rPr>
        <w:t xml:space="preserve"> </w:t>
      </w:r>
      <w:r w:rsidR="000904CB">
        <w:rPr>
          <w:rFonts w:cs="Times New Roman"/>
        </w:rPr>
        <w:t xml:space="preserve">uma </w:t>
      </w:r>
      <w:r w:rsidRPr="00CF0FBD">
        <w:rPr>
          <w:rFonts w:cs="Times New Roman"/>
        </w:rPr>
        <w:t xml:space="preserve">margem bruta </w:t>
      </w:r>
      <w:r w:rsidR="008724B5">
        <w:rPr>
          <w:rFonts w:cs="Times New Roman"/>
        </w:rPr>
        <w:t>média positiva de R$ 526,94</w:t>
      </w:r>
      <w:r w:rsidR="000904CB">
        <w:rPr>
          <w:rFonts w:cs="Times New Roman"/>
        </w:rPr>
        <w:t xml:space="preserve">. </w:t>
      </w:r>
      <w:r w:rsidRPr="00CF0FBD">
        <w:rPr>
          <w:rFonts w:cs="Times New Roman"/>
        </w:rPr>
        <w:t>Neste sentido, as propriedades analisadas devem manter a margem bruta positiva, pois, caso contrário indica-se interromper as atividades como melhor opção.</w:t>
      </w:r>
    </w:p>
    <w:p w:rsidR="000904CB" w:rsidRPr="000904CB" w:rsidRDefault="000904CB" w:rsidP="000904CB">
      <w:pPr>
        <w:ind w:left="567" w:firstLine="1"/>
        <w:jc w:val="both"/>
        <w:rPr>
          <w:rFonts w:cs="Times New Roman"/>
        </w:rPr>
      </w:pPr>
    </w:p>
    <w:p w:rsidR="00452630" w:rsidRDefault="00F75E5C" w:rsidP="00863F27">
      <w:pPr>
        <w:ind w:left="567"/>
        <w:contextualSpacing/>
        <w:jc w:val="both"/>
        <w:rPr>
          <w:rFonts w:cs="Times New Roman"/>
        </w:rPr>
      </w:pPr>
      <w:r w:rsidRPr="00CF0FBD">
        <w:rPr>
          <w:rFonts w:cs="Times New Roman"/>
        </w:rPr>
        <w:t xml:space="preserve">Tabela 1. </w:t>
      </w:r>
      <w:r>
        <w:rPr>
          <w:rFonts w:cs="Times New Roman"/>
        </w:rPr>
        <w:t>Indicadores das</w:t>
      </w:r>
      <w:r w:rsidRPr="00CF0FBD">
        <w:rPr>
          <w:rFonts w:cs="Times New Roman"/>
        </w:rPr>
        <w:t xml:space="preserve"> propriedades analisadas no município de Lajedo</w:t>
      </w:r>
    </w:p>
    <w:tbl>
      <w:tblPr>
        <w:tblW w:w="8182" w:type="dxa"/>
        <w:jc w:val="center"/>
        <w:tblInd w:w="-8" w:type="dxa"/>
        <w:tblCellMar>
          <w:left w:w="70" w:type="dxa"/>
          <w:right w:w="70" w:type="dxa"/>
        </w:tblCellMar>
        <w:tblLook w:val="04A0" w:firstRow="1" w:lastRow="0" w:firstColumn="1" w:lastColumn="0" w:noHBand="0" w:noVBand="1"/>
      </w:tblPr>
      <w:tblGrid>
        <w:gridCol w:w="2850"/>
        <w:gridCol w:w="1284"/>
        <w:gridCol w:w="1058"/>
        <w:gridCol w:w="1058"/>
        <w:gridCol w:w="807"/>
        <w:gridCol w:w="1125"/>
      </w:tblGrid>
      <w:tr w:rsidR="00A8142C" w:rsidRPr="00A600CF" w:rsidTr="006B183E">
        <w:trPr>
          <w:trHeight w:val="310"/>
          <w:jc w:val="center"/>
        </w:trPr>
        <w:tc>
          <w:tcPr>
            <w:tcW w:w="2850" w:type="dxa"/>
            <w:vMerge w:val="restart"/>
            <w:tcBorders>
              <w:top w:val="single" w:sz="4" w:space="0" w:color="auto"/>
              <w:left w:val="nil"/>
              <w:bottom w:val="single" w:sz="4" w:space="0" w:color="000000"/>
              <w:right w:val="nil"/>
            </w:tcBorders>
            <w:shd w:val="clear" w:color="000000" w:fill="FFFFFF"/>
            <w:noWrap/>
            <w:vAlign w:val="center"/>
            <w:hideMark/>
          </w:tcPr>
          <w:p w:rsidR="00452630" w:rsidRPr="00A600CF" w:rsidRDefault="00452630" w:rsidP="00452630">
            <w:pPr>
              <w:jc w:val="center"/>
              <w:rPr>
                <w:rFonts w:eastAsia="Times New Roman" w:cs="Times New Roman"/>
              </w:rPr>
            </w:pPr>
            <w:r w:rsidRPr="00A600CF">
              <w:rPr>
                <w:rFonts w:eastAsia="Times New Roman" w:cs="Times New Roman"/>
              </w:rPr>
              <w:t>Indicadores Econômicos</w:t>
            </w:r>
          </w:p>
        </w:tc>
        <w:tc>
          <w:tcPr>
            <w:tcW w:w="1284" w:type="dxa"/>
            <w:vMerge w:val="restart"/>
            <w:tcBorders>
              <w:top w:val="single" w:sz="4" w:space="0" w:color="auto"/>
              <w:left w:val="nil"/>
              <w:bottom w:val="single" w:sz="4" w:space="0" w:color="000000"/>
              <w:right w:val="nil"/>
            </w:tcBorders>
            <w:shd w:val="clear" w:color="000000" w:fill="FFFFFF"/>
            <w:noWrap/>
            <w:vAlign w:val="center"/>
            <w:hideMark/>
          </w:tcPr>
          <w:p w:rsidR="00452630" w:rsidRPr="00A600CF" w:rsidRDefault="00452630" w:rsidP="00452630">
            <w:pPr>
              <w:jc w:val="center"/>
              <w:rPr>
                <w:rFonts w:eastAsia="Times New Roman" w:cs="Times New Roman"/>
              </w:rPr>
            </w:pPr>
            <w:r w:rsidRPr="00A600CF">
              <w:rPr>
                <w:rFonts w:eastAsia="Times New Roman" w:cs="Times New Roman"/>
              </w:rPr>
              <w:t>Unidade</w:t>
            </w:r>
          </w:p>
        </w:tc>
        <w:tc>
          <w:tcPr>
            <w:tcW w:w="0" w:type="auto"/>
            <w:gridSpan w:val="3"/>
            <w:tcBorders>
              <w:top w:val="single" w:sz="4" w:space="0" w:color="auto"/>
              <w:left w:val="nil"/>
              <w:bottom w:val="nil"/>
              <w:right w:val="nil"/>
            </w:tcBorders>
            <w:shd w:val="clear" w:color="000000" w:fill="FFFFFF"/>
            <w:noWrap/>
            <w:vAlign w:val="bottom"/>
            <w:hideMark/>
          </w:tcPr>
          <w:p w:rsidR="00452630" w:rsidRPr="00A600CF" w:rsidRDefault="00863F27" w:rsidP="00863F27">
            <w:pPr>
              <w:jc w:val="center"/>
              <w:rPr>
                <w:rFonts w:eastAsia="Times New Roman" w:cs="Times New Roman"/>
              </w:rPr>
            </w:pPr>
            <w:r w:rsidRPr="00A600CF">
              <w:rPr>
                <w:rFonts w:eastAsia="Times New Roman" w:cs="Times New Roman"/>
              </w:rPr>
              <w:t>Produtores</w:t>
            </w:r>
          </w:p>
        </w:tc>
        <w:tc>
          <w:tcPr>
            <w:tcW w:w="0" w:type="auto"/>
            <w:tcBorders>
              <w:top w:val="single" w:sz="4" w:space="0" w:color="auto"/>
              <w:left w:val="nil"/>
              <w:bottom w:val="nil"/>
              <w:right w:val="nil"/>
            </w:tcBorders>
            <w:shd w:val="clear" w:color="000000" w:fill="FFFFFF"/>
            <w:noWrap/>
            <w:vAlign w:val="bottom"/>
            <w:hideMark/>
          </w:tcPr>
          <w:p w:rsidR="00452630" w:rsidRPr="00A600CF" w:rsidRDefault="00452630" w:rsidP="00452630">
            <w:pPr>
              <w:rPr>
                <w:rFonts w:eastAsia="Times New Roman" w:cs="Times New Roman"/>
              </w:rPr>
            </w:pPr>
            <w:r w:rsidRPr="00A600CF">
              <w:rPr>
                <w:rFonts w:eastAsia="Times New Roman" w:cs="Times New Roman"/>
              </w:rPr>
              <w:t> </w:t>
            </w:r>
          </w:p>
        </w:tc>
      </w:tr>
      <w:tr w:rsidR="00A8142C" w:rsidRPr="00A600CF" w:rsidTr="006B183E">
        <w:trPr>
          <w:trHeight w:val="310"/>
          <w:jc w:val="center"/>
        </w:trPr>
        <w:tc>
          <w:tcPr>
            <w:tcW w:w="2850" w:type="dxa"/>
            <w:vMerge/>
            <w:tcBorders>
              <w:top w:val="single" w:sz="4" w:space="0" w:color="auto"/>
              <w:left w:val="nil"/>
              <w:bottom w:val="single" w:sz="4" w:space="0" w:color="000000"/>
              <w:right w:val="nil"/>
            </w:tcBorders>
            <w:vAlign w:val="center"/>
            <w:hideMark/>
          </w:tcPr>
          <w:p w:rsidR="00452630" w:rsidRPr="00A600CF" w:rsidRDefault="00452630" w:rsidP="00452630">
            <w:pPr>
              <w:rPr>
                <w:rFonts w:eastAsia="Times New Roman" w:cs="Times New Roman"/>
              </w:rPr>
            </w:pPr>
          </w:p>
        </w:tc>
        <w:tc>
          <w:tcPr>
            <w:tcW w:w="1284" w:type="dxa"/>
            <w:vMerge/>
            <w:tcBorders>
              <w:top w:val="single" w:sz="4" w:space="0" w:color="auto"/>
              <w:left w:val="nil"/>
              <w:bottom w:val="single" w:sz="4" w:space="0" w:color="000000"/>
              <w:right w:val="nil"/>
            </w:tcBorders>
            <w:vAlign w:val="center"/>
            <w:hideMark/>
          </w:tcPr>
          <w:p w:rsidR="00452630" w:rsidRPr="00A600CF" w:rsidRDefault="00452630" w:rsidP="00452630">
            <w:pPr>
              <w:rPr>
                <w:rFonts w:eastAsia="Times New Roman" w:cs="Times New Roman"/>
              </w:rPr>
            </w:pPr>
          </w:p>
        </w:tc>
        <w:tc>
          <w:tcPr>
            <w:tcW w:w="0" w:type="auto"/>
            <w:tcBorders>
              <w:top w:val="nil"/>
              <w:left w:val="nil"/>
              <w:bottom w:val="single" w:sz="4" w:space="0" w:color="auto"/>
              <w:right w:val="nil"/>
            </w:tcBorders>
            <w:shd w:val="clear" w:color="000000" w:fill="FFFFFF"/>
            <w:noWrap/>
            <w:vAlign w:val="bottom"/>
            <w:hideMark/>
          </w:tcPr>
          <w:p w:rsidR="00452630" w:rsidRPr="00A600CF" w:rsidRDefault="00863F27" w:rsidP="00452630">
            <w:pPr>
              <w:rPr>
                <w:rFonts w:eastAsia="Times New Roman" w:cs="Times New Roman"/>
              </w:rPr>
            </w:pPr>
            <w:r w:rsidRPr="00A600CF">
              <w:rPr>
                <w:rFonts w:eastAsia="Times New Roman" w:cs="Times New Roman"/>
              </w:rPr>
              <w:t>2016 (n=5)</w:t>
            </w:r>
          </w:p>
        </w:tc>
        <w:tc>
          <w:tcPr>
            <w:tcW w:w="0" w:type="auto"/>
            <w:tcBorders>
              <w:top w:val="nil"/>
              <w:left w:val="nil"/>
              <w:bottom w:val="single" w:sz="4" w:space="0" w:color="auto"/>
              <w:right w:val="nil"/>
            </w:tcBorders>
            <w:shd w:val="clear" w:color="000000" w:fill="FFFFFF"/>
            <w:noWrap/>
            <w:vAlign w:val="bottom"/>
            <w:hideMark/>
          </w:tcPr>
          <w:p w:rsidR="00452630" w:rsidRPr="00A600CF" w:rsidRDefault="00863F27" w:rsidP="00452630">
            <w:pPr>
              <w:jc w:val="center"/>
              <w:rPr>
                <w:rFonts w:eastAsia="Times New Roman" w:cs="Times New Roman"/>
              </w:rPr>
            </w:pPr>
            <w:r w:rsidRPr="00A600CF">
              <w:rPr>
                <w:rFonts w:eastAsia="Times New Roman" w:cs="Times New Roman"/>
              </w:rPr>
              <w:t>2017 (n=6)</w:t>
            </w:r>
          </w:p>
        </w:tc>
        <w:tc>
          <w:tcPr>
            <w:tcW w:w="0" w:type="auto"/>
            <w:tcBorders>
              <w:top w:val="nil"/>
              <w:left w:val="nil"/>
              <w:bottom w:val="single" w:sz="4" w:space="0" w:color="auto"/>
              <w:right w:val="nil"/>
            </w:tcBorders>
            <w:shd w:val="clear" w:color="000000" w:fill="FFFFFF"/>
            <w:noWrap/>
            <w:vAlign w:val="bottom"/>
            <w:hideMark/>
          </w:tcPr>
          <w:p w:rsidR="00452630" w:rsidRPr="00A600CF" w:rsidRDefault="00863F27" w:rsidP="00452630">
            <w:pPr>
              <w:jc w:val="center"/>
              <w:rPr>
                <w:rFonts w:eastAsia="Times New Roman" w:cs="Times New Roman"/>
              </w:rPr>
            </w:pPr>
            <w:r w:rsidRPr="00A600CF">
              <w:rPr>
                <w:rFonts w:eastAsia="Times New Roman" w:cs="Times New Roman"/>
              </w:rPr>
              <w:t>M</w:t>
            </w:r>
            <w:r w:rsidR="00452630" w:rsidRPr="00A600CF">
              <w:rPr>
                <w:rFonts w:eastAsia="Times New Roman" w:cs="Times New Roman"/>
              </w:rPr>
              <w:t>édia</w:t>
            </w:r>
          </w:p>
        </w:tc>
        <w:tc>
          <w:tcPr>
            <w:tcW w:w="0" w:type="auto"/>
            <w:tcBorders>
              <w:top w:val="nil"/>
              <w:left w:val="nil"/>
              <w:bottom w:val="single" w:sz="4" w:space="0" w:color="auto"/>
              <w:right w:val="nil"/>
            </w:tcBorders>
            <w:shd w:val="clear" w:color="000000" w:fill="FFFFFF"/>
            <w:noWrap/>
            <w:vAlign w:val="bottom"/>
            <w:hideMark/>
          </w:tcPr>
          <w:p w:rsidR="00452630" w:rsidRPr="00A600CF" w:rsidRDefault="00452630" w:rsidP="00452630">
            <w:pPr>
              <w:jc w:val="center"/>
              <w:rPr>
                <w:rFonts w:eastAsia="Times New Roman" w:cs="Times New Roman"/>
              </w:rPr>
            </w:pPr>
            <w:r w:rsidRPr="00A600CF">
              <w:rPr>
                <w:rFonts w:eastAsia="Times New Roman" w:cs="Times New Roman"/>
              </w:rPr>
              <w:t>Erro Padrão</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Renda bruta do leite</w:t>
            </w:r>
            <w:r w:rsidR="00A8142C" w:rsidRPr="00A600CF">
              <w:rPr>
                <w:rFonts w:eastAsia="Times New Roman" w:cs="Times New Roman"/>
              </w:rPr>
              <w:t xml:space="preserve"> (RB)</w:t>
            </w:r>
          </w:p>
        </w:tc>
        <w:tc>
          <w:tcPr>
            <w:tcW w:w="1284" w:type="dxa"/>
            <w:tcBorders>
              <w:top w:val="nil"/>
              <w:left w:val="nil"/>
              <w:bottom w:val="nil"/>
              <w:right w:val="nil"/>
            </w:tcBorders>
            <w:shd w:val="clear" w:color="000000" w:fill="FFFFFF"/>
            <w:noWrap/>
            <w:vAlign w:val="bottom"/>
            <w:hideMark/>
          </w:tcPr>
          <w:p w:rsidR="00452630" w:rsidRPr="00A600CF" w:rsidRDefault="00863F27" w:rsidP="00CE4133">
            <w:pPr>
              <w:jc w:val="center"/>
              <w:rPr>
                <w:rFonts w:eastAsia="Times New Roman" w:cs="Times New Roman"/>
              </w:rPr>
            </w:pPr>
            <w:r w:rsidRPr="00A600CF">
              <w:rPr>
                <w:rFonts w:eastAsia="Times New Roman" w:cs="Times New Roman"/>
              </w:rPr>
              <w:t>R$/m</w:t>
            </w:r>
            <w:r w:rsidR="00452630" w:rsidRPr="00A600CF">
              <w:rPr>
                <w:rFonts w:eastAsia="Times New Roman" w:cs="Times New Roman"/>
              </w:rPr>
              <w:t>ês</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2670,09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3864,47</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3267,28</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597,19</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Preço médio mensal do leite</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R$/L</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1,24</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1,75</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1,49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0,26</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COE do leite</w:t>
            </w:r>
          </w:p>
        </w:tc>
        <w:tc>
          <w:tcPr>
            <w:tcW w:w="1284" w:type="dxa"/>
            <w:tcBorders>
              <w:top w:val="nil"/>
              <w:left w:val="nil"/>
              <w:bottom w:val="nil"/>
              <w:right w:val="nil"/>
            </w:tcBorders>
            <w:shd w:val="clear" w:color="000000" w:fill="FFFFFF"/>
            <w:noWrap/>
            <w:vAlign w:val="bottom"/>
            <w:hideMark/>
          </w:tcPr>
          <w:p w:rsidR="00452630" w:rsidRPr="00A600CF" w:rsidRDefault="00863F27" w:rsidP="00CE4133">
            <w:pPr>
              <w:jc w:val="center"/>
              <w:rPr>
                <w:rFonts w:eastAsia="Times New Roman" w:cs="Times New Roman"/>
              </w:rPr>
            </w:pPr>
            <w:r w:rsidRPr="00A600CF">
              <w:rPr>
                <w:rFonts w:eastAsia="Times New Roman" w:cs="Times New Roman"/>
              </w:rPr>
              <w:t>R$/m</w:t>
            </w:r>
            <w:r w:rsidR="00452630" w:rsidRPr="00A600CF">
              <w:rPr>
                <w:rFonts w:eastAsia="Times New Roman" w:cs="Times New Roman"/>
              </w:rPr>
              <w:t>ês</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2488,09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2992,59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2740,34</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252,25</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COE/ RB</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87,37</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79,79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83,58</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3,79</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COE unitário do leite</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R$/L</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1,13</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1,57</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1,35</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0,22</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Margem bruta do leite</w:t>
            </w:r>
          </w:p>
        </w:tc>
        <w:tc>
          <w:tcPr>
            <w:tcW w:w="1284" w:type="dxa"/>
            <w:tcBorders>
              <w:top w:val="nil"/>
              <w:left w:val="nil"/>
              <w:bottom w:val="nil"/>
              <w:right w:val="nil"/>
            </w:tcBorders>
            <w:shd w:val="clear" w:color="000000" w:fill="FFFFFF"/>
            <w:noWrap/>
            <w:vAlign w:val="bottom"/>
            <w:hideMark/>
          </w:tcPr>
          <w:p w:rsidR="00452630" w:rsidRPr="00A600CF" w:rsidRDefault="00863F27" w:rsidP="00CE4133">
            <w:pPr>
              <w:jc w:val="center"/>
              <w:rPr>
                <w:rFonts w:eastAsia="Times New Roman" w:cs="Times New Roman"/>
              </w:rPr>
            </w:pPr>
            <w:r w:rsidRPr="00A600CF">
              <w:rPr>
                <w:rFonts w:eastAsia="Times New Roman" w:cs="Times New Roman"/>
              </w:rPr>
              <w:t>R$/m</w:t>
            </w:r>
            <w:r w:rsidR="00452630" w:rsidRPr="00A600CF">
              <w:rPr>
                <w:rFonts w:eastAsia="Times New Roman" w:cs="Times New Roman"/>
              </w:rPr>
              <w:t>ês</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182,01</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871,88</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526,94</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344,94</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Margem bruta unitária</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R$/L</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0,11</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0,18</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0,14</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0,03</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215B28" w:rsidP="00CE4133">
            <w:pPr>
              <w:rPr>
                <w:rFonts w:eastAsia="Times New Roman" w:cs="Times New Roman"/>
              </w:rPr>
            </w:pPr>
            <w:r w:rsidRPr="00A600CF">
              <w:rPr>
                <w:rFonts w:eastAsia="Times New Roman" w:cs="Times New Roman"/>
              </w:rPr>
              <w:t>Margem bruta/ á</w:t>
            </w:r>
            <w:r w:rsidR="00452630" w:rsidRPr="00A600CF">
              <w:rPr>
                <w:rFonts w:eastAsia="Times New Roman" w:cs="Times New Roman"/>
              </w:rPr>
              <w:t>rea</w:t>
            </w:r>
          </w:p>
        </w:tc>
        <w:tc>
          <w:tcPr>
            <w:tcW w:w="1284" w:type="dxa"/>
            <w:tcBorders>
              <w:top w:val="nil"/>
              <w:left w:val="nil"/>
              <w:bottom w:val="nil"/>
              <w:right w:val="nil"/>
            </w:tcBorders>
            <w:shd w:val="clear" w:color="000000" w:fill="FFFFFF"/>
            <w:noWrap/>
            <w:vAlign w:val="bottom"/>
            <w:hideMark/>
          </w:tcPr>
          <w:p w:rsidR="00452630" w:rsidRPr="00A600CF" w:rsidRDefault="00863F27" w:rsidP="00CE4133">
            <w:pPr>
              <w:jc w:val="center"/>
              <w:rPr>
                <w:rFonts w:eastAsia="Times New Roman" w:cs="Times New Roman"/>
              </w:rPr>
            </w:pPr>
            <w:r w:rsidRPr="00A600CF">
              <w:rPr>
                <w:rFonts w:eastAsia="Times New Roman" w:cs="Times New Roman"/>
              </w:rPr>
              <w:t>R$/ha/m</w:t>
            </w:r>
            <w:r w:rsidR="00452630" w:rsidRPr="00A600CF">
              <w:rPr>
                <w:rFonts w:eastAsia="Times New Roman" w:cs="Times New Roman"/>
              </w:rPr>
              <w:t>ês</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61,89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142,97</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102,43</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40,54</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Margem bruta/</w:t>
            </w:r>
            <w:r w:rsidR="00215B28" w:rsidRPr="00A600CF">
              <w:rPr>
                <w:rFonts w:eastAsia="Times New Roman" w:cs="Times New Roman"/>
              </w:rPr>
              <w:t xml:space="preserve"> </w:t>
            </w:r>
            <w:r w:rsidRPr="00A600CF">
              <w:rPr>
                <w:rFonts w:eastAsia="Times New Roman" w:cs="Times New Roman"/>
              </w:rPr>
              <w:t>vaca em lactação</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R$/</w:t>
            </w:r>
            <w:proofErr w:type="spellStart"/>
            <w:r w:rsidRPr="00A600CF">
              <w:rPr>
                <w:rFonts w:eastAsia="Times New Roman" w:cs="Times New Roman"/>
              </w:rPr>
              <w:t>Cab</w:t>
            </w:r>
            <w:proofErr w:type="spellEnd"/>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38,32</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125,60</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81,96</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43,64</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452630" w:rsidP="00CE4133">
            <w:pPr>
              <w:rPr>
                <w:rFonts w:eastAsia="Times New Roman" w:cs="Times New Roman"/>
              </w:rPr>
            </w:pPr>
            <w:r w:rsidRPr="00A600CF">
              <w:rPr>
                <w:rFonts w:eastAsia="Times New Roman" w:cs="Times New Roman"/>
              </w:rPr>
              <w:t>Margem bruta/</w:t>
            </w:r>
            <w:r w:rsidR="00215B28" w:rsidRPr="00A600CF">
              <w:rPr>
                <w:rFonts w:eastAsia="Times New Roman" w:cs="Times New Roman"/>
              </w:rPr>
              <w:t xml:space="preserve"> </w:t>
            </w:r>
            <w:r w:rsidRPr="00A600CF">
              <w:rPr>
                <w:rFonts w:eastAsia="Times New Roman" w:cs="Times New Roman"/>
              </w:rPr>
              <w:t>total de vacas</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R$/</w:t>
            </w:r>
            <w:proofErr w:type="spellStart"/>
            <w:r w:rsidRPr="00A600CF">
              <w:rPr>
                <w:rFonts w:eastAsia="Times New Roman" w:cs="Times New Roman"/>
              </w:rPr>
              <w:t>Cab</w:t>
            </w:r>
            <w:proofErr w:type="spellEnd"/>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33,22</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101,29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67,26</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34,04</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863F27" w:rsidP="00CE4133">
            <w:pPr>
              <w:rPr>
                <w:rFonts w:eastAsia="Times New Roman" w:cs="Times New Roman"/>
              </w:rPr>
            </w:pPr>
            <w:r w:rsidRPr="00A600CF">
              <w:rPr>
                <w:rFonts w:eastAsia="Times New Roman" w:cs="Times New Roman"/>
              </w:rPr>
              <w:t>VL</w:t>
            </w:r>
            <w:r w:rsidR="00452630" w:rsidRPr="00A600CF">
              <w:rPr>
                <w:rFonts w:eastAsia="Times New Roman" w:cs="Times New Roman"/>
              </w:rPr>
              <w:t xml:space="preserve"> / total de vacas</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73,11</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69,31</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71,21</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1,90</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452630" w:rsidRPr="00A600CF" w:rsidRDefault="00863F27" w:rsidP="00CE4133">
            <w:pPr>
              <w:rPr>
                <w:rFonts w:eastAsia="Times New Roman" w:cs="Times New Roman"/>
              </w:rPr>
            </w:pPr>
            <w:r w:rsidRPr="00A600CF">
              <w:rPr>
                <w:rFonts w:eastAsia="Times New Roman" w:cs="Times New Roman"/>
              </w:rPr>
              <w:t>VL</w:t>
            </w:r>
            <w:r w:rsidR="00452630" w:rsidRPr="00A600CF">
              <w:rPr>
                <w:rFonts w:eastAsia="Times New Roman" w:cs="Times New Roman"/>
              </w:rPr>
              <w:t xml:space="preserve"> / rebanho</w:t>
            </w:r>
          </w:p>
        </w:tc>
        <w:tc>
          <w:tcPr>
            <w:tcW w:w="1284" w:type="dxa"/>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33,29</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33,97</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33,63</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0,34</w:t>
            </w:r>
          </w:p>
        </w:tc>
      </w:tr>
      <w:tr w:rsidR="00A8142C" w:rsidRPr="00A600CF" w:rsidTr="006B183E">
        <w:trPr>
          <w:trHeight w:val="310"/>
          <w:jc w:val="center"/>
        </w:trPr>
        <w:tc>
          <w:tcPr>
            <w:tcW w:w="2850" w:type="dxa"/>
            <w:tcBorders>
              <w:top w:val="nil"/>
              <w:left w:val="nil"/>
              <w:bottom w:val="nil"/>
              <w:right w:val="nil"/>
            </w:tcBorders>
            <w:shd w:val="clear" w:color="000000" w:fill="FFFFFF"/>
            <w:noWrap/>
            <w:vAlign w:val="bottom"/>
            <w:hideMark/>
          </w:tcPr>
          <w:p w:rsidR="00CE4133" w:rsidRPr="00A600CF" w:rsidRDefault="00863F27" w:rsidP="00CE4133">
            <w:pPr>
              <w:rPr>
                <w:rFonts w:eastAsia="Times New Roman" w:cs="Times New Roman"/>
              </w:rPr>
            </w:pPr>
            <w:r w:rsidRPr="00A600CF">
              <w:rPr>
                <w:rFonts w:eastAsia="Times New Roman" w:cs="Times New Roman"/>
              </w:rPr>
              <w:t>VL</w:t>
            </w:r>
            <w:r w:rsidR="00452630" w:rsidRPr="00A600CF">
              <w:rPr>
                <w:rFonts w:eastAsia="Times New Roman" w:cs="Times New Roman"/>
              </w:rPr>
              <w:t xml:space="preserve"> / área para pecuária</w:t>
            </w:r>
          </w:p>
        </w:tc>
        <w:tc>
          <w:tcPr>
            <w:tcW w:w="1284" w:type="dxa"/>
            <w:tcBorders>
              <w:top w:val="nil"/>
              <w:left w:val="nil"/>
              <w:bottom w:val="nil"/>
              <w:right w:val="nil"/>
            </w:tcBorders>
            <w:shd w:val="clear" w:color="000000" w:fill="FFFFFF"/>
            <w:noWrap/>
            <w:vAlign w:val="bottom"/>
            <w:hideMark/>
          </w:tcPr>
          <w:p w:rsidR="00452630" w:rsidRPr="00A600CF" w:rsidRDefault="00863F27" w:rsidP="00CE4133">
            <w:pPr>
              <w:jc w:val="center"/>
              <w:rPr>
                <w:rFonts w:eastAsia="Times New Roman" w:cs="Times New Roman"/>
              </w:rPr>
            </w:pPr>
            <w:r w:rsidRPr="00A600CF">
              <w:rPr>
                <w:rFonts w:eastAsia="Times New Roman" w:cs="Times New Roman"/>
              </w:rPr>
              <w:t>Cab./ha</w:t>
            </w:r>
          </w:p>
        </w:tc>
        <w:tc>
          <w:tcPr>
            <w:tcW w:w="0" w:type="auto"/>
            <w:tcBorders>
              <w:top w:val="nil"/>
              <w:left w:val="nil"/>
              <w:bottom w:val="nil"/>
              <w:right w:val="nil"/>
            </w:tcBorders>
            <w:shd w:val="clear" w:color="000000" w:fill="FFFFFF"/>
            <w:noWrap/>
            <w:vAlign w:val="bottom"/>
            <w:hideMark/>
          </w:tcPr>
          <w:p w:rsidR="00452630" w:rsidRPr="00A600CF" w:rsidRDefault="00452630" w:rsidP="00CE4133">
            <w:pPr>
              <w:jc w:val="center"/>
              <w:rPr>
                <w:rFonts w:eastAsia="Times New Roman" w:cs="Times New Roman"/>
              </w:rPr>
            </w:pPr>
            <w:r w:rsidRPr="00A600CF">
              <w:rPr>
                <w:rFonts w:eastAsia="Times New Roman" w:cs="Times New Roman"/>
              </w:rPr>
              <w:t>0,77</w:t>
            </w:r>
          </w:p>
        </w:tc>
        <w:tc>
          <w:tcPr>
            <w:tcW w:w="0" w:type="auto"/>
            <w:tcBorders>
              <w:top w:val="nil"/>
              <w:left w:val="nil"/>
              <w:bottom w:val="nil"/>
              <w:right w:val="nil"/>
            </w:tcBorders>
            <w:shd w:val="clear" w:color="000000" w:fill="FFFFFF"/>
            <w:noWrap/>
            <w:vAlign w:val="bottom"/>
            <w:hideMark/>
          </w:tcPr>
          <w:p w:rsidR="00452630" w:rsidRPr="00A600CF" w:rsidRDefault="00A63E6C" w:rsidP="00CE4133">
            <w:pPr>
              <w:jc w:val="center"/>
              <w:rPr>
                <w:rFonts w:eastAsia="Times New Roman" w:cs="Times New Roman"/>
              </w:rPr>
            </w:pPr>
            <w:r w:rsidRPr="00A600CF">
              <w:rPr>
                <w:rFonts w:eastAsia="Times New Roman" w:cs="Times New Roman"/>
              </w:rPr>
              <w:t>0,97</w:t>
            </w:r>
          </w:p>
        </w:tc>
        <w:tc>
          <w:tcPr>
            <w:tcW w:w="0" w:type="auto"/>
            <w:tcBorders>
              <w:top w:val="nil"/>
              <w:left w:val="nil"/>
              <w:bottom w:val="nil"/>
              <w:right w:val="nil"/>
            </w:tcBorders>
            <w:shd w:val="clear" w:color="000000" w:fill="FFFFFF"/>
            <w:noWrap/>
            <w:vAlign w:val="bottom"/>
            <w:hideMark/>
          </w:tcPr>
          <w:p w:rsidR="00452630" w:rsidRPr="00A600CF" w:rsidRDefault="00A63E6C" w:rsidP="00CE4133">
            <w:pPr>
              <w:jc w:val="center"/>
              <w:rPr>
                <w:rFonts w:eastAsia="Times New Roman" w:cs="Times New Roman"/>
              </w:rPr>
            </w:pPr>
            <w:r w:rsidRPr="00A600CF">
              <w:rPr>
                <w:rFonts w:eastAsia="Times New Roman" w:cs="Times New Roman"/>
              </w:rPr>
              <w:t>0,87</w:t>
            </w:r>
          </w:p>
        </w:tc>
        <w:tc>
          <w:tcPr>
            <w:tcW w:w="0" w:type="auto"/>
            <w:tcBorders>
              <w:top w:val="nil"/>
              <w:left w:val="nil"/>
              <w:bottom w:val="nil"/>
              <w:right w:val="nil"/>
            </w:tcBorders>
            <w:shd w:val="clear" w:color="000000" w:fill="FFFFFF"/>
            <w:noWrap/>
            <w:vAlign w:val="bottom"/>
            <w:hideMark/>
          </w:tcPr>
          <w:p w:rsidR="00452630" w:rsidRPr="00A600CF" w:rsidRDefault="00A63E6C" w:rsidP="00CE4133">
            <w:pPr>
              <w:jc w:val="center"/>
              <w:rPr>
                <w:rFonts w:eastAsia="Times New Roman" w:cs="Times New Roman"/>
              </w:rPr>
            </w:pPr>
            <w:r w:rsidRPr="00A600CF">
              <w:rPr>
                <w:rFonts w:eastAsia="Times New Roman" w:cs="Times New Roman"/>
              </w:rPr>
              <w:t>0,10</w:t>
            </w:r>
          </w:p>
        </w:tc>
      </w:tr>
      <w:tr w:rsidR="0059290D" w:rsidRPr="00A600CF" w:rsidTr="006B183E">
        <w:trPr>
          <w:trHeight w:val="310"/>
          <w:jc w:val="center"/>
        </w:trPr>
        <w:tc>
          <w:tcPr>
            <w:tcW w:w="2850" w:type="dxa"/>
            <w:tcBorders>
              <w:top w:val="nil"/>
              <w:left w:val="nil"/>
              <w:bottom w:val="nil"/>
              <w:right w:val="nil"/>
            </w:tcBorders>
            <w:shd w:val="clear" w:color="000000" w:fill="FFFFFF"/>
            <w:noWrap/>
            <w:vAlign w:val="bottom"/>
          </w:tcPr>
          <w:p w:rsidR="0059290D" w:rsidRPr="00A600CF" w:rsidRDefault="0059290D" w:rsidP="00CE4133">
            <w:pPr>
              <w:rPr>
                <w:rFonts w:eastAsia="Times New Roman" w:cs="Times New Roman"/>
              </w:rPr>
            </w:pPr>
            <w:r w:rsidRPr="00A600CF">
              <w:rPr>
                <w:rFonts w:eastAsia="Times New Roman" w:cs="Times New Roman"/>
              </w:rPr>
              <w:t>Produção/ vaca em lactação</w:t>
            </w:r>
          </w:p>
        </w:tc>
        <w:tc>
          <w:tcPr>
            <w:tcW w:w="1284" w:type="dxa"/>
            <w:tcBorders>
              <w:top w:val="nil"/>
              <w:left w:val="nil"/>
              <w:bottom w:val="nil"/>
              <w:right w:val="nil"/>
            </w:tcBorders>
            <w:shd w:val="clear" w:color="000000" w:fill="FFFFFF"/>
            <w:noWrap/>
            <w:vAlign w:val="bottom"/>
          </w:tcPr>
          <w:p w:rsidR="0059290D" w:rsidRPr="00A600CF" w:rsidRDefault="0059290D" w:rsidP="00CE4133">
            <w:pPr>
              <w:jc w:val="center"/>
              <w:rPr>
                <w:rFonts w:eastAsia="Times New Roman" w:cs="Times New Roman"/>
              </w:rPr>
            </w:pPr>
            <w:r w:rsidRPr="00A600CF">
              <w:rPr>
                <w:rFonts w:eastAsia="Times New Roman" w:cs="Times New Roman"/>
              </w:rPr>
              <w:t>L/ dia</w:t>
            </w:r>
          </w:p>
        </w:tc>
        <w:tc>
          <w:tcPr>
            <w:tcW w:w="0" w:type="auto"/>
            <w:tcBorders>
              <w:top w:val="nil"/>
              <w:left w:val="nil"/>
              <w:bottom w:val="nil"/>
              <w:right w:val="nil"/>
            </w:tcBorders>
            <w:shd w:val="clear" w:color="000000" w:fill="FFFFFF"/>
            <w:noWrap/>
            <w:vAlign w:val="bottom"/>
          </w:tcPr>
          <w:p w:rsidR="0059290D" w:rsidRPr="00A600CF" w:rsidRDefault="0059290D" w:rsidP="00CE4133">
            <w:pPr>
              <w:jc w:val="center"/>
              <w:rPr>
                <w:rFonts w:eastAsia="Times New Roman" w:cs="Times New Roman"/>
              </w:rPr>
            </w:pPr>
            <w:r w:rsidRPr="00A600CF">
              <w:rPr>
                <w:rFonts w:eastAsia="Times New Roman" w:cs="Times New Roman"/>
              </w:rPr>
              <w:t>11,21</w:t>
            </w:r>
          </w:p>
        </w:tc>
        <w:tc>
          <w:tcPr>
            <w:tcW w:w="0" w:type="auto"/>
            <w:tcBorders>
              <w:top w:val="nil"/>
              <w:left w:val="nil"/>
              <w:bottom w:val="nil"/>
              <w:right w:val="nil"/>
            </w:tcBorders>
            <w:shd w:val="clear" w:color="000000" w:fill="FFFFFF"/>
            <w:noWrap/>
            <w:vAlign w:val="bottom"/>
          </w:tcPr>
          <w:p w:rsidR="0059290D" w:rsidRPr="00A600CF" w:rsidRDefault="0059290D" w:rsidP="00CE4133">
            <w:pPr>
              <w:jc w:val="center"/>
              <w:rPr>
                <w:rFonts w:eastAsia="Times New Roman" w:cs="Times New Roman"/>
              </w:rPr>
            </w:pPr>
            <w:r w:rsidRPr="00A600CF">
              <w:rPr>
                <w:rFonts w:eastAsia="Times New Roman" w:cs="Times New Roman"/>
              </w:rPr>
              <w:t>10,56</w:t>
            </w:r>
          </w:p>
        </w:tc>
        <w:tc>
          <w:tcPr>
            <w:tcW w:w="0" w:type="auto"/>
            <w:tcBorders>
              <w:top w:val="nil"/>
              <w:left w:val="nil"/>
              <w:bottom w:val="nil"/>
              <w:right w:val="nil"/>
            </w:tcBorders>
            <w:shd w:val="clear" w:color="000000" w:fill="FFFFFF"/>
            <w:noWrap/>
            <w:vAlign w:val="bottom"/>
          </w:tcPr>
          <w:p w:rsidR="0059290D" w:rsidRPr="00A600CF" w:rsidRDefault="0059290D" w:rsidP="00CE4133">
            <w:pPr>
              <w:jc w:val="center"/>
              <w:rPr>
                <w:rFonts w:eastAsia="Times New Roman" w:cs="Times New Roman"/>
              </w:rPr>
            </w:pPr>
            <w:r w:rsidRPr="00A600CF">
              <w:rPr>
                <w:rFonts w:eastAsia="Times New Roman" w:cs="Times New Roman"/>
              </w:rPr>
              <w:t>10,89</w:t>
            </w:r>
          </w:p>
        </w:tc>
        <w:tc>
          <w:tcPr>
            <w:tcW w:w="0" w:type="auto"/>
            <w:tcBorders>
              <w:top w:val="nil"/>
              <w:left w:val="nil"/>
              <w:bottom w:val="nil"/>
              <w:right w:val="nil"/>
            </w:tcBorders>
            <w:shd w:val="clear" w:color="000000" w:fill="FFFFFF"/>
            <w:noWrap/>
            <w:vAlign w:val="bottom"/>
          </w:tcPr>
          <w:p w:rsidR="0059290D" w:rsidRPr="00A600CF" w:rsidRDefault="0059290D" w:rsidP="00CE4133">
            <w:pPr>
              <w:jc w:val="center"/>
              <w:rPr>
                <w:rFonts w:eastAsia="Times New Roman" w:cs="Times New Roman"/>
              </w:rPr>
            </w:pPr>
            <w:r w:rsidRPr="00A600CF">
              <w:rPr>
                <w:rFonts w:eastAsia="Times New Roman" w:cs="Times New Roman"/>
              </w:rPr>
              <w:t>0,33</w:t>
            </w:r>
          </w:p>
        </w:tc>
      </w:tr>
      <w:tr w:rsidR="00CE4133" w:rsidRPr="00A600CF" w:rsidTr="006B183E">
        <w:trPr>
          <w:trHeight w:val="310"/>
          <w:jc w:val="center"/>
        </w:trPr>
        <w:tc>
          <w:tcPr>
            <w:tcW w:w="2850" w:type="dxa"/>
            <w:tcBorders>
              <w:top w:val="nil"/>
              <w:left w:val="nil"/>
              <w:bottom w:val="single" w:sz="4" w:space="0" w:color="auto"/>
              <w:right w:val="nil"/>
            </w:tcBorders>
            <w:shd w:val="clear" w:color="000000" w:fill="FFFFFF"/>
            <w:noWrap/>
            <w:vAlign w:val="bottom"/>
          </w:tcPr>
          <w:p w:rsidR="00CE4133" w:rsidRPr="00A600CF" w:rsidRDefault="0059290D" w:rsidP="00CE4133">
            <w:pPr>
              <w:rPr>
                <w:rFonts w:eastAsia="Times New Roman" w:cs="Times New Roman"/>
              </w:rPr>
            </w:pPr>
            <w:r w:rsidRPr="00A600CF">
              <w:rPr>
                <w:rFonts w:eastAsia="Times New Roman" w:cs="Times New Roman"/>
              </w:rPr>
              <w:t>P</w:t>
            </w:r>
            <w:r w:rsidR="00CE4133" w:rsidRPr="00A600CF">
              <w:rPr>
                <w:rFonts w:eastAsia="Times New Roman" w:cs="Times New Roman"/>
              </w:rPr>
              <w:t xml:space="preserve">rodução / área para pecuária </w:t>
            </w:r>
          </w:p>
        </w:tc>
        <w:tc>
          <w:tcPr>
            <w:tcW w:w="1284" w:type="dxa"/>
            <w:tcBorders>
              <w:top w:val="nil"/>
              <w:left w:val="nil"/>
              <w:bottom w:val="single" w:sz="4" w:space="0" w:color="auto"/>
              <w:right w:val="nil"/>
            </w:tcBorders>
            <w:shd w:val="clear" w:color="000000" w:fill="FFFFFF"/>
            <w:noWrap/>
            <w:vAlign w:val="bottom"/>
          </w:tcPr>
          <w:p w:rsidR="00CE4133" w:rsidRPr="00A600CF" w:rsidRDefault="00CE4133" w:rsidP="00CE4133">
            <w:pPr>
              <w:jc w:val="center"/>
              <w:rPr>
                <w:rFonts w:eastAsia="Times New Roman" w:cs="Times New Roman"/>
              </w:rPr>
            </w:pPr>
            <w:r w:rsidRPr="00A600CF">
              <w:rPr>
                <w:rFonts w:eastAsia="Times New Roman" w:cs="Times New Roman"/>
              </w:rPr>
              <w:t>L/ha/ano</w:t>
            </w:r>
          </w:p>
        </w:tc>
        <w:tc>
          <w:tcPr>
            <w:tcW w:w="0" w:type="auto"/>
            <w:tcBorders>
              <w:top w:val="nil"/>
              <w:left w:val="nil"/>
              <w:bottom w:val="single" w:sz="4" w:space="0" w:color="auto"/>
              <w:right w:val="nil"/>
            </w:tcBorders>
            <w:shd w:val="clear" w:color="000000" w:fill="FFFFFF"/>
            <w:noWrap/>
            <w:vAlign w:val="bottom"/>
          </w:tcPr>
          <w:p w:rsidR="00CE4133" w:rsidRPr="00A600CF" w:rsidRDefault="00CE4133" w:rsidP="00CE4133">
            <w:pPr>
              <w:jc w:val="center"/>
              <w:rPr>
                <w:rFonts w:eastAsia="Times New Roman" w:cs="Times New Roman"/>
              </w:rPr>
            </w:pPr>
            <w:r w:rsidRPr="00A600CF">
              <w:rPr>
                <w:rFonts w:eastAsia="Times New Roman" w:cs="Times New Roman"/>
              </w:rPr>
              <w:t>2907,17</w:t>
            </w:r>
          </w:p>
        </w:tc>
        <w:tc>
          <w:tcPr>
            <w:tcW w:w="0" w:type="auto"/>
            <w:tcBorders>
              <w:top w:val="nil"/>
              <w:left w:val="nil"/>
              <w:bottom w:val="single" w:sz="4" w:space="0" w:color="auto"/>
              <w:right w:val="nil"/>
            </w:tcBorders>
            <w:shd w:val="clear" w:color="000000" w:fill="FFFFFF"/>
            <w:noWrap/>
            <w:vAlign w:val="bottom"/>
          </w:tcPr>
          <w:p w:rsidR="00CE4133" w:rsidRPr="00A600CF" w:rsidRDefault="00CE4133" w:rsidP="00CE4133">
            <w:pPr>
              <w:jc w:val="center"/>
              <w:rPr>
                <w:rFonts w:eastAsia="Times New Roman" w:cs="Times New Roman"/>
              </w:rPr>
            </w:pPr>
            <w:r w:rsidRPr="00A600CF">
              <w:rPr>
                <w:rFonts w:eastAsia="Times New Roman" w:cs="Times New Roman"/>
              </w:rPr>
              <w:t>3716,08</w:t>
            </w:r>
          </w:p>
        </w:tc>
        <w:tc>
          <w:tcPr>
            <w:tcW w:w="0" w:type="auto"/>
            <w:tcBorders>
              <w:top w:val="nil"/>
              <w:left w:val="nil"/>
              <w:bottom w:val="single" w:sz="4" w:space="0" w:color="auto"/>
              <w:right w:val="nil"/>
            </w:tcBorders>
            <w:shd w:val="clear" w:color="000000" w:fill="FFFFFF"/>
            <w:noWrap/>
            <w:vAlign w:val="bottom"/>
          </w:tcPr>
          <w:p w:rsidR="00CE4133" w:rsidRPr="00A600CF" w:rsidRDefault="00CE4133" w:rsidP="00CE4133">
            <w:pPr>
              <w:jc w:val="center"/>
              <w:rPr>
                <w:rFonts w:eastAsia="Times New Roman" w:cs="Times New Roman"/>
              </w:rPr>
            </w:pPr>
            <w:r w:rsidRPr="00A600CF">
              <w:rPr>
                <w:rFonts w:eastAsia="Times New Roman" w:cs="Times New Roman"/>
              </w:rPr>
              <w:t>3311,62</w:t>
            </w:r>
          </w:p>
        </w:tc>
        <w:tc>
          <w:tcPr>
            <w:tcW w:w="0" w:type="auto"/>
            <w:tcBorders>
              <w:top w:val="nil"/>
              <w:left w:val="nil"/>
              <w:bottom w:val="single" w:sz="4" w:space="0" w:color="auto"/>
              <w:right w:val="nil"/>
            </w:tcBorders>
            <w:shd w:val="clear" w:color="000000" w:fill="FFFFFF"/>
            <w:noWrap/>
            <w:vAlign w:val="bottom"/>
          </w:tcPr>
          <w:p w:rsidR="00CE4133" w:rsidRPr="00A600CF" w:rsidRDefault="00CE4133" w:rsidP="00CE4133">
            <w:pPr>
              <w:jc w:val="center"/>
              <w:rPr>
                <w:rFonts w:eastAsia="Times New Roman" w:cs="Times New Roman"/>
              </w:rPr>
            </w:pPr>
            <w:r w:rsidRPr="00A600CF">
              <w:rPr>
                <w:rFonts w:eastAsia="Times New Roman" w:cs="Times New Roman"/>
              </w:rPr>
              <w:t>404,45</w:t>
            </w:r>
          </w:p>
        </w:tc>
      </w:tr>
    </w:tbl>
    <w:p w:rsidR="0024614F" w:rsidRDefault="00D714FE" w:rsidP="001C4449">
      <w:pPr>
        <w:ind w:left="567"/>
        <w:contextualSpacing/>
        <w:jc w:val="both"/>
        <w:rPr>
          <w:rFonts w:cs="Times New Roman"/>
        </w:rPr>
      </w:pPr>
      <w:r w:rsidRPr="00CF0FBD">
        <w:rPr>
          <w:rFonts w:cs="Times New Roman"/>
        </w:rPr>
        <w:t>1-COE</w:t>
      </w:r>
      <w:r>
        <w:rPr>
          <w:rFonts w:cs="Times New Roman"/>
        </w:rPr>
        <w:t xml:space="preserve"> – custo operacional efetivo; 2-RB – renda bruta do leite; 3-</w:t>
      </w:r>
      <w:r w:rsidRPr="00CF0FBD">
        <w:rPr>
          <w:rFonts w:cs="Times New Roman"/>
        </w:rPr>
        <w:t>VL – vacas em</w:t>
      </w:r>
      <w:r>
        <w:rPr>
          <w:rFonts w:cs="Times New Roman"/>
        </w:rPr>
        <w:t xml:space="preserve"> lactação</w:t>
      </w:r>
      <w:r w:rsidRPr="00CF0FBD">
        <w:rPr>
          <w:rFonts w:cs="Times New Roman"/>
        </w:rPr>
        <w:t>.</w:t>
      </w:r>
    </w:p>
    <w:p w:rsidR="001C4449" w:rsidRDefault="001C4449" w:rsidP="001C4449">
      <w:pPr>
        <w:ind w:left="567"/>
        <w:contextualSpacing/>
        <w:jc w:val="both"/>
        <w:rPr>
          <w:rFonts w:cs="Times New Roman"/>
        </w:rPr>
      </w:pPr>
    </w:p>
    <w:p w:rsidR="00E676BA" w:rsidRDefault="00AD58F2" w:rsidP="00E676BA">
      <w:pPr>
        <w:tabs>
          <w:tab w:val="left" w:pos="1170"/>
        </w:tabs>
        <w:ind w:left="567"/>
        <w:jc w:val="both"/>
        <w:rPr>
          <w:rFonts w:cs="Times New Roman"/>
        </w:rPr>
      </w:pPr>
      <w:r w:rsidRPr="00CF0FBD">
        <w:rPr>
          <w:rFonts w:cs="Times New Roman"/>
        </w:rPr>
        <w:t>O valor médio do preço do leite e do COE</w:t>
      </w:r>
      <w:r>
        <w:rPr>
          <w:rFonts w:cs="Times New Roman"/>
        </w:rPr>
        <w:t xml:space="preserve"> unitário do leite foi de R$ 1,49/ litro e R$ 1,35</w:t>
      </w:r>
      <w:r w:rsidRPr="00CF0FBD">
        <w:rPr>
          <w:rFonts w:cs="Times New Roman"/>
        </w:rPr>
        <w:t>/ litro, respectivamente. Com isso, Gerou-se uma margem br</w:t>
      </w:r>
      <w:r>
        <w:rPr>
          <w:rFonts w:cs="Times New Roman"/>
        </w:rPr>
        <w:t>uta unitária do leite de R$ 0,14</w:t>
      </w:r>
      <w:r w:rsidRPr="00CF0FBD">
        <w:rPr>
          <w:rFonts w:cs="Times New Roman"/>
        </w:rPr>
        <w:t>/ litro, demostrando que para cada litro de leite produzido nas propriedades analisadas os custos operaciona</w:t>
      </w:r>
      <w:r>
        <w:rPr>
          <w:rFonts w:cs="Times New Roman"/>
        </w:rPr>
        <w:t>is tiveram participação de 90,60</w:t>
      </w:r>
      <w:r w:rsidRPr="00CF0FBD">
        <w:rPr>
          <w:rFonts w:cs="Times New Roman"/>
        </w:rPr>
        <w:t>% do total da renda bruta do leite.</w:t>
      </w:r>
    </w:p>
    <w:p w:rsidR="00E676BA" w:rsidRDefault="009C2826" w:rsidP="00E676BA">
      <w:pPr>
        <w:ind w:left="567"/>
        <w:contextualSpacing/>
        <w:jc w:val="both"/>
        <w:rPr>
          <w:rFonts w:cs="Times New Roman"/>
          <w:color w:val="000000"/>
        </w:rPr>
      </w:pPr>
      <w:r w:rsidRPr="0062145C">
        <w:rPr>
          <w:rFonts w:cs="Times New Roman"/>
        </w:rPr>
        <w:t xml:space="preserve">A </w:t>
      </w:r>
      <w:r w:rsidRPr="0062145C">
        <w:rPr>
          <w:rFonts w:cs="Times New Roman"/>
          <w:bCs/>
          <w:color w:val="000000"/>
        </w:rPr>
        <w:t>p</w:t>
      </w:r>
      <w:r w:rsidRPr="00C5073D">
        <w:rPr>
          <w:rFonts w:cs="Times New Roman"/>
          <w:bCs/>
          <w:color w:val="000000"/>
        </w:rPr>
        <w:t>orcentagem de vacas em la</w:t>
      </w:r>
      <w:r w:rsidRPr="0062145C">
        <w:rPr>
          <w:rFonts w:cs="Times New Roman"/>
          <w:bCs/>
          <w:color w:val="000000"/>
        </w:rPr>
        <w:t>ctação</w:t>
      </w:r>
      <w:r>
        <w:rPr>
          <w:rFonts w:cs="Times New Roman"/>
          <w:bCs/>
          <w:color w:val="000000"/>
        </w:rPr>
        <w:t xml:space="preserve"> </w:t>
      </w:r>
      <w:r w:rsidRPr="0062145C">
        <w:rPr>
          <w:rFonts w:cs="Times New Roman"/>
          <w:bCs/>
          <w:color w:val="000000"/>
        </w:rPr>
        <w:t>/</w:t>
      </w:r>
      <w:r>
        <w:rPr>
          <w:rFonts w:cs="Times New Roman"/>
          <w:bCs/>
          <w:color w:val="000000"/>
        </w:rPr>
        <w:t xml:space="preserve"> total de vacas</w:t>
      </w:r>
      <w:r w:rsidRPr="0062145C">
        <w:rPr>
          <w:rFonts w:cs="Times New Roman"/>
          <w:bCs/>
          <w:color w:val="000000"/>
        </w:rPr>
        <w:t xml:space="preserve"> é um</w:t>
      </w:r>
      <w:r w:rsidRPr="00C5073D">
        <w:rPr>
          <w:rFonts w:cs="Times New Roman"/>
          <w:color w:val="000000"/>
        </w:rPr>
        <w:t xml:space="preserve"> índice </w:t>
      </w:r>
      <w:r w:rsidRPr="0062145C">
        <w:rPr>
          <w:rFonts w:cs="Times New Roman"/>
          <w:color w:val="000000"/>
        </w:rPr>
        <w:t xml:space="preserve">de eficiência </w:t>
      </w:r>
      <w:r w:rsidR="00E676BA">
        <w:rPr>
          <w:rFonts w:cs="Times New Roman"/>
          <w:color w:val="000000"/>
        </w:rPr>
        <w:t xml:space="preserve">reprodutiva e </w:t>
      </w:r>
      <w:r w:rsidRPr="0062145C">
        <w:rPr>
          <w:rFonts w:cs="Times New Roman"/>
          <w:color w:val="000000"/>
        </w:rPr>
        <w:t>produtiva</w:t>
      </w:r>
      <w:r w:rsidR="00E676BA">
        <w:rPr>
          <w:rFonts w:cs="Times New Roman"/>
          <w:color w:val="000000"/>
        </w:rPr>
        <w:t>, já</w:t>
      </w:r>
      <w:r w:rsidRPr="0062145C">
        <w:rPr>
          <w:rFonts w:cs="Times New Roman"/>
          <w:color w:val="000000"/>
        </w:rPr>
        <w:t xml:space="preserve"> </w:t>
      </w:r>
      <w:r>
        <w:rPr>
          <w:rFonts w:cs="Times New Roman"/>
          <w:color w:val="000000"/>
        </w:rPr>
        <w:t xml:space="preserve">que </w:t>
      </w:r>
      <w:r w:rsidRPr="00C5073D">
        <w:rPr>
          <w:rFonts w:cs="Times New Roman"/>
          <w:color w:val="000000"/>
        </w:rPr>
        <w:t xml:space="preserve">depende em grande parte do intervalo entre partos (IP) e da duração da lactação (DL), é obtido </w:t>
      </w:r>
      <w:r w:rsidRPr="00C5073D">
        <w:rPr>
          <w:rFonts w:cs="Times New Roman"/>
          <w:color w:val="000000"/>
        </w:rPr>
        <w:lastRenderedPageBreak/>
        <w:t>através da divisão da quantidade de vacas em lactação pelo número de vacas do reb</w:t>
      </w:r>
      <w:r>
        <w:rPr>
          <w:rFonts w:cs="Times New Roman"/>
          <w:color w:val="000000"/>
        </w:rPr>
        <w:t>anho, multiplicado por 100. O valor médio obtido foi de 71,21%, valor considerado baixo, já que o ideal é</w:t>
      </w:r>
      <w:r w:rsidRPr="00C5073D">
        <w:rPr>
          <w:rFonts w:cs="Times New Roman"/>
          <w:color w:val="000000"/>
        </w:rPr>
        <w:t xml:space="preserve"> 83%, que apenas é conseguido se o (IP) for de </w:t>
      </w:r>
      <w:r w:rsidR="009B4A7B">
        <w:rPr>
          <w:rFonts w:cs="Times New Roman"/>
          <w:color w:val="000000"/>
        </w:rPr>
        <w:t xml:space="preserve">12 meses e a </w:t>
      </w:r>
      <w:r w:rsidR="002B5674">
        <w:rPr>
          <w:rFonts w:cs="Times New Roman"/>
          <w:color w:val="000000"/>
        </w:rPr>
        <w:t>(DL)</w:t>
      </w:r>
      <w:r w:rsidRPr="00C5073D">
        <w:rPr>
          <w:rFonts w:cs="Times New Roman"/>
          <w:color w:val="000000"/>
        </w:rPr>
        <w:t xml:space="preserve"> for de 10 me</w:t>
      </w:r>
      <w:r>
        <w:rPr>
          <w:rFonts w:cs="Times New Roman"/>
          <w:color w:val="000000"/>
        </w:rPr>
        <w:t>ses (F</w:t>
      </w:r>
      <w:r w:rsidR="00565D64">
        <w:rPr>
          <w:rFonts w:cs="Times New Roman"/>
          <w:color w:val="000000"/>
        </w:rPr>
        <w:t>erreira</w:t>
      </w:r>
      <w:r>
        <w:rPr>
          <w:rFonts w:cs="Times New Roman"/>
          <w:color w:val="000000"/>
        </w:rPr>
        <w:t xml:space="preserve"> &amp; M</w:t>
      </w:r>
      <w:r w:rsidR="00565D64">
        <w:rPr>
          <w:rFonts w:cs="Times New Roman"/>
          <w:color w:val="000000"/>
        </w:rPr>
        <w:t>iranda</w:t>
      </w:r>
      <w:r>
        <w:rPr>
          <w:rFonts w:cs="Times New Roman"/>
          <w:color w:val="000000"/>
        </w:rPr>
        <w:t>, 2007).</w:t>
      </w:r>
    </w:p>
    <w:p w:rsidR="001C4449" w:rsidRPr="00B46734" w:rsidRDefault="00E676BA" w:rsidP="00E676BA">
      <w:pPr>
        <w:ind w:left="567"/>
        <w:contextualSpacing/>
        <w:jc w:val="both"/>
        <w:rPr>
          <w:rFonts w:cs="Times New Roman"/>
          <w:color w:val="000000"/>
        </w:rPr>
      </w:pPr>
      <w:r>
        <w:rPr>
          <w:rFonts w:cs="Times New Roman"/>
          <w:color w:val="000000"/>
        </w:rPr>
        <w:t>Analisar a estrutura do rebanho é uma das ferramentas zootécnicas indispensáveis no sistema de produção para aumentar o sucesso técnico, e consequentemente econômico das propriedades, o principal indicador para analisar a estrutura do rebanho é a participação das</w:t>
      </w:r>
      <w:r w:rsidR="009C2826" w:rsidRPr="00A34F1F">
        <w:rPr>
          <w:rFonts w:cs="Times New Roman"/>
          <w:color w:val="000000"/>
        </w:rPr>
        <w:t xml:space="preserve"> v</w:t>
      </w:r>
      <w:r w:rsidR="009C2826" w:rsidRPr="00653937">
        <w:rPr>
          <w:rFonts w:cs="Times New Roman"/>
          <w:bCs/>
          <w:color w:val="000000"/>
        </w:rPr>
        <w:t>acas em lactação</w:t>
      </w:r>
      <w:r w:rsidR="009C2826">
        <w:rPr>
          <w:rFonts w:cs="Times New Roman"/>
          <w:bCs/>
          <w:color w:val="000000"/>
        </w:rPr>
        <w:t xml:space="preserve"> </w:t>
      </w:r>
      <w:r w:rsidR="009C2826" w:rsidRPr="00653937">
        <w:rPr>
          <w:rFonts w:cs="Times New Roman"/>
          <w:bCs/>
          <w:color w:val="000000"/>
        </w:rPr>
        <w:t xml:space="preserve">/ total </w:t>
      </w:r>
      <w:r w:rsidR="009C2826" w:rsidRPr="00A34F1F">
        <w:rPr>
          <w:rFonts w:cs="Times New Roman"/>
          <w:bCs/>
          <w:color w:val="000000"/>
        </w:rPr>
        <w:t xml:space="preserve">de animais do </w:t>
      </w:r>
      <w:r w:rsidR="009C2826">
        <w:rPr>
          <w:rFonts w:cs="Times New Roman"/>
          <w:bCs/>
          <w:color w:val="000000"/>
        </w:rPr>
        <w:t>rebanho</w:t>
      </w:r>
      <w:r>
        <w:rPr>
          <w:rFonts w:cs="Times New Roman"/>
          <w:bCs/>
          <w:color w:val="000000"/>
        </w:rPr>
        <w:t>, o valor</w:t>
      </w:r>
      <w:r w:rsidR="009C2826">
        <w:rPr>
          <w:rFonts w:cs="Times New Roman"/>
          <w:bCs/>
          <w:color w:val="000000"/>
        </w:rPr>
        <w:t xml:space="preserve"> </w:t>
      </w:r>
      <w:r>
        <w:rPr>
          <w:rFonts w:cs="Times New Roman"/>
          <w:bCs/>
          <w:color w:val="000000"/>
        </w:rPr>
        <w:t xml:space="preserve">médio </w:t>
      </w:r>
      <w:r w:rsidR="009C2826">
        <w:rPr>
          <w:rFonts w:cs="Times New Roman"/>
          <w:bCs/>
          <w:color w:val="000000"/>
        </w:rPr>
        <w:t>foi de 33,6</w:t>
      </w:r>
      <w:r w:rsidR="009C2826" w:rsidRPr="00A34F1F">
        <w:rPr>
          <w:rFonts w:cs="Times New Roman"/>
          <w:bCs/>
          <w:color w:val="000000"/>
        </w:rPr>
        <w:t>3%, resultado considerado baixo</w:t>
      </w:r>
      <w:r w:rsidR="009C2826">
        <w:rPr>
          <w:rFonts w:cs="Times New Roman"/>
          <w:bCs/>
          <w:color w:val="000000"/>
        </w:rPr>
        <w:t>, indicando que existem poucas vacas produzindo em relação aos outros animais do rebanho. O valor ideal para esse indicador é próximo de 60%, com mínimo de 40% de vacas produzindo em relação ao rebanho total (C</w:t>
      </w:r>
      <w:r w:rsidR="00565D64">
        <w:rPr>
          <w:rFonts w:cs="Times New Roman"/>
          <w:bCs/>
          <w:color w:val="000000"/>
        </w:rPr>
        <w:t>amilo</w:t>
      </w:r>
      <w:r w:rsidR="009C2826">
        <w:rPr>
          <w:rFonts w:cs="Times New Roman"/>
          <w:bCs/>
          <w:color w:val="000000"/>
        </w:rPr>
        <w:t xml:space="preserve"> N</w:t>
      </w:r>
      <w:r w:rsidR="00565D64">
        <w:rPr>
          <w:rFonts w:cs="Times New Roman"/>
          <w:bCs/>
          <w:color w:val="000000"/>
        </w:rPr>
        <w:t>eto</w:t>
      </w:r>
      <w:r w:rsidR="009C2826">
        <w:rPr>
          <w:rFonts w:cs="Times New Roman"/>
          <w:bCs/>
          <w:color w:val="000000"/>
        </w:rPr>
        <w:t xml:space="preserve"> </w:t>
      </w:r>
      <w:proofErr w:type="gramStart"/>
      <w:r w:rsidR="009C2826">
        <w:rPr>
          <w:rFonts w:cs="Times New Roman"/>
          <w:bCs/>
          <w:color w:val="000000"/>
        </w:rPr>
        <w:t>et</w:t>
      </w:r>
      <w:proofErr w:type="gramEnd"/>
      <w:r w:rsidR="009C2826">
        <w:rPr>
          <w:rFonts w:cs="Times New Roman"/>
          <w:bCs/>
          <w:color w:val="000000"/>
        </w:rPr>
        <w:t xml:space="preserve"> al., 2012)</w:t>
      </w:r>
      <w:r w:rsidR="009C2826" w:rsidRPr="00653937">
        <w:rPr>
          <w:rFonts w:cs="Times New Roman"/>
          <w:color w:val="000000"/>
        </w:rPr>
        <w:t xml:space="preserve">. </w:t>
      </w:r>
      <w:r w:rsidR="009C2826">
        <w:rPr>
          <w:rFonts w:cs="Times New Roman"/>
          <w:color w:val="000000"/>
        </w:rPr>
        <w:t>Se a participação desse indicador for considerada baixa (&lt; 40%), isso demostra que existe poucas vacas produzindo leite, portanto gerando pouca receita para pagar as despesas dos outros animais, que por enquanto não estão gerando receita. E se a participação desse indicador for alta (&gt; 60%), isso também demostra uma desvantagem, pois futuramente ocorrerá a descontinuidade da manutenção da produção de leite ou até mesmo paralisação, já que haverá poucos animais de reposição ou nenhum animal, indicando que não está havendo gerenciamento correto no manejo das bezerras e novilhas nas propriedades.</w:t>
      </w:r>
    </w:p>
    <w:p w:rsidR="001C4449" w:rsidRDefault="0015251E" w:rsidP="000427E6">
      <w:pPr>
        <w:ind w:left="567"/>
        <w:contextualSpacing/>
        <w:jc w:val="both"/>
        <w:rPr>
          <w:rFonts w:cs="Times New Roman"/>
        </w:rPr>
      </w:pPr>
      <w:r>
        <w:rPr>
          <w:rFonts w:cs="Times New Roman"/>
          <w:color w:val="000000"/>
        </w:rPr>
        <w:t>A produção média por vaca obteve valor de 10,89 litros</w:t>
      </w:r>
      <w:r w:rsidR="00165E9F">
        <w:rPr>
          <w:rFonts w:cs="Times New Roman"/>
          <w:color w:val="000000"/>
        </w:rPr>
        <w:t>/ dia</w:t>
      </w:r>
      <w:r w:rsidR="00DF5DBD">
        <w:rPr>
          <w:rFonts w:cs="Times New Roman"/>
          <w:color w:val="000000"/>
        </w:rPr>
        <w:t>, já a produção/ área para pecuária obteve valor médio de 3311,62 L/ha/ano</w:t>
      </w:r>
      <w:r>
        <w:rPr>
          <w:rFonts w:cs="Times New Roman"/>
          <w:color w:val="000000"/>
        </w:rPr>
        <w:t xml:space="preserve">. </w:t>
      </w:r>
      <w:r w:rsidR="00857531">
        <w:rPr>
          <w:rFonts w:cs="Times New Roman"/>
          <w:color w:val="000000"/>
        </w:rPr>
        <w:t xml:space="preserve">Verificou-se para a relação vacas em lactação/ </w:t>
      </w:r>
      <w:r w:rsidR="00857531" w:rsidRPr="006057F2">
        <w:rPr>
          <w:rFonts w:cs="Times New Roman"/>
        </w:rPr>
        <w:t>área para pecuária</w:t>
      </w:r>
      <w:r w:rsidR="00857531">
        <w:rPr>
          <w:rFonts w:cs="Times New Roman"/>
        </w:rPr>
        <w:t xml:space="preserve">, valor médio de 0,87 vacas / hectare, apresentando valor abaixo do indicado por Gomes (2005), que no mínimo deve-se haver uma vaca / hectare. O resultado foi maior do que os encontrados por Camilo Neto </w:t>
      </w:r>
      <w:proofErr w:type="gramStart"/>
      <w:r w:rsidR="00857531">
        <w:rPr>
          <w:rFonts w:cs="Times New Roman"/>
        </w:rPr>
        <w:t>et</w:t>
      </w:r>
      <w:proofErr w:type="gramEnd"/>
      <w:r w:rsidR="00857531">
        <w:rPr>
          <w:rFonts w:cs="Times New Roman"/>
        </w:rPr>
        <w:t xml:space="preserve"> al. (2012) e Oliveira et al. (2016), que obtiveram 0,65 e 0,52 vaca / hectare, respectivamente. Esse indicador é de grande importância no sistema produtivo, pois interfere diretamente na produtividade da terra, pois quanto maior for o número de vacas em lactação por hectare, maior ser</w:t>
      </w:r>
      <w:r w:rsidR="00FE7F25">
        <w:rPr>
          <w:rFonts w:cs="Times New Roman"/>
        </w:rPr>
        <w:t xml:space="preserve">á o volume de leite produzido por área, portanto aumentando a produtividade da terra, </w:t>
      </w:r>
      <w:r w:rsidR="00857531">
        <w:rPr>
          <w:rFonts w:cs="Times New Roman"/>
        </w:rPr>
        <w:t>consequentemente melhorará a taxa de remuneração do capital investido na atividade e apresentará maior eficiência da diluição dos custos fixos.</w:t>
      </w:r>
    </w:p>
    <w:p w:rsidR="001C4449" w:rsidRPr="000427E6" w:rsidRDefault="00990EE2" w:rsidP="003A6809">
      <w:pPr>
        <w:ind w:left="567"/>
        <w:contextualSpacing/>
        <w:jc w:val="both"/>
        <w:rPr>
          <w:rFonts w:cs="Times New Roman"/>
        </w:rPr>
      </w:pPr>
      <w:r w:rsidRPr="000427E6">
        <w:rPr>
          <w:rFonts w:cs="Times New Roman"/>
        </w:rPr>
        <w:t>Os resultados obtidos evidenciam</w:t>
      </w:r>
      <w:r w:rsidR="00FC42E3" w:rsidRPr="000427E6">
        <w:rPr>
          <w:rFonts w:cs="Times New Roman"/>
        </w:rPr>
        <w:t xml:space="preserve"> que as propriedades analisadas necessitam melhorar a parte técnica, pois os indicadores vacas em </w:t>
      </w:r>
      <w:r w:rsidR="0015251E" w:rsidRPr="000427E6">
        <w:rPr>
          <w:rFonts w:cs="Times New Roman"/>
        </w:rPr>
        <w:t>lactação/ área e produção/ vaca em lactação</w:t>
      </w:r>
      <w:r w:rsidR="00FC42E3" w:rsidRPr="000427E6">
        <w:rPr>
          <w:rFonts w:cs="Times New Roman"/>
        </w:rPr>
        <w:t xml:space="preserve"> </w:t>
      </w:r>
      <w:r w:rsidR="00F509C6" w:rsidRPr="000427E6">
        <w:rPr>
          <w:rFonts w:cs="Times New Roman"/>
        </w:rPr>
        <w:t xml:space="preserve">apresentaram valores considerados baixos, chama-se atenção para esses dois indicadores </w:t>
      </w:r>
      <w:r w:rsidR="002B1526" w:rsidRPr="000427E6">
        <w:rPr>
          <w:rFonts w:cs="Times New Roman"/>
        </w:rPr>
        <w:t xml:space="preserve">devido </w:t>
      </w:r>
      <w:r w:rsidR="002C53A3" w:rsidRPr="000427E6">
        <w:rPr>
          <w:rFonts w:cs="Times New Roman"/>
        </w:rPr>
        <w:t>à</w:t>
      </w:r>
      <w:r w:rsidR="0015251E" w:rsidRPr="000427E6">
        <w:rPr>
          <w:rFonts w:cs="Times New Roman"/>
        </w:rPr>
        <w:t xml:space="preserve"> relação direta que exercem com a </w:t>
      </w:r>
      <w:r w:rsidR="00FC42E3" w:rsidRPr="000427E6">
        <w:rPr>
          <w:rFonts w:cs="Times New Roman"/>
        </w:rPr>
        <w:t>produtividade da terra</w:t>
      </w:r>
      <w:r w:rsidR="0015251E" w:rsidRPr="000427E6">
        <w:rPr>
          <w:rFonts w:cs="Times New Roman"/>
        </w:rPr>
        <w:t xml:space="preserve">, </w:t>
      </w:r>
      <w:r w:rsidR="003A6809" w:rsidRPr="000427E6">
        <w:rPr>
          <w:rFonts w:cs="Times New Roman"/>
        </w:rPr>
        <w:t>já que quanto maior forem os valores dos indicadores vacas em lactação/ área e produção/ vaca em lactação, maior será a produtividade da terra, influenciando de maneira positiva na melhoria da rentabilidade da atividade leiteira.</w:t>
      </w:r>
    </w:p>
    <w:p w:rsidR="003A6809" w:rsidRPr="001C4449" w:rsidRDefault="003A6809" w:rsidP="003A6809">
      <w:pPr>
        <w:ind w:left="567"/>
        <w:contextualSpacing/>
        <w:jc w:val="both"/>
        <w:rPr>
          <w:rFonts w:cs="Times New Roman"/>
        </w:rPr>
      </w:pPr>
    </w:p>
    <w:p w:rsidR="00955AF0" w:rsidRDefault="00955AF0" w:rsidP="00B051BE">
      <w:pPr>
        <w:jc w:val="center"/>
        <w:rPr>
          <w:b/>
        </w:rPr>
      </w:pPr>
      <w:r w:rsidRPr="00AA172E">
        <w:rPr>
          <w:b/>
        </w:rPr>
        <w:t>CONCLUSÕES</w:t>
      </w:r>
    </w:p>
    <w:p w:rsidR="004B43C0" w:rsidRPr="004B43C0" w:rsidRDefault="004B43C0" w:rsidP="004B43C0">
      <w:pPr>
        <w:pStyle w:val="Default"/>
        <w:ind w:left="567"/>
        <w:jc w:val="both"/>
        <w:rPr>
          <w:rFonts w:eastAsiaTheme="minorEastAsia"/>
          <w:color w:val="auto"/>
          <w:sz w:val="20"/>
          <w:szCs w:val="20"/>
        </w:rPr>
      </w:pPr>
      <w:r w:rsidRPr="00E5394A">
        <w:rPr>
          <w:color w:val="auto"/>
          <w:sz w:val="20"/>
          <w:szCs w:val="20"/>
        </w:rPr>
        <w:t>A análise dos dados evidencia que as propriedades necessitam de modificaç</w:t>
      </w:r>
      <w:r>
        <w:rPr>
          <w:color w:val="auto"/>
          <w:sz w:val="20"/>
          <w:szCs w:val="20"/>
        </w:rPr>
        <w:t>ões gerenciais com objetivo de</w:t>
      </w:r>
      <w:r w:rsidRPr="00E5394A">
        <w:rPr>
          <w:color w:val="auto"/>
          <w:sz w:val="20"/>
          <w:szCs w:val="20"/>
        </w:rPr>
        <w:t xml:space="preserve"> tornarem-se mais eficientes quanto o uso do fator produtividade da terra.</w:t>
      </w:r>
    </w:p>
    <w:p w:rsidR="00955AF0" w:rsidRPr="00496A3B" w:rsidRDefault="0064683B" w:rsidP="00B051BE">
      <w:pPr>
        <w:ind w:left="567"/>
        <w:jc w:val="both"/>
        <w:rPr>
          <w:rFonts w:cs="Times New Roman"/>
        </w:rPr>
      </w:pPr>
      <w:r w:rsidRPr="00496A3B">
        <w:rPr>
          <w:rFonts w:cs="Times New Roman"/>
        </w:rPr>
        <w:t>E para melhoria do indicador</w:t>
      </w:r>
      <w:r w:rsidR="00065F5B" w:rsidRPr="00496A3B">
        <w:rPr>
          <w:rFonts w:cs="Times New Roman"/>
        </w:rPr>
        <w:t xml:space="preserve"> produtividade da terra, um dos indicadores que deve</w:t>
      </w:r>
      <w:r w:rsidRPr="00496A3B">
        <w:rPr>
          <w:rFonts w:cs="Times New Roman"/>
        </w:rPr>
        <w:t>m</w:t>
      </w:r>
      <w:r w:rsidR="00065F5B" w:rsidRPr="00496A3B">
        <w:rPr>
          <w:rFonts w:cs="Times New Roman"/>
        </w:rPr>
        <w:t xml:space="preserve"> ser melhorado</w:t>
      </w:r>
      <w:r w:rsidRPr="00496A3B">
        <w:rPr>
          <w:rFonts w:cs="Times New Roman"/>
        </w:rPr>
        <w:t>s</w:t>
      </w:r>
      <w:r w:rsidR="004D133E" w:rsidRPr="00496A3B">
        <w:rPr>
          <w:rFonts w:cs="Times New Roman"/>
        </w:rPr>
        <w:t xml:space="preserve"> são o número</w:t>
      </w:r>
      <w:r w:rsidR="00065F5B" w:rsidRPr="00496A3B">
        <w:rPr>
          <w:rFonts w:cs="Times New Roman"/>
        </w:rPr>
        <w:t xml:space="preserve"> de vacas em lactação/</w:t>
      </w:r>
      <w:r w:rsidR="004D133E" w:rsidRPr="00496A3B">
        <w:rPr>
          <w:rFonts w:cs="Times New Roman"/>
        </w:rPr>
        <w:t xml:space="preserve"> </w:t>
      </w:r>
      <w:r w:rsidR="00065F5B" w:rsidRPr="00496A3B">
        <w:rPr>
          <w:rFonts w:cs="Times New Roman"/>
        </w:rPr>
        <w:t>área</w:t>
      </w:r>
      <w:r w:rsidRPr="00496A3B">
        <w:rPr>
          <w:rFonts w:cs="Times New Roman"/>
        </w:rPr>
        <w:t xml:space="preserve"> e</w:t>
      </w:r>
      <w:r w:rsidR="004D133E" w:rsidRPr="00496A3B">
        <w:rPr>
          <w:rFonts w:cs="Times New Roman"/>
        </w:rPr>
        <w:t xml:space="preserve"> o aumento da</w:t>
      </w:r>
      <w:r w:rsidRPr="00496A3B">
        <w:rPr>
          <w:rFonts w:cs="Times New Roman"/>
        </w:rPr>
        <w:t xml:space="preserve"> produção/ vaca em lactação</w:t>
      </w:r>
      <w:r w:rsidR="00065F5B" w:rsidRPr="00496A3B">
        <w:rPr>
          <w:rFonts w:cs="Times New Roman"/>
        </w:rPr>
        <w:t>, pois esse</w:t>
      </w:r>
      <w:r w:rsidRPr="00496A3B">
        <w:rPr>
          <w:rFonts w:cs="Times New Roman"/>
        </w:rPr>
        <w:t>s</w:t>
      </w:r>
      <w:r w:rsidR="00065F5B" w:rsidRPr="00496A3B">
        <w:rPr>
          <w:rFonts w:cs="Times New Roman"/>
        </w:rPr>
        <w:t xml:space="preserve"> indicador</w:t>
      </w:r>
      <w:r w:rsidRPr="00496A3B">
        <w:rPr>
          <w:rFonts w:cs="Times New Roman"/>
        </w:rPr>
        <w:t xml:space="preserve">es estão </w:t>
      </w:r>
      <w:r w:rsidR="00065F5B" w:rsidRPr="00496A3B">
        <w:rPr>
          <w:rFonts w:cs="Times New Roman"/>
        </w:rPr>
        <w:t>relacionado</w:t>
      </w:r>
      <w:r w:rsidRPr="00496A3B">
        <w:rPr>
          <w:rFonts w:cs="Times New Roman"/>
        </w:rPr>
        <w:t>s</w:t>
      </w:r>
      <w:r w:rsidR="00065F5B" w:rsidRPr="00496A3B">
        <w:rPr>
          <w:rFonts w:cs="Times New Roman"/>
        </w:rPr>
        <w:t xml:space="preserve"> </w:t>
      </w:r>
      <w:r w:rsidR="00827B28">
        <w:rPr>
          <w:rFonts w:cs="Times New Roman"/>
        </w:rPr>
        <w:t xml:space="preserve">diretamente </w:t>
      </w:r>
      <w:r w:rsidR="00065F5B" w:rsidRPr="00496A3B">
        <w:rPr>
          <w:rFonts w:cs="Times New Roman"/>
        </w:rPr>
        <w:t>com o aumento na</w:t>
      </w:r>
      <w:r w:rsidR="004D133E" w:rsidRPr="00496A3B">
        <w:rPr>
          <w:rFonts w:cs="Times New Roman"/>
        </w:rPr>
        <w:t xml:space="preserve"> eficiência da produtividade da</w:t>
      </w:r>
      <w:r w:rsidR="00065F5B" w:rsidRPr="00496A3B">
        <w:rPr>
          <w:rFonts w:cs="Times New Roman"/>
        </w:rPr>
        <w:t xml:space="preserve"> terra</w:t>
      </w:r>
      <w:r w:rsidR="004D133E" w:rsidRPr="00496A3B">
        <w:rPr>
          <w:rFonts w:cs="Times New Roman"/>
        </w:rPr>
        <w:t>, consequentemente haverá</w:t>
      </w:r>
      <w:r w:rsidR="00065F5B" w:rsidRPr="00496A3B">
        <w:rPr>
          <w:rFonts w:cs="Times New Roman"/>
        </w:rPr>
        <w:t xml:space="preserve"> aumento da rentabilidade</w:t>
      </w:r>
      <w:r w:rsidR="004D133E" w:rsidRPr="00496A3B">
        <w:rPr>
          <w:rFonts w:cs="Times New Roman"/>
        </w:rPr>
        <w:t>, justificando o investimento nas terras utilizadas para pecuária leiteira</w:t>
      </w:r>
      <w:r w:rsidR="00065F5B" w:rsidRPr="00496A3B">
        <w:rPr>
          <w:rFonts w:cs="Times New Roman"/>
        </w:rPr>
        <w:t>.</w:t>
      </w:r>
    </w:p>
    <w:p w:rsidR="00B051BE" w:rsidRPr="00D71445" w:rsidRDefault="00B051BE" w:rsidP="00B051BE">
      <w:pPr>
        <w:ind w:left="567"/>
        <w:jc w:val="both"/>
        <w:rPr>
          <w:rFonts w:cs="Times New Roman"/>
        </w:rPr>
      </w:pPr>
    </w:p>
    <w:p w:rsidR="00955AF0" w:rsidRPr="00B051BE" w:rsidRDefault="00B051BE" w:rsidP="00B051BE">
      <w:pPr>
        <w:jc w:val="center"/>
        <w:rPr>
          <w:rFonts w:cs="Times New Roman"/>
          <w:b/>
        </w:rPr>
      </w:pPr>
      <w:r w:rsidRPr="00B051BE">
        <w:rPr>
          <w:rFonts w:cs="Times New Roman"/>
          <w:b/>
        </w:rPr>
        <w:t>REFERÊNCIAS</w:t>
      </w:r>
    </w:p>
    <w:p w:rsidR="00B37477" w:rsidRPr="00577906" w:rsidRDefault="00B37477" w:rsidP="00B37477">
      <w:pPr>
        <w:pStyle w:val="Default"/>
        <w:jc w:val="both"/>
        <w:rPr>
          <w:sz w:val="20"/>
          <w:szCs w:val="20"/>
        </w:rPr>
      </w:pPr>
      <w:r w:rsidRPr="00577906">
        <w:rPr>
          <w:sz w:val="20"/>
          <w:szCs w:val="20"/>
        </w:rPr>
        <w:t xml:space="preserve">CAMILO NETO, </w:t>
      </w:r>
      <w:r w:rsidR="00577906">
        <w:rPr>
          <w:bCs/>
          <w:sz w:val="20"/>
          <w:szCs w:val="20"/>
        </w:rPr>
        <w:t>M</w:t>
      </w:r>
      <w:r w:rsidR="00577906">
        <w:rPr>
          <w:sz w:val="20"/>
          <w:szCs w:val="20"/>
        </w:rPr>
        <w:t>; CAMPOS, J. M.S; OLIVEIRA, A.S; GOMES, S.T</w:t>
      </w:r>
      <w:r w:rsidRPr="00577906">
        <w:rPr>
          <w:sz w:val="20"/>
          <w:szCs w:val="20"/>
        </w:rPr>
        <w:t xml:space="preserve">. </w:t>
      </w:r>
      <w:proofErr w:type="spellStart"/>
      <w:r w:rsidRPr="00577906">
        <w:rPr>
          <w:sz w:val="20"/>
          <w:szCs w:val="20"/>
        </w:rPr>
        <w:t>Identification</w:t>
      </w:r>
      <w:proofErr w:type="spellEnd"/>
      <w:r w:rsidRPr="00577906">
        <w:rPr>
          <w:sz w:val="20"/>
          <w:szCs w:val="20"/>
        </w:rPr>
        <w:t xml:space="preserve"> </w:t>
      </w:r>
      <w:proofErr w:type="spellStart"/>
      <w:r w:rsidRPr="00577906">
        <w:rPr>
          <w:sz w:val="20"/>
          <w:szCs w:val="20"/>
        </w:rPr>
        <w:t>and</w:t>
      </w:r>
      <w:proofErr w:type="spellEnd"/>
      <w:r w:rsidRPr="00577906">
        <w:rPr>
          <w:sz w:val="20"/>
          <w:szCs w:val="20"/>
        </w:rPr>
        <w:t xml:space="preserve"> </w:t>
      </w:r>
      <w:proofErr w:type="spellStart"/>
      <w:r w:rsidRPr="00577906">
        <w:rPr>
          <w:sz w:val="20"/>
          <w:szCs w:val="20"/>
        </w:rPr>
        <w:t>quantification</w:t>
      </w:r>
      <w:proofErr w:type="spellEnd"/>
      <w:r w:rsidRPr="00577906">
        <w:rPr>
          <w:sz w:val="20"/>
          <w:szCs w:val="20"/>
        </w:rPr>
        <w:t xml:space="preserve"> </w:t>
      </w:r>
      <w:proofErr w:type="spellStart"/>
      <w:r w:rsidRPr="00577906">
        <w:rPr>
          <w:sz w:val="20"/>
          <w:szCs w:val="20"/>
        </w:rPr>
        <w:t>of</w:t>
      </w:r>
      <w:proofErr w:type="spellEnd"/>
      <w:r w:rsidRPr="00577906">
        <w:rPr>
          <w:sz w:val="20"/>
          <w:szCs w:val="20"/>
        </w:rPr>
        <w:t xml:space="preserve"> benchmarks </w:t>
      </w:r>
      <w:proofErr w:type="spellStart"/>
      <w:r w:rsidRPr="00577906">
        <w:rPr>
          <w:sz w:val="20"/>
          <w:szCs w:val="20"/>
        </w:rPr>
        <w:t>of</w:t>
      </w:r>
      <w:proofErr w:type="spellEnd"/>
      <w:r w:rsidRPr="00577906">
        <w:rPr>
          <w:sz w:val="20"/>
          <w:szCs w:val="20"/>
        </w:rPr>
        <w:t xml:space="preserve"> </w:t>
      </w:r>
      <w:proofErr w:type="spellStart"/>
      <w:r w:rsidRPr="00577906">
        <w:rPr>
          <w:sz w:val="20"/>
          <w:szCs w:val="20"/>
        </w:rPr>
        <w:t>Milk</w:t>
      </w:r>
      <w:proofErr w:type="spellEnd"/>
      <w:r w:rsidRPr="00577906">
        <w:rPr>
          <w:sz w:val="20"/>
          <w:szCs w:val="20"/>
        </w:rPr>
        <w:t xml:space="preserve"> </w:t>
      </w:r>
      <w:proofErr w:type="spellStart"/>
      <w:r w:rsidRPr="00577906">
        <w:rPr>
          <w:sz w:val="20"/>
          <w:szCs w:val="20"/>
        </w:rPr>
        <w:t>productions</w:t>
      </w:r>
      <w:proofErr w:type="spellEnd"/>
      <w:r w:rsidRPr="00577906">
        <w:rPr>
          <w:sz w:val="20"/>
          <w:szCs w:val="20"/>
        </w:rPr>
        <w:t xml:space="preserve"> systems in Minas Gerais. </w:t>
      </w:r>
      <w:r w:rsidRPr="00577906">
        <w:rPr>
          <w:b/>
          <w:bCs/>
          <w:sz w:val="20"/>
          <w:szCs w:val="20"/>
        </w:rPr>
        <w:t>Revista Brasileira de Zootecnia</w:t>
      </w:r>
      <w:r w:rsidRPr="00577906">
        <w:rPr>
          <w:sz w:val="20"/>
          <w:szCs w:val="20"/>
        </w:rPr>
        <w:t>, Viçosa, v. 41, n. 10, p. 2279-2288, 2012.</w:t>
      </w:r>
    </w:p>
    <w:p w:rsidR="00B37477" w:rsidRPr="00577906" w:rsidRDefault="00B37477" w:rsidP="00065F5B">
      <w:pPr>
        <w:autoSpaceDE w:val="0"/>
        <w:autoSpaceDN w:val="0"/>
        <w:adjustRightInd w:val="0"/>
        <w:jc w:val="both"/>
        <w:rPr>
          <w:rFonts w:cs="Times New Roman"/>
        </w:rPr>
      </w:pPr>
    </w:p>
    <w:p w:rsidR="00065F5B" w:rsidRPr="00577906" w:rsidRDefault="00065F5B" w:rsidP="00065F5B">
      <w:pPr>
        <w:autoSpaceDE w:val="0"/>
        <w:autoSpaceDN w:val="0"/>
        <w:adjustRightInd w:val="0"/>
        <w:jc w:val="both"/>
        <w:rPr>
          <w:rFonts w:cs="Times New Roman"/>
        </w:rPr>
      </w:pPr>
      <w:r w:rsidRPr="00577906">
        <w:rPr>
          <w:rFonts w:cs="Times New Roman"/>
        </w:rPr>
        <w:t>FERREIRA, A.M.; MIRANDA, J.E.C. Medidas de eficiência da atividade leiteira: índices zootécnicos para rebanhos leiteiros. Embrapa gado de leite, Comunicado Técnico 54, Juiz de Fora, MG, 2007. Disponível em: &lt; http://ainfo.cnptia.embrapa.br/digital/bitstream/item/65441/1/COT-54-Medidas-de-eficiencia.pdf&gt;. Acesso em: 10/04/2018.</w:t>
      </w:r>
    </w:p>
    <w:p w:rsidR="00065F5B" w:rsidRPr="00577906" w:rsidRDefault="00065F5B" w:rsidP="00065F5B">
      <w:pPr>
        <w:autoSpaceDE w:val="0"/>
        <w:autoSpaceDN w:val="0"/>
        <w:adjustRightInd w:val="0"/>
        <w:jc w:val="both"/>
        <w:rPr>
          <w:rFonts w:cs="Times New Roman"/>
        </w:rPr>
      </w:pPr>
    </w:p>
    <w:p w:rsidR="00065F5B" w:rsidRPr="00577906" w:rsidRDefault="00065F5B" w:rsidP="00065F5B">
      <w:pPr>
        <w:autoSpaceDE w:val="0"/>
        <w:autoSpaceDN w:val="0"/>
        <w:adjustRightInd w:val="0"/>
        <w:jc w:val="both"/>
        <w:rPr>
          <w:rFonts w:cs="Times New Roman"/>
        </w:rPr>
      </w:pPr>
      <w:r w:rsidRPr="00577906">
        <w:rPr>
          <w:rFonts w:cs="Times New Roman"/>
        </w:rPr>
        <w:t>GOMES, S.T. Diagnóstico da pecuária leiteira do Estado de Minas Gerais, 2005: relatório de pesquisa. Belo Horizonte, MG: FAEMG, 2006. 156 p.</w:t>
      </w:r>
    </w:p>
    <w:p w:rsidR="00577906" w:rsidRPr="00577906" w:rsidRDefault="00577906" w:rsidP="00065F5B">
      <w:pPr>
        <w:autoSpaceDE w:val="0"/>
        <w:autoSpaceDN w:val="0"/>
        <w:adjustRightInd w:val="0"/>
        <w:jc w:val="both"/>
        <w:rPr>
          <w:rFonts w:cs="Times New Roman"/>
        </w:rPr>
      </w:pPr>
    </w:p>
    <w:p w:rsidR="00577906" w:rsidRPr="00577906" w:rsidRDefault="00577906" w:rsidP="00065F5B">
      <w:pPr>
        <w:autoSpaceDE w:val="0"/>
        <w:autoSpaceDN w:val="0"/>
        <w:adjustRightInd w:val="0"/>
        <w:jc w:val="both"/>
        <w:rPr>
          <w:rFonts w:cs="Times New Roman"/>
          <w:bCs/>
        </w:rPr>
      </w:pPr>
      <w:r w:rsidRPr="00577906">
        <w:rPr>
          <w:rFonts w:cs="Times New Roman"/>
        </w:rPr>
        <w:t>MION</w:t>
      </w:r>
      <w:r>
        <w:rPr>
          <w:rFonts w:cs="Times New Roman"/>
        </w:rPr>
        <w:t>, T. D</w:t>
      </w:r>
      <w:r w:rsidRPr="00577906">
        <w:rPr>
          <w:rFonts w:cs="Times New Roman"/>
        </w:rPr>
        <w:t>; DAROZ</w:t>
      </w:r>
      <w:r>
        <w:rPr>
          <w:rFonts w:cs="Times New Roman"/>
        </w:rPr>
        <w:t xml:space="preserve">, R.Q; JORGE, </w:t>
      </w:r>
      <w:proofErr w:type="gramStart"/>
      <w:r>
        <w:rPr>
          <w:rFonts w:cs="Times New Roman"/>
        </w:rPr>
        <w:t>M.J.</w:t>
      </w:r>
      <w:proofErr w:type="gramEnd"/>
      <w:r>
        <w:rPr>
          <w:rFonts w:cs="Times New Roman"/>
        </w:rPr>
        <w:t>A</w:t>
      </w:r>
      <w:r w:rsidRPr="00577906">
        <w:rPr>
          <w:rFonts w:cs="Times New Roman"/>
        </w:rPr>
        <w:t>; MORA</w:t>
      </w:r>
      <w:r>
        <w:rPr>
          <w:rFonts w:cs="Times New Roman"/>
        </w:rPr>
        <w:t>IS, J.P.G; GAMEIRO, A.H</w:t>
      </w:r>
      <w:r w:rsidRPr="00577906">
        <w:rPr>
          <w:rFonts w:cs="Times New Roman"/>
        </w:rPr>
        <w:t xml:space="preserve">. </w:t>
      </w:r>
      <w:r w:rsidRPr="00577906">
        <w:rPr>
          <w:rFonts w:cs="Times New Roman"/>
          <w:bCs/>
        </w:rPr>
        <w:t>Indicadores zootécnicos e econômicos para pequenas propriedades leiteiras que adotam os princípios do projeto balde cheio</w:t>
      </w:r>
      <w:r w:rsidRPr="00577906">
        <w:rPr>
          <w:rFonts w:cs="Times New Roman"/>
        </w:rPr>
        <w:t xml:space="preserve">. </w:t>
      </w:r>
      <w:r w:rsidRPr="00577906">
        <w:rPr>
          <w:rFonts w:cs="Times New Roman"/>
          <w:b/>
          <w:iCs/>
        </w:rPr>
        <w:t>Informações Econômicas</w:t>
      </w:r>
      <w:r w:rsidRPr="00577906">
        <w:rPr>
          <w:rFonts w:cs="Times New Roman"/>
          <w:iCs/>
        </w:rPr>
        <w:t>, SP, v. 42, n. 5, set./out. 2012.</w:t>
      </w:r>
    </w:p>
    <w:p w:rsidR="002121AA" w:rsidRDefault="002121AA"/>
    <w:p w:rsidR="00585FF4" w:rsidRPr="00C9573D" w:rsidRDefault="00585FF4" w:rsidP="00585FF4">
      <w:pPr>
        <w:pStyle w:val="Default"/>
        <w:jc w:val="both"/>
        <w:rPr>
          <w:sz w:val="20"/>
          <w:szCs w:val="20"/>
        </w:rPr>
      </w:pPr>
      <w:r w:rsidRPr="00C9573D">
        <w:rPr>
          <w:sz w:val="20"/>
          <w:szCs w:val="20"/>
        </w:rPr>
        <w:t xml:space="preserve">OLIVEIRA, M.C; CAMPOS, </w:t>
      </w:r>
      <w:proofErr w:type="gramStart"/>
      <w:r w:rsidRPr="00C9573D">
        <w:rPr>
          <w:sz w:val="20"/>
          <w:szCs w:val="20"/>
        </w:rPr>
        <w:t>J.M.</w:t>
      </w:r>
      <w:proofErr w:type="gramEnd"/>
      <w:r w:rsidRPr="00C9573D">
        <w:rPr>
          <w:sz w:val="20"/>
          <w:szCs w:val="20"/>
        </w:rPr>
        <w:t xml:space="preserve">S; OLIVEIRA, A.S; FERREIRA, M.A; MELO, A.A.S. </w:t>
      </w:r>
      <w:r w:rsidRPr="00C9573D">
        <w:rPr>
          <w:bCs/>
          <w:iCs/>
          <w:sz w:val="20"/>
          <w:szCs w:val="20"/>
          <w:lang w:val="en-US"/>
        </w:rPr>
        <w:t xml:space="preserve">Benchmarks </w:t>
      </w:r>
      <w:r w:rsidRPr="00C9573D">
        <w:rPr>
          <w:bCs/>
          <w:sz w:val="20"/>
          <w:szCs w:val="20"/>
          <w:lang w:val="en-US"/>
        </w:rPr>
        <w:t xml:space="preserve">for milk production systems in the </w:t>
      </w:r>
      <w:proofErr w:type="spellStart"/>
      <w:r w:rsidRPr="00C9573D">
        <w:rPr>
          <w:bCs/>
          <w:sz w:val="20"/>
          <w:szCs w:val="20"/>
          <w:lang w:val="en-US"/>
        </w:rPr>
        <w:t>Pernambuco</w:t>
      </w:r>
      <w:proofErr w:type="spellEnd"/>
      <w:r w:rsidRPr="00C9573D">
        <w:rPr>
          <w:bCs/>
          <w:sz w:val="20"/>
          <w:szCs w:val="20"/>
          <w:lang w:val="en-US"/>
        </w:rPr>
        <w:t xml:space="preserve"> </w:t>
      </w:r>
      <w:proofErr w:type="spellStart"/>
      <w:r w:rsidRPr="00C9573D">
        <w:rPr>
          <w:bCs/>
          <w:sz w:val="20"/>
          <w:szCs w:val="20"/>
          <w:lang w:val="en-US"/>
        </w:rPr>
        <w:t>Agreste</w:t>
      </w:r>
      <w:proofErr w:type="spellEnd"/>
      <w:r w:rsidRPr="00C9573D">
        <w:rPr>
          <w:bCs/>
          <w:sz w:val="20"/>
          <w:szCs w:val="20"/>
          <w:lang w:val="en-US"/>
        </w:rPr>
        <w:t xml:space="preserve"> region, northeastern Brazil. </w:t>
      </w:r>
      <w:r w:rsidRPr="00C9573D">
        <w:rPr>
          <w:b/>
          <w:bCs/>
          <w:sz w:val="20"/>
          <w:szCs w:val="20"/>
        </w:rPr>
        <w:t>Rev. Caatinga</w:t>
      </w:r>
      <w:r w:rsidRPr="00C9573D">
        <w:rPr>
          <w:sz w:val="20"/>
          <w:szCs w:val="20"/>
        </w:rPr>
        <w:t xml:space="preserve">, Mossoró, v. 29, n. 3, p. 725 – </w:t>
      </w:r>
      <w:proofErr w:type="gramStart"/>
      <w:r w:rsidRPr="00C9573D">
        <w:rPr>
          <w:sz w:val="20"/>
          <w:szCs w:val="20"/>
        </w:rPr>
        <w:t>734, jul.</w:t>
      </w:r>
      <w:proofErr w:type="gramEnd"/>
      <w:r w:rsidRPr="00C9573D">
        <w:rPr>
          <w:sz w:val="20"/>
          <w:szCs w:val="20"/>
        </w:rPr>
        <w:t xml:space="preserve"> – set., 2016.</w:t>
      </w:r>
    </w:p>
    <w:p w:rsidR="009A256C" w:rsidRPr="00585FF4" w:rsidRDefault="009A256C" w:rsidP="00585FF4">
      <w:pPr>
        <w:autoSpaceDE w:val="0"/>
        <w:autoSpaceDN w:val="0"/>
        <w:adjustRightInd w:val="0"/>
        <w:jc w:val="both"/>
        <w:rPr>
          <w:rFonts w:cs="Times New Roman"/>
        </w:rPr>
      </w:pPr>
    </w:p>
    <w:sectPr w:rsidR="009A256C" w:rsidRPr="00585FF4" w:rsidSect="008123F1">
      <w:headerReference w:type="first" r:id="rId10"/>
      <w:footerReference w:type="firs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DA" w:rsidRDefault="003112DA" w:rsidP="00955AF0">
      <w:r>
        <w:separator/>
      </w:r>
    </w:p>
  </w:endnote>
  <w:endnote w:type="continuationSeparator" w:id="0">
    <w:p w:rsidR="003112DA" w:rsidRDefault="003112DA" w:rsidP="009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A0" w:rsidRDefault="008123F1">
    <w:pPr>
      <w:pStyle w:val="Rodap"/>
    </w:pPr>
    <w:r>
      <w:rPr>
        <w:rFonts w:ascii="Arial" w:hAnsi="Arial" w:cs="Arial"/>
        <w:b/>
        <w:color w:val="222222"/>
        <w:sz w:val="19"/>
        <w:szCs w:val="19"/>
        <w:shd w:val="clear" w:color="auto" w:fill="FFFFFF"/>
      </w:rPr>
      <w:t>IX EXPOAGROCIÊNCIA</w:t>
    </w:r>
  </w:p>
  <w:p w:rsidR="002378A0" w:rsidRDefault="002378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DA" w:rsidRDefault="003112DA" w:rsidP="00955AF0">
      <w:r>
        <w:separator/>
      </w:r>
    </w:p>
  </w:footnote>
  <w:footnote w:type="continuationSeparator" w:id="0">
    <w:p w:rsidR="003112DA" w:rsidRDefault="003112DA" w:rsidP="0095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A0" w:rsidRPr="008123F1" w:rsidRDefault="002378A0" w:rsidP="002378A0">
    <w:pPr>
      <w:pStyle w:val="Cabealho"/>
      <w:jc w:val="center"/>
      <w:rPr>
        <w:rFonts w:cs="Times New Roman"/>
        <w:b/>
      </w:rPr>
    </w:pPr>
    <w:r w:rsidRPr="008123F1">
      <w:rPr>
        <w:rFonts w:cs="Times New Roman"/>
        <w:b/>
      </w:rPr>
      <w:t>XXVI SEMANA DE ZOOTENIA DA UFRPE</w:t>
    </w:r>
  </w:p>
  <w:p w:rsidR="002378A0" w:rsidRPr="008123F1" w:rsidRDefault="002378A0" w:rsidP="002378A0">
    <w:pPr>
      <w:pStyle w:val="Cabealho"/>
      <w:jc w:val="center"/>
      <w:rPr>
        <w:rFonts w:cs="Times New Roman"/>
        <w:b/>
      </w:rPr>
    </w:pPr>
    <w:r w:rsidRPr="008123F1">
      <w:rPr>
        <w:rFonts w:cs="Times New Roman"/>
        <w:b/>
      </w:rPr>
      <w:t>RECIFE ● PERNAMBUCO ● 21 A 25 DE MAIO DE 2018</w:t>
    </w:r>
  </w:p>
  <w:p w:rsidR="008123F1" w:rsidRPr="008123F1" w:rsidRDefault="008123F1" w:rsidP="002378A0">
    <w:pPr>
      <w:pStyle w:val="Cabealho"/>
      <w:jc w:val="center"/>
    </w:pPr>
    <w:r w:rsidRPr="008123F1">
      <w:rPr>
        <w:rFonts w:cs="Times New Roman"/>
        <w:b/>
        <w:color w:val="222222"/>
        <w:shd w:val="clear" w:color="auto" w:fill="FFFFFF"/>
      </w:rPr>
      <w:t>IX EXPOAGROCIÊNCIA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003F93"/>
    <w:rsid w:val="0004149E"/>
    <w:rsid w:val="0004170C"/>
    <w:rsid w:val="000427E6"/>
    <w:rsid w:val="00060AF9"/>
    <w:rsid w:val="00065F5B"/>
    <w:rsid w:val="000904CB"/>
    <w:rsid w:val="00093C69"/>
    <w:rsid w:val="000A42F6"/>
    <w:rsid w:val="000A53A6"/>
    <w:rsid w:val="000E1149"/>
    <w:rsid w:val="000F7105"/>
    <w:rsid w:val="00135608"/>
    <w:rsid w:val="00145F48"/>
    <w:rsid w:val="0015251E"/>
    <w:rsid w:val="00165E9F"/>
    <w:rsid w:val="001B44B7"/>
    <w:rsid w:val="001B7681"/>
    <w:rsid w:val="001C4449"/>
    <w:rsid w:val="001C5804"/>
    <w:rsid w:val="001C7293"/>
    <w:rsid w:val="001F403B"/>
    <w:rsid w:val="002121AA"/>
    <w:rsid w:val="00215B28"/>
    <w:rsid w:val="002378A0"/>
    <w:rsid w:val="00237A57"/>
    <w:rsid w:val="0024614F"/>
    <w:rsid w:val="00256670"/>
    <w:rsid w:val="00296808"/>
    <w:rsid w:val="002B1526"/>
    <w:rsid w:val="002B5674"/>
    <w:rsid w:val="002C53A3"/>
    <w:rsid w:val="002E6532"/>
    <w:rsid w:val="003112DA"/>
    <w:rsid w:val="003225F4"/>
    <w:rsid w:val="00330471"/>
    <w:rsid w:val="00342EDE"/>
    <w:rsid w:val="003A2629"/>
    <w:rsid w:val="003A4A2F"/>
    <w:rsid w:val="003A6809"/>
    <w:rsid w:val="003B6B86"/>
    <w:rsid w:val="003D2A81"/>
    <w:rsid w:val="00411FA2"/>
    <w:rsid w:val="00433C85"/>
    <w:rsid w:val="004421C1"/>
    <w:rsid w:val="00452630"/>
    <w:rsid w:val="00470C4D"/>
    <w:rsid w:val="00483FFF"/>
    <w:rsid w:val="00484F51"/>
    <w:rsid w:val="00496A3B"/>
    <w:rsid w:val="004A1E9E"/>
    <w:rsid w:val="004B407C"/>
    <w:rsid w:val="004B43C0"/>
    <w:rsid w:val="004C26DF"/>
    <w:rsid w:val="004D133E"/>
    <w:rsid w:val="004D7DA6"/>
    <w:rsid w:val="004E4F4E"/>
    <w:rsid w:val="0050032E"/>
    <w:rsid w:val="00502FCF"/>
    <w:rsid w:val="005161B5"/>
    <w:rsid w:val="00534E38"/>
    <w:rsid w:val="00565D64"/>
    <w:rsid w:val="00577906"/>
    <w:rsid w:val="00585FF4"/>
    <w:rsid w:val="0059290D"/>
    <w:rsid w:val="00622741"/>
    <w:rsid w:val="00640F65"/>
    <w:rsid w:val="00643F04"/>
    <w:rsid w:val="0064683B"/>
    <w:rsid w:val="0066109D"/>
    <w:rsid w:val="00670954"/>
    <w:rsid w:val="006A346F"/>
    <w:rsid w:val="006A43C7"/>
    <w:rsid w:val="006A4DE7"/>
    <w:rsid w:val="006B183E"/>
    <w:rsid w:val="006C6649"/>
    <w:rsid w:val="007045B7"/>
    <w:rsid w:val="00727C14"/>
    <w:rsid w:val="00770B04"/>
    <w:rsid w:val="007B3397"/>
    <w:rsid w:val="007D2A0C"/>
    <w:rsid w:val="007F4CBD"/>
    <w:rsid w:val="00807FBF"/>
    <w:rsid w:val="008123F1"/>
    <w:rsid w:val="00821D66"/>
    <w:rsid w:val="00827B28"/>
    <w:rsid w:val="008475B6"/>
    <w:rsid w:val="008573BF"/>
    <w:rsid w:val="00857531"/>
    <w:rsid w:val="00863F27"/>
    <w:rsid w:val="008724B5"/>
    <w:rsid w:val="008B2002"/>
    <w:rsid w:val="008B6A03"/>
    <w:rsid w:val="008E7E28"/>
    <w:rsid w:val="008F26BF"/>
    <w:rsid w:val="0091452D"/>
    <w:rsid w:val="009554E6"/>
    <w:rsid w:val="00955AF0"/>
    <w:rsid w:val="00990EE2"/>
    <w:rsid w:val="009A10FA"/>
    <w:rsid w:val="009A256C"/>
    <w:rsid w:val="009B4A7B"/>
    <w:rsid w:val="009C2826"/>
    <w:rsid w:val="009C2C9F"/>
    <w:rsid w:val="009D7E7F"/>
    <w:rsid w:val="009F66FC"/>
    <w:rsid w:val="009F7352"/>
    <w:rsid w:val="00A30BFB"/>
    <w:rsid w:val="00A46B14"/>
    <w:rsid w:val="00A600CF"/>
    <w:rsid w:val="00A63E6C"/>
    <w:rsid w:val="00A8142C"/>
    <w:rsid w:val="00AA64D8"/>
    <w:rsid w:val="00AB6331"/>
    <w:rsid w:val="00AC7B30"/>
    <w:rsid w:val="00AD58F2"/>
    <w:rsid w:val="00AE4918"/>
    <w:rsid w:val="00B051BE"/>
    <w:rsid w:val="00B37477"/>
    <w:rsid w:val="00B46734"/>
    <w:rsid w:val="00B80F98"/>
    <w:rsid w:val="00B84618"/>
    <w:rsid w:val="00B905ED"/>
    <w:rsid w:val="00BD4F1C"/>
    <w:rsid w:val="00C2713B"/>
    <w:rsid w:val="00C56706"/>
    <w:rsid w:val="00C57F33"/>
    <w:rsid w:val="00C60ED7"/>
    <w:rsid w:val="00C9573D"/>
    <w:rsid w:val="00CB267C"/>
    <w:rsid w:val="00CE4133"/>
    <w:rsid w:val="00D44D3A"/>
    <w:rsid w:val="00D71445"/>
    <w:rsid w:val="00D714FE"/>
    <w:rsid w:val="00D7238A"/>
    <w:rsid w:val="00D73102"/>
    <w:rsid w:val="00DA438E"/>
    <w:rsid w:val="00DA7C4A"/>
    <w:rsid w:val="00DB786B"/>
    <w:rsid w:val="00DD0BAC"/>
    <w:rsid w:val="00DF5DBD"/>
    <w:rsid w:val="00E03DE1"/>
    <w:rsid w:val="00E5394A"/>
    <w:rsid w:val="00E554DC"/>
    <w:rsid w:val="00E676BA"/>
    <w:rsid w:val="00EC5D5D"/>
    <w:rsid w:val="00EF1ED8"/>
    <w:rsid w:val="00F24E9D"/>
    <w:rsid w:val="00F25D39"/>
    <w:rsid w:val="00F308FF"/>
    <w:rsid w:val="00F3610D"/>
    <w:rsid w:val="00F41C70"/>
    <w:rsid w:val="00F446B0"/>
    <w:rsid w:val="00F509C6"/>
    <w:rsid w:val="00F51CA1"/>
    <w:rsid w:val="00F75E5C"/>
    <w:rsid w:val="00FC42E3"/>
    <w:rsid w:val="00FE7F25"/>
    <w:rsid w:val="00FF6650"/>
    <w:rsid w:val="00FF6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F0"/>
    <w:pPr>
      <w:spacing w:after="0" w:line="240" w:lineRule="auto"/>
    </w:pPr>
    <w:rPr>
      <w:rFonts w:ascii="Times New Roman" w:hAnsi="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AF0"/>
    <w:pPr>
      <w:tabs>
        <w:tab w:val="center" w:pos="4252"/>
        <w:tab w:val="right" w:pos="8504"/>
      </w:tabs>
    </w:pPr>
  </w:style>
  <w:style w:type="character" w:customStyle="1" w:styleId="CabealhoChar">
    <w:name w:val="Cabeçalho Char"/>
    <w:basedOn w:val="Fontepargpadro"/>
    <w:link w:val="Cabealho"/>
    <w:uiPriority w:val="99"/>
    <w:rsid w:val="00955AF0"/>
    <w:rPr>
      <w:rFonts w:ascii="Times New Roman" w:hAnsi="Times New Roman"/>
      <w:sz w:val="20"/>
      <w:szCs w:val="20"/>
      <w:lang w:eastAsia="pt-BR"/>
    </w:rPr>
  </w:style>
  <w:style w:type="paragraph" w:styleId="Rodap">
    <w:name w:val="footer"/>
    <w:basedOn w:val="Normal"/>
    <w:link w:val="RodapChar"/>
    <w:uiPriority w:val="99"/>
    <w:unhideWhenUsed/>
    <w:rsid w:val="00955AF0"/>
    <w:pPr>
      <w:tabs>
        <w:tab w:val="center" w:pos="4252"/>
        <w:tab w:val="right" w:pos="8504"/>
      </w:tabs>
    </w:pPr>
  </w:style>
  <w:style w:type="character" w:customStyle="1" w:styleId="RodapChar">
    <w:name w:val="Rodapé Char"/>
    <w:basedOn w:val="Fontepargpadro"/>
    <w:link w:val="Rodap"/>
    <w:uiPriority w:val="99"/>
    <w:rsid w:val="00955AF0"/>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955AF0"/>
    <w:rPr>
      <w:rFonts w:ascii="Tahoma" w:hAnsi="Tahoma" w:cs="Tahoma"/>
      <w:sz w:val="16"/>
      <w:szCs w:val="16"/>
    </w:rPr>
  </w:style>
  <w:style w:type="character" w:customStyle="1" w:styleId="TextodebaloChar">
    <w:name w:val="Texto de balão Char"/>
    <w:basedOn w:val="Fontepargpadro"/>
    <w:link w:val="Textodebalo"/>
    <w:uiPriority w:val="99"/>
    <w:semiHidden/>
    <w:rsid w:val="00955AF0"/>
    <w:rPr>
      <w:rFonts w:ascii="Tahoma" w:hAnsi="Tahoma" w:cs="Tahoma"/>
      <w:sz w:val="16"/>
      <w:szCs w:val="16"/>
      <w:lang w:eastAsia="pt-BR"/>
    </w:rPr>
  </w:style>
  <w:style w:type="paragraph" w:customStyle="1" w:styleId="Default">
    <w:name w:val="Default"/>
    <w:rsid w:val="008E7E2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E7E28"/>
    <w:rPr>
      <w:color w:val="0000FF" w:themeColor="hyperlink"/>
      <w:u w:val="single"/>
    </w:rPr>
  </w:style>
  <w:style w:type="paragraph" w:styleId="NormalWeb">
    <w:name w:val="Normal (Web)"/>
    <w:basedOn w:val="Normal"/>
    <w:uiPriority w:val="99"/>
    <w:semiHidden/>
    <w:unhideWhenUsed/>
    <w:rsid w:val="00342EDE"/>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F0"/>
    <w:pPr>
      <w:spacing w:after="0" w:line="240" w:lineRule="auto"/>
    </w:pPr>
    <w:rPr>
      <w:rFonts w:ascii="Times New Roman" w:hAnsi="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AF0"/>
    <w:pPr>
      <w:tabs>
        <w:tab w:val="center" w:pos="4252"/>
        <w:tab w:val="right" w:pos="8504"/>
      </w:tabs>
    </w:pPr>
  </w:style>
  <w:style w:type="character" w:customStyle="1" w:styleId="CabealhoChar">
    <w:name w:val="Cabeçalho Char"/>
    <w:basedOn w:val="Fontepargpadro"/>
    <w:link w:val="Cabealho"/>
    <w:uiPriority w:val="99"/>
    <w:rsid w:val="00955AF0"/>
    <w:rPr>
      <w:rFonts w:ascii="Times New Roman" w:hAnsi="Times New Roman"/>
      <w:sz w:val="20"/>
      <w:szCs w:val="20"/>
      <w:lang w:eastAsia="pt-BR"/>
    </w:rPr>
  </w:style>
  <w:style w:type="paragraph" w:styleId="Rodap">
    <w:name w:val="footer"/>
    <w:basedOn w:val="Normal"/>
    <w:link w:val="RodapChar"/>
    <w:uiPriority w:val="99"/>
    <w:unhideWhenUsed/>
    <w:rsid w:val="00955AF0"/>
    <w:pPr>
      <w:tabs>
        <w:tab w:val="center" w:pos="4252"/>
        <w:tab w:val="right" w:pos="8504"/>
      </w:tabs>
    </w:pPr>
  </w:style>
  <w:style w:type="character" w:customStyle="1" w:styleId="RodapChar">
    <w:name w:val="Rodapé Char"/>
    <w:basedOn w:val="Fontepargpadro"/>
    <w:link w:val="Rodap"/>
    <w:uiPriority w:val="99"/>
    <w:rsid w:val="00955AF0"/>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955AF0"/>
    <w:rPr>
      <w:rFonts w:ascii="Tahoma" w:hAnsi="Tahoma" w:cs="Tahoma"/>
      <w:sz w:val="16"/>
      <w:szCs w:val="16"/>
    </w:rPr>
  </w:style>
  <w:style w:type="character" w:customStyle="1" w:styleId="TextodebaloChar">
    <w:name w:val="Texto de balão Char"/>
    <w:basedOn w:val="Fontepargpadro"/>
    <w:link w:val="Textodebalo"/>
    <w:uiPriority w:val="99"/>
    <w:semiHidden/>
    <w:rsid w:val="00955AF0"/>
    <w:rPr>
      <w:rFonts w:ascii="Tahoma" w:hAnsi="Tahoma" w:cs="Tahoma"/>
      <w:sz w:val="16"/>
      <w:szCs w:val="16"/>
      <w:lang w:eastAsia="pt-BR"/>
    </w:rPr>
  </w:style>
  <w:style w:type="paragraph" w:customStyle="1" w:styleId="Default">
    <w:name w:val="Default"/>
    <w:rsid w:val="008E7E2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E7E28"/>
    <w:rPr>
      <w:color w:val="0000FF" w:themeColor="hyperlink"/>
      <w:u w:val="single"/>
    </w:rPr>
  </w:style>
  <w:style w:type="paragraph" w:styleId="NormalWeb">
    <w:name w:val="Normal (Web)"/>
    <w:basedOn w:val="Normal"/>
    <w:uiPriority w:val="99"/>
    <w:semiHidden/>
    <w:unhideWhenUsed/>
    <w:rsid w:val="00342EDE"/>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6936">
      <w:bodyDiv w:val="1"/>
      <w:marLeft w:val="0"/>
      <w:marRight w:val="0"/>
      <w:marTop w:val="0"/>
      <w:marBottom w:val="0"/>
      <w:divBdr>
        <w:top w:val="none" w:sz="0" w:space="0" w:color="auto"/>
        <w:left w:val="none" w:sz="0" w:space="0" w:color="auto"/>
        <w:bottom w:val="none" w:sz="0" w:space="0" w:color="auto"/>
        <w:right w:val="none" w:sz="0" w:space="0" w:color="auto"/>
      </w:divBdr>
    </w:div>
    <w:div w:id="822546625">
      <w:bodyDiv w:val="1"/>
      <w:marLeft w:val="0"/>
      <w:marRight w:val="0"/>
      <w:marTop w:val="0"/>
      <w:marBottom w:val="0"/>
      <w:divBdr>
        <w:top w:val="none" w:sz="0" w:space="0" w:color="auto"/>
        <w:left w:val="none" w:sz="0" w:space="0" w:color="auto"/>
        <w:bottom w:val="none" w:sz="0" w:space="0" w:color="auto"/>
        <w:right w:val="none" w:sz="0" w:space="0" w:color="auto"/>
      </w:divBdr>
    </w:div>
    <w:div w:id="1078285586">
      <w:bodyDiv w:val="1"/>
      <w:marLeft w:val="0"/>
      <w:marRight w:val="0"/>
      <w:marTop w:val="0"/>
      <w:marBottom w:val="0"/>
      <w:divBdr>
        <w:top w:val="none" w:sz="0" w:space="0" w:color="auto"/>
        <w:left w:val="none" w:sz="0" w:space="0" w:color="auto"/>
        <w:bottom w:val="none" w:sz="0" w:space="0" w:color="auto"/>
        <w:right w:val="none" w:sz="0" w:space="0" w:color="auto"/>
      </w:divBdr>
    </w:div>
    <w:div w:id="13945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iztorresfiguei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2091</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AVALIAÇÃO DE TRABALHOS CIENTÍFICOS DA XXVI SEMANA DE ZOOTECNIA DA UFRPE</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TRABALHOS CIENTÍFICOS DA XXVI SEMANA DE ZOOTECNIA DA UFRPE</dc:title>
  <dc:creator>pc-2016</dc:creator>
  <cp:lastModifiedBy>LUIZ TORRES</cp:lastModifiedBy>
  <cp:revision>83</cp:revision>
  <dcterms:created xsi:type="dcterms:W3CDTF">2018-04-14T18:55:00Z</dcterms:created>
  <dcterms:modified xsi:type="dcterms:W3CDTF">2018-04-17T02:45:00Z</dcterms:modified>
</cp:coreProperties>
</file>