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63500209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E0373E">
        <w:rPr>
          <w:rFonts w:ascii="Arial" w:eastAsia="Times New Roman" w:hAnsi="Arial" w:cs="Arial"/>
          <w:lang w:eastAsia="pt-BR"/>
        </w:rPr>
        <w:t>Projeto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C70DA26" w14:textId="3172C16D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A22F65D" w14:textId="39309904" w:rsidR="00CA4305" w:rsidRPr="003A52B5" w:rsidRDefault="00E0373E" w:rsidP="003A52B5">
      <w:pPr>
        <w:rPr>
          <w:rFonts w:ascii="Arial" w:hAnsi="Arial" w:cs="Arial"/>
          <w:b/>
          <w:sz w:val="32"/>
          <w:szCs w:val="32"/>
        </w:rPr>
      </w:pPr>
      <w:r w:rsidRPr="00E0373E">
        <w:rPr>
          <w:rFonts w:ascii="Arial" w:hAnsi="Arial" w:cs="Arial"/>
          <w:b/>
          <w:noProof/>
          <w:sz w:val="32"/>
          <w:szCs w:val="32"/>
          <w:lang w:eastAsia="pt-BR"/>
        </w:rPr>
        <w:t>TUBERCULOSE:</w:t>
      </w:r>
      <w:r w:rsidRPr="00E0373E">
        <w:rPr>
          <w:rFonts w:ascii="Arial" w:hAnsi="Arial" w:cs="Arial"/>
          <w:b/>
          <w:sz w:val="32"/>
          <w:szCs w:val="32"/>
        </w:rPr>
        <w:t xml:space="preserve"> intervenção em um problema social, através da descoberta de casos novos.</w:t>
      </w:r>
    </w:p>
    <w:p w14:paraId="5FF0FAA6" w14:textId="77777777" w:rsidR="002F5FEB" w:rsidRPr="002C5318" w:rsidRDefault="002F5FEB" w:rsidP="002C5318">
      <w:pPr>
        <w:pStyle w:val="NormalWeb"/>
        <w:jc w:val="both"/>
        <w:rPr>
          <w:rFonts w:ascii="Arial" w:hAnsi="Arial" w:cs="Arial"/>
          <w:b/>
          <w:bCs/>
        </w:rPr>
      </w:pPr>
      <w:r w:rsidRPr="002C5318">
        <w:rPr>
          <w:rFonts w:ascii="Arial" w:hAnsi="Arial" w:cs="Arial"/>
          <w:b/>
          <w:bCs/>
        </w:rPr>
        <w:t>Maria da Glória Freitas</w:t>
      </w:r>
    </w:p>
    <w:p w14:paraId="32AC12E7" w14:textId="3DFAF40B" w:rsidR="00CA4305" w:rsidRPr="005C2FCB" w:rsidRDefault="002F5FEB" w:rsidP="002C5318">
      <w:pPr>
        <w:pStyle w:val="NormalWeb"/>
        <w:jc w:val="both"/>
        <w:rPr>
          <w:rFonts w:ascii="Arial" w:hAnsi="Arial" w:cs="Arial"/>
        </w:rPr>
      </w:pPr>
      <w:r w:rsidRPr="002C5318">
        <w:rPr>
          <w:rFonts w:ascii="Arial" w:hAnsi="Arial" w:cs="Arial"/>
        </w:rPr>
        <w:t>Docente do Centro Un</w:t>
      </w:r>
      <w:r w:rsidR="005C2FCB">
        <w:rPr>
          <w:rFonts w:ascii="Arial" w:hAnsi="Arial" w:cs="Arial"/>
        </w:rPr>
        <w:t>iversitário CESMAC, enfermeira E</w:t>
      </w:r>
      <w:r w:rsidRPr="002C5318">
        <w:rPr>
          <w:rFonts w:ascii="Arial" w:hAnsi="Arial" w:cs="Arial"/>
        </w:rPr>
        <w:t>specialista em Saúde Pública pela Escola Nacional de Saúde Públi</w:t>
      </w:r>
      <w:r w:rsidR="00D413BD">
        <w:rPr>
          <w:rFonts w:ascii="Arial" w:hAnsi="Arial" w:cs="Arial"/>
        </w:rPr>
        <w:t xml:space="preserve">ca Sérgio Arouca ENSP/FIOCRUZ </w:t>
      </w:r>
      <w:r w:rsidR="005C2FCB">
        <w:rPr>
          <w:rFonts w:ascii="Arial" w:hAnsi="Arial" w:cs="Arial"/>
        </w:rPr>
        <w:t>M</w:t>
      </w:r>
      <w:r w:rsidRPr="002C5318">
        <w:rPr>
          <w:rFonts w:ascii="Arial" w:hAnsi="Arial" w:cs="Arial"/>
        </w:rPr>
        <w:t>estra em Ciências da Educação pela Universidade Federal de Alagoas (UFAL)</w:t>
      </w:r>
      <w:r w:rsidR="005C2FCB">
        <w:rPr>
          <w:rFonts w:ascii="Arial" w:hAnsi="Arial" w:cs="Arial"/>
        </w:rPr>
        <w:t xml:space="preserve">. </w:t>
      </w:r>
      <w:proofErr w:type="spellStart"/>
      <w:r w:rsidR="005C2FCB">
        <w:rPr>
          <w:rFonts w:ascii="Arial" w:hAnsi="Arial" w:cs="Arial"/>
        </w:rPr>
        <w:t>Email</w:t>
      </w:r>
      <w:proofErr w:type="spellEnd"/>
      <w:r w:rsidR="005C2FCB">
        <w:rPr>
          <w:rFonts w:ascii="Arial" w:hAnsi="Arial" w:cs="Arial"/>
        </w:rPr>
        <w:t>:</w:t>
      </w:r>
      <w:r w:rsidRPr="002C5318">
        <w:rPr>
          <w:rFonts w:ascii="Arial" w:hAnsi="Arial" w:cs="Arial"/>
          <w:i/>
          <w:iCs/>
          <w:color w:val="FF0000"/>
        </w:rPr>
        <w:t xml:space="preserve"> </w:t>
      </w:r>
      <w:r w:rsidR="005C2FCB" w:rsidRPr="005C2FCB">
        <w:rPr>
          <w:rFonts w:ascii="Arial" w:hAnsi="Arial" w:cs="Arial"/>
          <w:i/>
          <w:iCs/>
        </w:rPr>
        <w:t>mgfgloriaf@gmail.com</w:t>
      </w:r>
    </w:p>
    <w:p w14:paraId="53282F6C" w14:textId="77777777" w:rsidR="002F5FEB" w:rsidRPr="002C5318" w:rsidRDefault="002F5FEB" w:rsidP="002C5318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2C5318">
        <w:rPr>
          <w:rFonts w:ascii="Arial" w:hAnsi="Arial" w:cs="Arial"/>
          <w:b/>
          <w:bCs/>
        </w:rPr>
        <w:t>Tânia Kátia de Araújo Mendes</w:t>
      </w:r>
    </w:p>
    <w:p w14:paraId="47B01392" w14:textId="10C83C45" w:rsidR="002F5FEB" w:rsidRPr="002C5318" w:rsidRDefault="002F5FEB" w:rsidP="002C5318">
      <w:p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 w:rsidRPr="002C5318">
        <w:rPr>
          <w:rFonts w:ascii="Arial" w:hAnsi="Arial" w:cs="Arial"/>
        </w:rPr>
        <w:t>Profa</w:t>
      </w:r>
      <w:proofErr w:type="spellEnd"/>
      <w:r w:rsidRPr="002C5318">
        <w:rPr>
          <w:rFonts w:ascii="Arial" w:hAnsi="Arial" w:cs="Arial"/>
        </w:rPr>
        <w:t xml:space="preserve"> Auxiliar do Núcleo de Educação Profissional da Universidade Estadual de Ciências da Saúde de Alagoas – UNCISAL. Enfermeira docente, mestre em Saúde Pública - Fundação Osvaldo Cruz.</w:t>
      </w:r>
    </w:p>
    <w:p w14:paraId="5B46D11A" w14:textId="77777777" w:rsidR="002F5FEB" w:rsidRPr="002C5318" w:rsidRDefault="002F5FEB" w:rsidP="002C5318">
      <w:pPr>
        <w:pStyle w:val="NormalWeb"/>
        <w:jc w:val="both"/>
        <w:rPr>
          <w:rFonts w:ascii="Arial" w:hAnsi="Arial" w:cs="Arial"/>
          <w:b/>
          <w:bCs/>
        </w:rPr>
      </w:pPr>
      <w:r w:rsidRPr="002C5318">
        <w:rPr>
          <w:rFonts w:ascii="Arial" w:hAnsi="Arial" w:cs="Arial"/>
          <w:b/>
          <w:bCs/>
        </w:rPr>
        <w:t>Marlene de Souza Lima</w:t>
      </w:r>
    </w:p>
    <w:p w14:paraId="46D0C2FD" w14:textId="77777777" w:rsidR="002F5FEB" w:rsidRDefault="002F5FEB" w:rsidP="002C5318">
      <w:pPr>
        <w:pStyle w:val="NormalWeb"/>
        <w:jc w:val="both"/>
        <w:rPr>
          <w:rFonts w:ascii="Arial" w:hAnsi="Arial" w:cs="Arial"/>
        </w:rPr>
      </w:pPr>
      <w:r w:rsidRPr="002C5318">
        <w:rPr>
          <w:rFonts w:ascii="Arial" w:hAnsi="Arial" w:cs="Arial"/>
        </w:rPr>
        <w:t>Docente do Centro Universitário CESMAC, enfermeira. Especialista em Epidemiologia pela Universidade Estadual de Pernambuco e em Epidemiologia para Monitoramento e Resposta às Emergências em saúde Pública pela Escola Nacional de Saúde Pública Sérgio Arouca ENSP/FIOCRUZ</w:t>
      </w:r>
    </w:p>
    <w:p w14:paraId="7FDEFB28" w14:textId="77777777" w:rsidR="005C2FCB" w:rsidRPr="005C2FCB" w:rsidRDefault="005C2FCB" w:rsidP="002C5318">
      <w:pPr>
        <w:pStyle w:val="NormalWeb"/>
        <w:jc w:val="both"/>
        <w:rPr>
          <w:rFonts w:ascii="Arial" w:hAnsi="Arial" w:cs="Arial"/>
          <w:b/>
        </w:rPr>
      </w:pPr>
      <w:r w:rsidRPr="005C2FCB">
        <w:rPr>
          <w:rFonts w:ascii="Arial" w:hAnsi="Arial" w:cs="Arial"/>
          <w:b/>
        </w:rPr>
        <w:t>Cássia Roberta Pontes Ribeiro</w:t>
      </w:r>
    </w:p>
    <w:p w14:paraId="0050EF7E" w14:textId="43F6EE9E" w:rsidR="005C2FCB" w:rsidRDefault="00D413BD" w:rsidP="002C531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C2FCB" w:rsidRPr="005C2FCB">
        <w:rPr>
          <w:rFonts w:ascii="Arial" w:hAnsi="Arial" w:cs="Arial"/>
        </w:rPr>
        <w:t>raduação em Química pela Unive</w:t>
      </w:r>
      <w:r w:rsidR="005C2FCB">
        <w:rPr>
          <w:rFonts w:ascii="Arial" w:hAnsi="Arial" w:cs="Arial"/>
        </w:rPr>
        <w:t>rsidade Federal de Alagoas</w:t>
      </w:r>
      <w:r w:rsidR="005C2FCB" w:rsidRPr="005C2FCB">
        <w:rPr>
          <w:rFonts w:ascii="Arial" w:hAnsi="Arial" w:cs="Arial"/>
        </w:rPr>
        <w:t>, mestrado em Engenharia Química pela Univers</w:t>
      </w:r>
      <w:r w:rsidR="005C2FCB">
        <w:rPr>
          <w:rFonts w:ascii="Arial" w:hAnsi="Arial" w:cs="Arial"/>
        </w:rPr>
        <w:t xml:space="preserve">idade Federal de Alagoas, </w:t>
      </w:r>
      <w:r w:rsidR="005C2FCB" w:rsidRPr="005C2FCB">
        <w:rPr>
          <w:rFonts w:ascii="Arial" w:hAnsi="Arial" w:cs="Arial"/>
        </w:rPr>
        <w:t>e doutorado em MATERIAIS pela Univers</w:t>
      </w:r>
      <w:r w:rsidR="005C2FCB">
        <w:rPr>
          <w:rFonts w:ascii="Arial" w:hAnsi="Arial" w:cs="Arial"/>
        </w:rPr>
        <w:t>idade Federal de Alagoas</w:t>
      </w:r>
      <w:r w:rsidR="005C2FCB" w:rsidRPr="005C2FCB">
        <w:rPr>
          <w:rFonts w:ascii="Arial" w:hAnsi="Arial" w:cs="Arial"/>
        </w:rPr>
        <w:t>, professora do Centro Universitário CESMAC e professora de química - Secretaria de Educação do Estado de Alagoas.</w:t>
      </w:r>
    </w:p>
    <w:p w14:paraId="385FB65B" w14:textId="7FD2FFC9" w:rsidR="002C5318" w:rsidRDefault="00E65A2D" w:rsidP="002C5318">
      <w:pPr>
        <w:pStyle w:val="NormalWeb"/>
        <w:jc w:val="both"/>
        <w:rPr>
          <w:rFonts w:ascii="Arial" w:hAnsi="Arial" w:cs="Arial"/>
          <w:b/>
          <w:noProof/>
        </w:rPr>
      </w:pPr>
      <w:r w:rsidRPr="005C2FCB">
        <w:rPr>
          <w:rFonts w:ascii="Arial" w:hAnsi="Arial" w:cs="Arial"/>
          <w:b/>
          <w:noProof/>
        </w:rPr>
        <w:t>Fabyanne França de Santana</w:t>
      </w:r>
    </w:p>
    <w:p w14:paraId="0E5DF21A" w14:textId="2F299E96" w:rsidR="00CA4305" w:rsidRDefault="005C2FCB" w:rsidP="005C2FCB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Graduanda do </w:t>
      </w:r>
      <w:r w:rsidR="00CA4305" w:rsidRPr="002C5318">
        <w:rPr>
          <w:rFonts w:ascii="Arial" w:hAnsi="Arial" w:cs="Arial"/>
        </w:rPr>
        <w:t xml:space="preserve">Centro Universitário </w:t>
      </w:r>
      <w:proofErr w:type="spellStart"/>
      <w:r w:rsidR="00CA4305" w:rsidRPr="002C5318">
        <w:rPr>
          <w:rFonts w:ascii="Arial" w:hAnsi="Arial" w:cs="Arial"/>
        </w:rPr>
        <w:t>Cesmac</w:t>
      </w:r>
      <w:proofErr w:type="spellEnd"/>
      <w:r w:rsidR="00CA4305" w:rsidRPr="002C531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 curso de Enfermagem</w:t>
      </w:r>
    </w:p>
    <w:p w14:paraId="5F710E08" w14:textId="1F64AA11" w:rsidR="00D413BD" w:rsidRDefault="00D413BD" w:rsidP="005C2FCB">
      <w:pPr>
        <w:pStyle w:val="NormalWeb"/>
        <w:jc w:val="both"/>
        <w:rPr>
          <w:rFonts w:ascii="Arial" w:hAnsi="Arial" w:cs="Arial"/>
          <w:b/>
        </w:rPr>
      </w:pPr>
      <w:r w:rsidRPr="00D413BD">
        <w:rPr>
          <w:rFonts w:ascii="Arial" w:hAnsi="Arial" w:cs="Arial"/>
          <w:b/>
        </w:rPr>
        <w:t xml:space="preserve">Karine Gomes de </w:t>
      </w:r>
      <w:proofErr w:type="spellStart"/>
      <w:r w:rsidRPr="00D413BD">
        <w:rPr>
          <w:rFonts w:ascii="Arial" w:hAnsi="Arial" w:cs="Arial"/>
          <w:b/>
        </w:rPr>
        <w:t>Omena</w:t>
      </w:r>
      <w:proofErr w:type="spellEnd"/>
      <w:r w:rsidRPr="00D413BD">
        <w:rPr>
          <w:rFonts w:ascii="Arial" w:hAnsi="Arial" w:cs="Arial"/>
          <w:b/>
        </w:rPr>
        <w:t xml:space="preserve"> Lisboa</w:t>
      </w:r>
    </w:p>
    <w:p w14:paraId="73DD00C0" w14:textId="4F4227DD" w:rsidR="00D413BD" w:rsidRPr="00D413BD" w:rsidRDefault="00D413BD" w:rsidP="005C2FCB">
      <w:pPr>
        <w:pStyle w:val="NormalWeb"/>
        <w:jc w:val="both"/>
        <w:rPr>
          <w:rFonts w:ascii="Arial" w:hAnsi="Arial" w:cs="Arial"/>
        </w:rPr>
      </w:pPr>
      <w:r w:rsidRPr="00D413BD">
        <w:rPr>
          <w:rFonts w:ascii="Arial" w:hAnsi="Arial" w:cs="Arial"/>
        </w:rPr>
        <w:t>Gra</w:t>
      </w:r>
      <w:r>
        <w:rPr>
          <w:rFonts w:ascii="Arial" w:hAnsi="Arial" w:cs="Arial"/>
        </w:rPr>
        <w:t>duada em Enfermagem</w:t>
      </w:r>
      <w:r w:rsidRPr="00D413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</w:t>
      </w:r>
      <w:r w:rsidRPr="002C5318">
        <w:rPr>
          <w:rFonts w:ascii="Arial" w:hAnsi="Arial" w:cs="Arial"/>
        </w:rPr>
        <w:t xml:space="preserve">Centro Universitário </w:t>
      </w:r>
      <w:proofErr w:type="spellStart"/>
      <w:r w:rsidRPr="002C5318">
        <w:rPr>
          <w:rFonts w:ascii="Arial" w:hAnsi="Arial" w:cs="Arial"/>
        </w:rPr>
        <w:t>Cesmac</w:t>
      </w:r>
      <w:proofErr w:type="spellEnd"/>
    </w:p>
    <w:p w14:paraId="20922832" w14:textId="3241C650" w:rsidR="005C2FCB" w:rsidRPr="003A52B5" w:rsidRDefault="005C2FCB" w:rsidP="003A52B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i/>
          <w:iCs/>
          <w:color w:val="FF0000"/>
        </w:rPr>
      </w:pPr>
      <w:r w:rsidRPr="002C5318">
        <w:rPr>
          <w:rFonts w:ascii="Arial" w:hAnsi="Arial" w:cs="Arial"/>
          <w:i/>
          <w:iCs/>
          <w:color w:val="FF0000"/>
        </w:rPr>
        <w:t xml:space="preserve"> </w:t>
      </w:r>
    </w:p>
    <w:p w14:paraId="221CBCF0" w14:textId="77777777" w:rsidR="005C2FCB" w:rsidRDefault="005C2FCB" w:rsidP="002C5318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35650364" w14:textId="4E19DE18" w:rsidR="00CA4305" w:rsidRPr="003418EC" w:rsidRDefault="005C2FCB" w:rsidP="002C5318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RESUMO EXPANDIDO </w:t>
      </w:r>
    </w:p>
    <w:p w14:paraId="7F3FF3C2" w14:textId="1B814B8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680CBCBB" w14:textId="77777777" w:rsidR="002C5318" w:rsidRDefault="00335843" w:rsidP="002C5318">
      <w:pPr>
        <w:spacing w:line="360" w:lineRule="auto"/>
        <w:jc w:val="both"/>
        <w:rPr>
          <w:rFonts w:ascii="Arial" w:hAnsi="Arial" w:cs="Arial"/>
          <w:lang w:eastAsia="pt-BR"/>
        </w:rPr>
      </w:pPr>
      <w:r w:rsidRPr="00BB209F">
        <w:rPr>
          <w:rFonts w:ascii="Arial" w:hAnsi="Arial" w:cs="Arial"/>
          <w:color w:val="000000"/>
          <w:spacing w:val="2"/>
          <w:shd w:val="clear" w:color="auto" w:fill="FFFFFF"/>
        </w:rPr>
        <w:t>A tuberculose é uma doença infecciosa e transmissível que ataca prioritariamente os pulmões, podendo acometer outros órgãos e sistemas. No Brasil, a doença é um sério problema da saúde pública</w:t>
      </w:r>
      <w:r w:rsidR="008D4528">
        <w:rPr>
          <w:rFonts w:ascii="Arial" w:hAnsi="Arial" w:cs="Arial"/>
          <w:color w:val="000000"/>
          <w:spacing w:val="2"/>
          <w:shd w:val="clear" w:color="auto" w:fill="FFFFFF"/>
        </w:rPr>
        <w:t xml:space="preserve">, com profundas raízes sociais. </w:t>
      </w:r>
      <w:r w:rsidRPr="00BB209F">
        <w:rPr>
          <w:rFonts w:ascii="Arial" w:hAnsi="Arial" w:cs="Arial"/>
        </w:rPr>
        <w:t>A tuberculose é a terceira causa de morte por doença infecciosa na população geral e a primeira causa de morte entre as doenças infecciosas definidas nas pessoas que vivem com HIV/aids.</w:t>
      </w:r>
      <w:r w:rsidR="002C5318">
        <w:rPr>
          <w:rFonts w:ascii="Arial" w:hAnsi="Arial" w:cs="Arial"/>
        </w:rPr>
        <w:t xml:space="preserve"> </w:t>
      </w:r>
      <w:r w:rsidRPr="00BC265A">
        <w:rPr>
          <w:rFonts w:ascii="Arial" w:hAnsi="Arial" w:cs="Arial"/>
        </w:rPr>
        <w:t>Este projeto é de natur</w:t>
      </w:r>
      <w:r w:rsidR="008D4528">
        <w:rPr>
          <w:rFonts w:ascii="Arial" w:hAnsi="Arial" w:cs="Arial"/>
        </w:rPr>
        <w:t xml:space="preserve">eza </w:t>
      </w:r>
      <w:proofErr w:type="spellStart"/>
      <w:r w:rsidR="008D4528">
        <w:rPr>
          <w:rFonts w:ascii="Arial" w:hAnsi="Arial" w:cs="Arial"/>
        </w:rPr>
        <w:t>extensionista</w:t>
      </w:r>
      <w:proofErr w:type="spellEnd"/>
      <w:r w:rsidR="008D4528">
        <w:rPr>
          <w:rFonts w:ascii="Arial" w:hAnsi="Arial" w:cs="Arial"/>
        </w:rPr>
        <w:t xml:space="preserve">, que se propôs </w:t>
      </w:r>
      <w:r w:rsidRPr="00BC265A">
        <w:rPr>
          <w:rFonts w:ascii="Arial" w:hAnsi="Arial" w:cs="Arial"/>
        </w:rPr>
        <w:t>intervir na c</w:t>
      </w:r>
      <w:r>
        <w:rPr>
          <w:rFonts w:ascii="Arial" w:hAnsi="Arial" w:cs="Arial"/>
        </w:rPr>
        <w:t>omunidade, desenvolvendo ações de caráter social e da melhoria da saúd</w:t>
      </w:r>
      <w:r w:rsidR="008D4528">
        <w:rPr>
          <w:rFonts w:ascii="Arial" w:hAnsi="Arial" w:cs="Arial"/>
        </w:rPr>
        <w:t>e pública, como também estimulando</w:t>
      </w:r>
      <w:r>
        <w:rPr>
          <w:rFonts w:ascii="Arial" w:hAnsi="Arial" w:cs="Arial"/>
        </w:rPr>
        <w:t xml:space="preserve"> o graduando à prática</w:t>
      </w:r>
      <w:r w:rsidR="008D4528">
        <w:rPr>
          <w:rFonts w:ascii="Arial" w:hAnsi="Arial" w:cs="Arial"/>
        </w:rPr>
        <w:t xml:space="preserve"> de transformação da sociedade.</w:t>
      </w:r>
      <w:r w:rsidR="002C5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relevância para a comunidade a ser assistida se deu através de ações de vigilância da tuberculose, sendo uma </w:t>
      </w:r>
      <w:r w:rsidRPr="00952E31">
        <w:rPr>
          <w:rFonts w:ascii="Arial" w:hAnsi="Arial" w:cs="Arial"/>
        </w:rPr>
        <w:t xml:space="preserve">importante prerrogativa dos serviços de saúde pública no controle das doenças infecciosas. </w:t>
      </w:r>
      <w:r w:rsidR="008D4528">
        <w:rPr>
          <w:rFonts w:ascii="Arial" w:hAnsi="Arial" w:cs="Arial"/>
        </w:rPr>
        <w:t xml:space="preserve">Os envolvidos no projeto </w:t>
      </w:r>
      <w:r w:rsidRPr="00952E31">
        <w:rPr>
          <w:rFonts w:ascii="Arial" w:hAnsi="Arial" w:cs="Arial"/>
        </w:rPr>
        <w:t>se empenhar</w:t>
      </w:r>
      <w:r w:rsidR="008D4528">
        <w:rPr>
          <w:rFonts w:ascii="Arial" w:hAnsi="Arial" w:cs="Arial"/>
        </w:rPr>
        <w:t>am</w:t>
      </w:r>
      <w:r w:rsidRPr="00952E31">
        <w:rPr>
          <w:rFonts w:ascii="Arial" w:hAnsi="Arial" w:cs="Arial"/>
        </w:rPr>
        <w:t xml:space="preserve"> no sentido de encontrar precocemente o paciente e oferecer o tratamento adequado, interrompendo a cadeia de transmissão da doença. O objetivo da busca ativa de SR</w:t>
      </w:r>
      <w:r>
        <w:rPr>
          <w:rFonts w:ascii="Arial" w:hAnsi="Arial" w:cs="Arial"/>
        </w:rPr>
        <w:t xml:space="preserve"> é </w:t>
      </w:r>
      <w:r w:rsidRPr="00952E31">
        <w:rPr>
          <w:rFonts w:ascii="Arial" w:hAnsi="Arial" w:cs="Arial"/>
        </w:rPr>
        <w:t>identificar pre</w:t>
      </w:r>
      <w:r w:rsidR="008D4528">
        <w:rPr>
          <w:rFonts w:ascii="Arial" w:hAnsi="Arial" w:cs="Arial"/>
        </w:rPr>
        <w:t xml:space="preserve">cocemente os casos </w:t>
      </w:r>
      <w:proofErr w:type="spellStart"/>
      <w:r w:rsidR="008D4528">
        <w:rPr>
          <w:rFonts w:ascii="Arial" w:hAnsi="Arial" w:cs="Arial"/>
        </w:rPr>
        <w:t>bacilíferos</w:t>
      </w:r>
      <w:proofErr w:type="spellEnd"/>
      <w:r w:rsidR="008D4528">
        <w:rPr>
          <w:rFonts w:ascii="Arial" w:hAnsi="Arial" w:cs="Arial"/>
        </w:rPr>
        <w:t>.</w:t>
      </w:r>
      <w:r w:rsidR="002C5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 xml:space="preserve">indivíduos assistidos </w:t>
      </w:r>
      <w:r w:rsidR="008D4528">
        <w:rPr>
          <w:rFonts w:ascii="Arial" w:hAnsi="Arial" w:cs="Arial"/>
        </w:rPr>
        <w:t>puderam</w:t>
      </w:r>
      <w:r w:rsidRPr="009B49E4">
        <w:rPr>
          <w:rFonts w:ascii="Arial" w:hAnsi="Arial" w:cs="Arial"/>
        </w:rPr>
        <w:t xml:space="preserve"> ter o diagnóstico e o </w:t>
      </w:r>
      <w:r>
        <w:rPr>
          <w:rFonts w:ascii="Arial" w:hAnsi="Arial" w:cs="Arial"/>
        </w:rPr>
        <w:t>tratamento com maior brevidade.</w:t>
      </w:r>
      <w:r w:rsidR="008D4528">
        <w:rPr>
          <w:rFonts w:ascii="Arial" w:hAnsi="Arial" w:cs="Arial"/>
        </w:rPr>
        <w:t xml:space="preserve"> O objetivo deste projeto, foi de a</w:t>
      </w:r>
      <w:r w:rsidR="008D4528" w:rsidRPr="003F2386">
        <w:rPr>
          <w:rFonts w:ascii="Arial" w:hAnsi="Arial" w:cs="Arial"/>
        </w:rPr>
        <w:t xml:space="preserve">umentar o encaminhamento de Sintomáticos Respiratórios (SR) para exames e melhorar o diagnóstico de Tuberculose Pulmonar (TP) na área de abrangência da unidade de saúde da </w:t>
      </w:r>
      <w:proofErr w:type="spellStart"/>
      <w:r w:rsidR="008D4528" w:rsidRPr="003F2386">
        <w:rPr>
          <w:rFonts w:ascii="Arial" w:hAnsi="Arial" w:cs="Arial"/>
        </w:rPr>
        <w:t>Pitanguinha</w:t>
      </w:r>
      <w:proofErr w:type="spellEnd"/>
      <w:r w:rsidR="002C5318">
        <w:rPr>
          <w:rFonts w:ascii="Arial" w:hAnsi="Arial" w:cs="Arial"/>
        </w:rPr>
        <w:t xml:space="preserve">. </w:t>
      </w:r>
      <w:r w:rsidR="008D4528">
        <w:rPr>
          <w:rFonts w:ascii="Arial" w:hAnsi="Arial" w:cs="Arial"/>
          <w:lang w:eastAsia="pt-BR"/>
        </w:rPr>
        <w:t>Tratou</w:t>
      </w:r>
      <w:r w:rsidRPr="00F27367">
        <w:rPr>
          <w:rFonts w:ascii="Arial" w:hAnsi="Arial" w:cs="Arial"/>
          <w:lang w:eastAsia="pt-BR"/>
        </w:rPr>
        <w:t>-se de um Projeto de Extensão</w:t>
      </w:r>
      <w:r>
        <w:rPr>
          <w:rFonts w:ascii="Arial" w:hAnsi="Arial" w:cs="Arial"/>
          <w:lang w:eastAsia="pt-BR"/>
        </w:rPr>
        <w:t>, com o seguinte   desenho:</w:t>
      </w:r>
      <w:r w:rsidR="002C5318">
        <w:rPr>
          <w:rFonts w:ascii="Arial" w:hAnsi="Arial" w:cs="Arial"/>
        </w:rPr>
        <w:t xml:space="preserve"> </w:t>
      </w:r>
      <w:r w:rsidRPr="002C5318">
        <w:rPr>
          <w:rFonts w:ascii="Arial" w:hAnsi="Arial" w:cs="Arial"/>
          <w:lang w:eastAsia="pt-BR"/>
        </w:rPr>
        <w:t>1º Momento</w:t>
      </w:r>
      <w:r w:rsidRPr="001528C6">
        <w:rPr>
          <w:rFonts w:ascii="Arial" w:hAnsi="Arial" w:cs="Arial"/>
          <w:lang w:eastAsia="pt-BR"/>
        </w:rPr>
        <w:t>: Os alunos terão um aprofundame</w:t>
      </w:r>
      <w:r>
        <w:rPr>
          <w:rFonts w:ascii="Arial" w:hAnsi="Arial" w:cs="Arial"/>
          <w:lang w:eastAsia="pt-BR"/>
        </w:rPr>
        <w:t>n</w:t>
      </w:r>
      <w:r w:rsidRPr="001528C6">
        <w:rPr>
          <w:rFonts w:ascii="Arial" w:hAnsi="Arial" w:cs="Arial"/>
          <w:lang w:eastAsia="pt-BR"/>
        </w:rPr>
        <w:t xml:space="preserve">to </w:t>
      </w:r>
      <w:r>
        <w:rPr>
          <w:rFonts w:ascii="Arial" w:hAnsi="Arial" w:cs="Arial"/>
          <w:lang w:eastAsia="pt-BR"/>
        </w:rPr>
        <w:t>teórico sobre a patologia, e sobre como fazer a busca ativa dos casos;</w:t>
      </w:r>
      <w:r w:rsidR="002C5318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pt-BR"/>
        </w:rPr>
        <w:t xml:space="preserve">2º Momento: Reunião de planejamento da atividade, e discussão do </w:t>
      </w:r>
      <w:proofErr w:type="gramStart"/>
      <w:r>
        <w:rPr>
          <w:rFonts w:ascii="Arial" w:hAnsi="Arial" w:cs="Arial"/>
          <w:lang w:eastAsia="pt-BR"/>
        </w:rPr>
        <w:t xml:space="preserve">cronograma; </w:t>
      </w:r>
      <w:r w:rsidR="002C5318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pt-BR"/>
        </w:rPr>
        <w:t>3</w:t>
      </w:r>
      <w:proofErr w:type="gramEnd"/>
      <w:r>
        <w:rPr>
          <w:rFonts w:ascii="Arial" w:hAnsi="Arial" w:cs="Arial"/>
          <w:lang w:eastAsia="pt-BR"/>
        </w:rPr>
        <w:t>º Momento: Articular com os Agentes Comunitários e a enfermeira da unidade para viabilizar o exame dos sintomáticos respiratórios. Os exames serão realizados em um consultório da unid</w:t>
      </w:r>
      <w:r w:rsidR="002C5318">
        <w:rPr>
          <w:rFonts w:ascii="Arial" w:hAnsi="Arial" w:cs="Arial"/>
          <w:lang w:eastAsia="pt-BR"/>
        </w:rPr>
        <w:t xml:space="preserve">ade, ou na residência da pessoa; </w:t>
      </w:r>
    </w:p>
    <w:p w14:paraId="05319B2F" w14:textId="25898FFF" w:rsidR="00335843" w:rsidRPr="002C5318" w:rsidRDefault="00335843" w:rsidP="002C53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 xml:space="preserve">4º Momento: Coletar o escarro dos sintomáticos, para realizar a </w:t>
      </w:r>
      <w:proofErr w:type="spellStart"/>
      <w:r>
        <w:rPr>
          <w:rFonts w:ascii="Arial" w:hAnsi="Arial" w:cs="Arial"/>
          <w:lang w:eastAsia="pt-BR"/>
        </w:rPr>
        <w:t>baciloscopia</w:t>
      </w:r>
      <w:proofErr w:type="spellEnd"/>
      <w:r>
        <w:rPr>
          <w:rFonts w:ascii="Arial" w:hAnsi="Arial" w:cs="Arial"/>
          <w:lang w:eastAsia="pt-BR"/>
        </w:rPr>
        <w:t xml:space="preserve"> na própria unidade;</w:t>
      </w:r>
      <w:r w:rsidR="002C5318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pt-BR"/>
        </w:rPr>
        <w:t xml:space="preserve">5º Momento: </w:t>
      </w:r>
      <w:r>
        <w:rPr>
          <w:rFonts w:ascii="Arial" w:hAnsi="Arial" w:cs="Arial"/>
          <w:color w:val="000000"/>
          <w:spacing w:val="2"/>
          <w:shd w:val="clear" w:color="auto" w:fill="FFFFFF"/>
        </w:rPr>
        <w:t>Os indivíduos diagnosticados como positivos, serão encaminhados à unidade de saúde, para o tratamento da tuberculose.</w:t>
      </w:r>
    </w:p>
    <w:p w14:paraId="35AD655F" w14:textId="77777777" w:rsidR="00335843" w:rsidRDefault="00335843" w:rsidP="002C5318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6º Momento: </w:t>
      </w:r>
      <w:r>
        <w:rPr>
          <w:rFonts w:ascii="Arial" w:hAnsi="Arial" w:cs="Arial"/>
          <w:lang w:eastAsia="pt-BR"/>
        </w:rPr>
        <w:t xml:space="preserve">O acompanhamento e avaliação serão feitos mensalmente, em reunião, envolvendo também, a equipe da unidade. </w:t>
      </w:r>
    </w:p>
    <w:p w14:paraId="2061B206" w14:textId="77777777" w:rsidR="003A52B5" w:rsidRPr="00D63BFC" w:rsidRDefault="003A52B5" w:rsidP="002C53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</w:p>
    <w:p w14:paraId="1488E020" w14:textId="53CEF4D1" w:rsidR="005C2FCB" w:rsidRPr="00351AD2" w:rsidRDefault="005C2FCB" w:rsidP="005C2FCB">
      <w:pPr>
        <w:rPr>
          <w:noProof/>
          <w:lang w:eastAsia="pt-BR"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bookmarkStart w:id="0" w:name="_GoBack"/>
      <w:r w:rsidR="00B93DAD">
        <w:rPr>
          <w:rFonts w:ascii="Arial" w:hAnsi="Arial" w:cs="Arial"/>
        </w:rPr>
        <w:t xml:space="preserve">Tuberculose, Busca Ativa, </w:t>
      </w:r>
      <w:r>
        <w:rPr>
          <w:rFonts w:ascii="Arial" w:hAnsi="Arial" w:cs="Arial"/>
        </w:rPr>
        <w:t>Comunidade</w:t>
      </w:r>
    </w:p>
    <w:bookmarkEnd w:id="0"/>
    <w:p w14:paraId="7CE695D3" w14:textId="2E0F1AEE" w:rsidR="005C2FCB" w:rsidRDefault="005C2FCB" w:rsidP="005C2FCB">
      <w:pPr>
        <w:widowControl w:val="0"/>
        <w:autoSpaceDE w:val="0"/>
        <w:autoSpaceDN w:val="0"/>
        <w:adjustRightInd w:val="0"/>
        <w:ind w:right="135"/>
        <w:jc w:val="both"/>
      </w:pPr>
    </w:p>
    <w:p w14:paraId="5816CD1E" w14:textId="77777777" w:rsidR="00335843" w:rsidRDefault="00335843" w:rsidP="0033584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lang w:eastAsia="pt-BR"/>
        </w:rPr>
      </w:pPr>
    </w:p>
    <w:p w14:paraId="317C6F83" w14:textId="77777777" w:rsidR="00335843" w:rsidRPr="009B49E4" w:rsidRDefault="00335843" w:rsidP="003358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45A940CF" w14:textId="77777777" w:rsidR="00335843" w:rsidRPr="00CA4305" w:rsidRDefault="00335843" w:rsidP="00CA4305"/>
    <w:sectPr w:rsidR="00335843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F6FE4" w14:textId="77777777" w:rsidR="00B42575" w:rsidRDefault="00B42575" w:rsidP="00B81AEA">
      <w:r>
        <w:separator/>
      </w:r>
    </w:p>
  </w:endnote>
  <w:endnote w:type="continuationSeparator" w:id="0">
    <w:p w14:paraId="5900FB43" w14:textId="77777777" w:rsidR="00B42575" w:rsidRDefault="00B42575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48973" w14:textId="77777777" w:rsidR="00B42575" w:rsidRDefault="00B42575" w:rsidP="00B81AEA">
      <w:r>
        <w:separator/>
      </w:r>
    </w:p>
  </w:footnote>
  <w:footnote w:type="continuationSeparator" w:id="0">
    <w:p w14:paraId="7E8C475E" w14:textId="77777777" w:rsidR="00B42575" w:rsidRDefault="00B42575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12419F"/>
    <w:rsid w:val="002C5318"/>
    <w:rsid w:val="002F5FEB"/>
    <w:rsid w:val="00335843"/>
    <w:rsid w:val="003A52B5"/>
    <w:rsid w:val="003D31CC"/>
    <w:rsid w:val="005036DA"/>
    <w:rsid w:val="005440E7"/>
    <w:rsid w:val="005724A9"/>
    <w:rsid w:val="00590581"/>
    <w:rsid w:val="005C2FCB"/>
    <w:rsid w:val="00616D7F"/>
    <w:rsid w:val="0065710E"/>
    <w:rsid w:val="006D1E4C"/>
    <w:rsid w:val="00742C44"/>
    <w:rsid w:val="00773673"/>
    <w:rsid w:val="00797050"/>
    <w:rsid w:val="007D2A46"/>
    <w:rsid w:val="007E1030"/>
    <w:rsid w:val="00812AFE"/>
    <w:rsid w:val="008463A7"/>
    <w:rsid w:val="00865093"/>
    <w:rsid w:val="008D4528"/>
    <w:rsid w:val="00A25696"/>
    <w:rsid w:val="00AD7A2C"/>
    <w:rsid w:val="00B42575"/>
    <w:rsid w:val="00B81AEA"/>
    <w:rsid w:val="00B93DAD"/>
    <w:rsid w:val="00BE7BDA"/>
    <w:rsid w:val="00CA4305"/>
    <w:rsid w:val="00D077D2"/>
    <w:rsid w:val="00D3297C"/>
    <w:rsid w:val="00D413BD"/>
    <w:rsid w:val="00D42D3D"/>
    <w:rsid w:val="00DC74A1"/>
    <w:rsid w:val="00E0373E"/>
    <w:rsid w:val="00E65A2D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2F5FE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2020-12-30T10:26:00Z</dcterms:created>
  <dcterms:modified xsi:type="dcterms:W3CDTF">2020-12-30T19:14:00Z</dcterms:modified>
</cp:coreProperties>
</file>