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74B2" w:rsidRDefault="00D174B2" w:rsidP="002B6F5A">
      <w:pPr>
        <w:spacing w:after="120"/>
        <w:jc w:val="center"/>
        <w:rPr>
          <w:b/>
          <w:sz w:val="28"/>
        </w:rPr>
      </w:pPr>
    </w:p>
    <w:p w:rsidR="00D174B2" w:rsidRDefault="00D174B2" w:rsidP="002B6F5A">
      <w:pPr>
        <w:spacing w:after="120"/>
        <w:jc w:val="center"/>
        <w:rPr>
          <w:b/>
          <w:sz w:val="28"/>
        </w:rPr>
      </w:pPr>
    </w:p>
    <w:p w:rsidR="00D174B2" w:rsidRDefault="00D174B2" w:rsidP="00774FA3">
      <w:pPr>
        <w:spacing w:after="120"/>
        <w:jc w:val="center"/>
        <w:rPr>
          <w:b/>
          <w:sz w:val="28"/>
        </w:rPr>
      </w:pPr>
      <w:r>
        <w:rPr>
          <w:b/>
          <w:sz w:val="28"/>
        </w:rPr>
        <w:t>ENTEROPARASITOS EM CATADORES DE MATERIAIS</w:t>
      </w:r>
      <w:r w:rsidR="00A0356C">
        <w:rPr>
          <w:b/>
          <w:sz w:val="28"/>
        </w:rPr>
        <w:t xml:space="preserve"> RECICLÁVEIS EM CAMPO GRANDE, MATO GROSSO DO SUL</w:t>
      </w:r>
      <w:r>
        <w:rPr>
          <w:b/>
          <w:sz w:val="28"/>
        </w:rPr>
        <w:t>: ASPECTOS EPIDEMIOLÓGICOS, CLÍNICOS E LABORATORIAIS</w:t>
      </w:r>
    </w:p>
    <w:p w:rsidR="002B6F5A" w:rsidRPr="00A61E2F" w:rsidRDefault="00E65EAB" w:rsidP="00774FA3">
      <w:pPr>
        <w:spacing w:after="120"/>
        <w:jc w:val="center"/>
      </w:pPr>
      <w:r>
        <w:t>MINORU GERMAN HIGA JÚNIOR</w:t>
      </w:r>
      <w:r w:rsidR="002B6F5A" w:rsidRPr="002B6F5A">
        <w:rPr>
          <w:vertAlign w:val="superscript"/>
        </w:rPr>
        <w:t>1</w:t>
      </w:r>
      <w:r w:rsidR="002B6F5A">
        <w:t xml:space="preserve">; </w:t>
      </w:r>
      <w:r>
        <w:t>WESLEY MÁRCIO CARDOSO</w:t>
      </w:r>
      <w:r w:rsidR="002B6F5A" w:rsidRPr="00097153">
        <w:rPr>
          <w:vertAlign w:val="superscript"/>
        </w:rPr>
        <w:t>2</w:t>
      </w:r>
      <w:r>
        <w:t>; SABRINA MOREIRA DOS SANTOS WEIS</w:t>
      </w:r>
      <w:r w:rsidR="002B6F5A" w:rsidRPr="00A61E2F">
        <w:rPr>
          <w:vertAlign w:val="superscript"/>
        </w:rPr>
        <w:t>3</w:t>
      </w:r>
      <w:r w:rsidR="00951E54">
        <w:t>; PATRÍCIA VIEIRA</w:t>
      </w:r>
      <w:r>
        <w:t xml:space="preserve"> DA SILVA</w:t>
      </w:r>
      <w:r w:rsidR="002B6F5A">
        <w:rPr>
          <w:vertAlign w:val="superscript"/>
        </w:rPr>
        <w:t>4</w:t>
      </w:r>
      <w:r>
        <w:t>; ADRIANA DE OLIVEIRA FRANÇA</w:t>
      </w:r>
      <w:r w:rsidR="002B6F5A" w:rsidRPr="00A61E2F">
        <w:rPr>
          <w:vertAlign w:val="superscript"/>
        </w:rPr>
        <w:t>5</w:t>
      </w:r>
      <w:r>
        <w:t>; ELENIR ROSE JARDIM CURY PONTES</w:t>
      </w:r>
      <w:r w:rsidR="002B6F5A" w:rsidRPr="00A61E2F">
        <w:rPr>
          <w:vertAlign w:val="superscript"/>
        </w:rPr>
        <w:t>6</w:t>
      </w:r>
      <w:r>
        <w:rPr>
          <w:vertAlign w:val="superscript"/>
        </w:rPr>
        <w:t xml:space="preserve">; </w:t>
      </w:r>
      <w:r>
        <w:t>MÁRCIA PEREIRA DE OLIVEIRA</w:t>
      </w:r>
      <w:r>
        <w:rPr>
          <w:vertAlign w:val="superscript"/>
        </w:rPr>
        <w:t xml:space="preserve">7; </w:t>
      </w:r>
      <w:r>
        <w:t>MARIA ELIZABETH MORAES CAVALHEIROS DORVAL</w:t>
      </w:r>
      <w:r w:rsidRPr="00E65EAB">
        <w:rPr>
          <w:vertAlign w:val="superscript"/>
        </w:rPr>
        <w:t>8</w:t>
      </w:r>
    </w:p>
    <w:p w:rsidR="00951E54" w:rsidRDefault="002B6F5A" w:rsidP="0094563F">
      <w:pPr>
        <w:jc w:val="center"/>
      </w:pPr>
      <w:r>
        <w:rPr>
          <w:vertAlign w:val="superscript"/>
        </w:rPr>
        <w:t xml:space="preserve">1 </w:t>
      </w:r>
      <w:r w:rsidR="00951E54">
        <w:t>Universidade Federal de Mato Grosso do Sul, minorugerman@hotmail.com</w:t>
      </w:r>
    </w:p>
    <w:p w:rsidR="002B6F5A" w:rsidRPr="004467FD" w:rsidRDefault="004467FD" w:rsidP="0094563F">
      <w:pPr>
        <w:jc w:val="center"/>
        <w:rPr>
          <w:rStyle w:val="Hyperlink"/>
          <w:color w:val="auto"/>
          <w:u w:val="none"/>
        </w:rPr>
      </w:pPr>
      <w:r>
        <w:t xml:space="preserve">; </w:t>
      </w:r>
      <w:r w:rsidR="002B6F5A" w:rsidRPr="00932045">
        <w:rPr>
          <w:vertAlign w:val="superscript"/>
        </w:rPr>
        <w:t>2</w:t>
      </w:r>
      <w:r w:rsidR="002B6F5A">
        <w:rPr>
          <w:vertAlign w:val="superscript"/>
        </w:rPr>
        <w:t xml:space="preserve"> </w:t>
      </w:r>
      <w:r w:rsidR="00951E54">
        <w:t xml:space="preserve">Universidade Federal de Mato Grosso do Sul, </w:t>
      </w:r>
      <w:proofErr w:type="gramStart"/>
      <w:r w:rsidR="00951E54">
        <w:t>wesleyforever@gmail.com</w:t>
      </w:r>
      <w:r>
        <w:rPr>
          <w:rStyle w:val="Hyperlink"/>
          <w:color w:val="auto"/>
          <w:u w:val="none"/>
        </w:rPr>
        <w:t xml:space="preserve">; </w:t>
      </w:r>
      <w:r w:rsidR="00951E54">
        <w:rPr>
          <w:rStyle w:val="Hyperlink"/>
          <w:vertAlign w:val="superscript"/>
        </w:rPr>
        <w:t xml:space="preserve"> </w:t>
      </w:r>
      <w:r w:rsidR="00951E54" w:rsidRPr="00951E54">
        <w:rPr>
          <w:vertAlign w:val="superscript"/>
        </w:rPr>
        <w:t>3</w:t>
      </w:r>
      <w:proofErr w:type="gramEnd"/>
      <w:r w:rsidR="00951E54">
        <w:t>Universidade Federal de Mato Grosso do Sul, sabrinaweistorres@icloud.com</w:t>
      </w:r>
      <w:r>
        <w:t xml:space="preserve">; </w:t>
      </w:r>
      <w:r w:rsidR="002B6F5A">
        <w:rPr>
          <w:vertAlign w:val="superscript"/>
        </w:rPr>
        <w:t xml:space="preserve">4 </w:t>
      </w:r>
      <w:r w:rsidR="00951E54">
        <w:t>Universidade Federal de Mato Grosso do Sul, patriciavieira.s@hotmail.com</w:t>
      </w:r>
      <w:r w:rsidR="002B6F5A">
        <w:rPr>
          <w:vertAlign w:val="superscript"/>
        </w:rPr>
        <w:t xml:space="preserve"> </w:t>
      </w:r>
      <w:r>
        <w:t xml:space="preserve">; </w:t>
      </w:r>
      <w:r w:rsidR="002B6F5A">
        <w:rPr>
          <w:vertAlign w:val="superscript"/>
        </w:rPr>
        <w:t xml:space="preserve">5 </w:t>
      </w:r>
      <w:r w:rsidR="00951E54">
        <w:t>Universidade Federal de Mato Grosso do Sul, dricaseal@hotmail.com</w:t>
      </w:r>
      <w:r>
        <w:rPr>
          <w:rStyle w:val="Hyperlink"/>
          <w:color w:val="auto"/>
          <w:u w:val="none"/>
        </w:rPr>
        <w:t xml:space="preserve">; </w:t>
      </w:r>
      <w:r w:rsidR="002B6F5A">
        <w:rPr>
          <w:vertAlign w:val="superscript"/>
        </w:rPr>
        <w:t xml:space="preserve">6 </w:t>
      </w:r>
      <w:r w:rsidR="00951E54">
        <w:t>Universidade Federal de Mato Grosso do Sul, elenirpontes@uol.com.br</w:t>
      </w:r>
      <w:r>
        <w:t xml:space="preserve">; </w:t>
      </w:r>
      <w:r w:rsidR="002B6F5A">
        <w:rPr>
          <w:vertAlign w:val="superscript"/>
        </w:rPr>
        <w:t xml:space="preserve">7 </w:t>
      </w:r>
      <w:r w:rsidR="00951E54">
        <w:t>Instituto Oswaldo Cruz, marciapo@gmail.com</w:t>
      </w:r>
      <w:r w:rsidR="002B6F5A" w:rsidRPr="00932045">
        <w:t xml:space="preserve"> e-mail</w:t>
      </w:r>
      <w:r>
        <w:rPr>
          <w:rStyle w:val="Hyperlink"/>
          <w:color w:val="auto"/>
          <w:u w:val="none"/>
        </w:rPr>
        <w:t xml:space="preserve">; </w:t>
      </w:r>
      <w:r w:rsidR="002B6F5A">
        <w:rPr>
          <w:vertAlign w:val="superscript"/>
        </w:rPr>
        <w:t xml:space="preserve">8 </w:t>
      </w:r>
      <w:r w:rsidR="00951E54">
        <w:t>Universidade Federal de Mato Grosso do Sul, mecdorval@gmail.com</w:t>
      </w:r>
    </w:p>
    <w:p w:rsidR="002B6F5A" w:rsidRPr="002B6F5A" w:rsidRDefault="002B6F5A" w:rsidP="002B6F5A">
      <w:pPr>
        <w:rPr>
          <w:rStyle w:val="Hyperlink"/>
          <w:sz w:val="16"/>
          <w:szCs w:val="16"/>
        </w:rPr>
      </w:pPr>
    </w:p>
    <w:p w:rsidR="002B6F5A" w:rsidRPr="002B6F5A" w:rsidRDefault="002B6F5A" w:rsidP="002B6F5A">
      <w:pPr>
        <w:spacing w:line="360" w:lineRule="auto"/>
        <w:textAlignment w:val="baseline"/>
        <w:rPr>
          <w:rStyle w:val="Hyperlink"/>
          <w:sz w:val="16"/>
          <w:szCs w:val="16"/>
        </w:rPr>
      </w:pPr>
    </w:p>
    <w:p w:rsidR="0024504A" w:rsidRDefault="00B37E4E" w:rsidP="002B6F5A">
      <w:pPr>
        <w:spacing w:line="276" w:lineRule="auto"/>
        <w:jc w:val="both"/>
        <w:textAlignment w:val="baseline"/>
      </w:pPr>
      <w:r w:rsidRPr="00774FA3">
        <w:rPr>
          <w:b/>
          <w:color w:val="000000"/>
          <w:bdr w:val="none" w:sz="0" w:space="0" w:color="auto" w:frame="1"/>
        </w:rPr>
        <w:t>Introdução</w:t>
      </w:r>
      <w:r>
        <w:rPr>
          <w:color w:val="000000"/>
          <w:bdr w:val="none" w:sz="0" w:space="0" w:color="auto" w:frame="1"/>
        </w:rPr>
        <w:t>:</w:t>
      </w:r>
      <w:r w:rsidRPr="00B37E4E">
        <w:rPr>
          <w:color w:val="000000" w:themeColor="text1"/>
        </w:rPr>
        <w:t xml:space="preserve"> </w:t>
      </w:r>
      <w:r w:rsidRPr="00177879">
        <w:rPr>
          <w:color w:val="000000" w:themeColor="text1"/>
        </w:rPr>
        <w:t>Catadores de materiais recicláveis são indivíduos de baixa renda que se dedicam às atividades de coleta, triagem, processamento, transformação e comercialização desses produtos, sendo considerados de extrema vulnerabilidade. As parasitoses intestinais constituem problema de saúde pública no Brasil e estão associadas a insatisfatórias condições de vida e de saneamento básico, má higiene pessoal e carência alimentar.</w:t>
      </w:r>
      <w:r>
        <w:rPr>
          <w:color w:val="000000" w:themeColor="text1"/>
        </w:rPr>
        <w:t xml:space="preserve"> </w:t>
      </w:r>
      <w:r w:rsidRPr="00774FA3">
        <w:rPr>
          <w:b/>
          <w:color w:val="000000" w:themeColor="text1"/>
        </w:rPr>
        <w:t>Objetivo</w:t>
      </w:r>
      <w:r>
        <w:rPr>
          <w:color w:val="000000" w:themeColor="text1"/>
        </w:rPr>
        <w:t xml:space="preserve">: </w:t>
      </w:r>
      <w:r>
        <w:t>E</w:t>
      </w:r>
      <w:r w:rsidRPr="00CC5466">
        <w:t xml:space="preserve">stimar a prevalência de parasitas intestinais em catadores de cooperativas de material reciclável e dos que atuam de forma independente no Aterro Sanitário na cidade de Campo </w:t>
      </w:r>
      <w:proofErr w:type="spellStart"/>
      <w:r w:rsidRPr="00CC5466">
        <w:t>Grande-MS</w:t>
      </w:r>
      <w:proofErr w:type="spellEnd"/>
      <w:r w:rsidRPr="00CC5466">
        <w:t xml:space="preserve"> e relacioná-los com níveis de vitaminas A e C e a produção de </w:t>
      </w:r>
      <w:proofErr w:type="spellStart"/>
      <w:r w:rsidRPr="00CC5466">
        <w:t>interleucinas</w:t>
      </w:r>
      <w:proofErr w:type="spellEnd"/>
      <w:r w:rsidRPr="00CC5466">
        <w:t xml:space="preserve"> 5 e 10.</w:t>
      </w:r>
      <w:r>
        <w:t xml:space="preserve"> </w:t>
      </w:r>
      <w:r w:rsidRPr="00774FA3">
        <w:rPr>
          <w:b/>
        </w:rPr>
        <w:t>Metodologia</w:t>
      </w:r>
      <w:r>
        <w:t xml:space="preserve">: </w:t>
      </w:r>
      <w:r w:rsidRPr="00CC5466">
        <w:t xml:space="preserve">Foram realizadas coletas de materiais biológicos e dados </w:t>
      </w:r>
      <w:proofErr w:type="spellStart"/>
      <w:r w:rsidRPr="00CC5466">
        <w:t>sociodemográficos</w:t>
      </w:r>
      <w:proofErr w:type="spellEnd"/>
      <w:r w:rsidRPr="00CC5466">
        <w:t xml:space="preserve">, clínicos e epidemiológicos dos trabalhadores. Os exames de fezes foram executados pelos métodos de sedimentação por centrifugação e sedimentação espontânea, dosagens de vitaminas A e C por cromatografia líquida de alta resolução e as </w:t>
      </w:r>
      <w:proofErr w:type="spellStart"/>
      <w:r w:rsidRPr="00CC5466">
        <w:t>interleucinas</w:t>
      </w:r>
      <w:proofErr w:type="spellEnd"/>
      <w:r w:rsidRPr="00CC5466">
        <w:t xml:space="preserve"> pelo método </w:t>
      </w:r>
      <w:proofErr w:type="spellStart"/>
      <w:r w:rsidRPr="00CC5466">
        <w:t>imunoenzimático</w:t>
      </w:r>
      <w:proofErr w:type="spellEnd"/>
      <w:r w:rsidRPr="00CC5466">
        <w:t xml:space="preserve"> ELISA.</w:t>
      </w:r>
      <w:r>
        <w:t xml:space="preserve"> </w:t>
      </w:r>
      <w:r w:rsidRPr="00774FA3">
        <w:rPr>
          <w:b/>
        </w:rPr>
        <w:t>Resultados</w:t>
      </w:r>
      <w:r>
        <w:t xml:space="preserve">: </w:t>
      </w:r>
      <w:r w:rsidRPr="00CC5466">
        <w:t xml:space="preserve">Do total (n=66), 43,9% eram portadores de parasitas intestinais. As espécies mais frequentes foram: </w:t>
      </w:r>
      <w:proofErr w:type="spellStart"/>
      <w:r w:rsidRPr="00CC5466">
        <w:rPr>
          <w:i/>
          <w:iCs/>
          <w:color w:val="000000"/>
        </w:rPr>
        <w:t>Endolimax</w:t>
      </w:r>
      <w:proofErr w:type="spellEnd"/>
      <w:r w:rsidRPr="00CC5466">
        <w:rPr>
          <w:i/>
          <w:iCs/>
          <w:color w:val="000000"/>
        </w:rPr>
        <w:t xml:space="preserve"> nana</w:t>
      </w:r>
      <w:r w:rsidRPr="00CC5466">
        <w:rPr>
          <w:color w:val="000000"/>
        </w:rPr>
        <w:t xml:space="preserve"> (22,7%), </w:t>
      </w:r>
      <w:proofErr w:type="spellStart"/>
      <w:r w:rsidRPr="00CC5466">
        <w:rPr>
          <w:i/>
          <w:iCs/>
          <w:color w:val="000000"/>
        </w:rPr>
        <w:t>Entamoeba</w:t>
      </w:r>
      <w:proofErr w:type="spellEnd"/>
      <w:r w:rsidRPr="00CC5466">
        <w:rPr>
          <w:i/>
          <w:iCs/>
          <w:color w:val="000000"/>
        </w:rPr>
        <w:t xml:space="preserve"> coli </w:t>
      </w:r>
      <w:r w:rsidRPr="00CC5466">
        <w:rPr>
          <w:color w:val="000000"/>
        </w:rPr>
        <w:t xml:space="preserve">(21,1%), </w:t>
      </w:r>
      <w:proofErr w:type="spellStart"/>
      <w:r w:rsidRPr="00CC5466">
        <w:rPr>
          <w:i/>
          <w:iCs/>
          <w:color w:val="000000"/>
        </w:rPr>
        <w:t>Giardia</w:t>
      </w:r>
      <w:proofErr w:type="spellEnd"/>
      <w:r w:rsidRPr="00CC5466">
        <w:rPr>
          <w:i/>
          <w:iCs/>
          <w:color w:val="000000"/>
        </w:rPr>
        <w:t xml:space="preserve"> </w:t>
      </w:r>
      <w:proofErr w:type="spellStart"/>
      <w:r w:rsidRPr="00CC5466">
        <w:rPr>
          <w:i/>
          <w:iCs/>
          <w:color w:val="000000"/>
        </w:rPr>
        <w:t>lamblia</w:t>
      </w:r>
      <w:proofErr w:type="spellEnd"/>
      <w:r w:rsidRPr="00CC5466">
        <w:rPr>
          <w:i/>
          <w:iCs/>
          <w:color w:val="000000"/>
        </w:rPr>
        <w:t> </w:t>
      </w:r>
      <w:r w:rsidRPr="00CC5466">
        <w:rPr>
          <w:iCs/>
          <w:color w:val="000000"/>
        </w:rPr>
        <w:t xml:space="preserve">(6,1%), </w:t>
      </w:r>
      <w:bookmarkStart w:id="0" w:name="_GoBack"/>
      <w:bookmarkEnd w:id="0"/>
      <w:proofErr w:type="spellStart"/>
      <w:r w:rsidRPr="00CC5466">
        <w:rPr>
          <w:i/>
          <w:iCs/>
          <w:color w:val="000000"/>
        </w:rPr>
        <w:t>Entamoeba</w:t>
      </w:r>
      <w:proofErr w:type="spellEnd"/>
      <w:r w:rsidRPr="00CC5466">
        <w:rPr>
          <w:i/>
          <w:iCs/>
          <w:color w:val="000000"/>
        </w:rPr>
        <w:t xml:space="preserve"> </w:t>
      </w:r>
      <w:proofErr w:type="spellStart"/>
      <w:r w:rsidRPr="00CC5466">
        <w:rPr>
          <w:i/>
          <w:iCs/>
          <w:color w:val="000000"/>
        </w:rPr>
        <w:t>histolytica</w:t>
      </w:r>
      <w:proofErr w:type="spellEnd"/>
      <w:r w:rsidRPr="00CC5466">
        <w:rPr>
          <w:color w:val="000000"/>
        </w:rPr>
        <w:t>/</w:t>
      </w:r>
      <w:r w:rsidRPr="00CC5466">
        <w:rPr>
          <w:i/>
          <w:color w:val="000000"/>
        </w:rPr>
        <w:t xml:space="preserve">E. </w:t>
      </w:r>
      <w:proofErr w:type="spellStart"/>
      <w:r w:rsidRPr="00CC5466">
        <w:rPr>
          <w:i/>
          <w:color w:val="000000"/>
        </w:rPr>
        <w:t>dispar</w:t>
      </w:r>
      <w:proofErr w:type="spellEnd"/>
      <w:r w:rsidRPr="00CC5466">
        <w:rPr>
          <w:i/>
          <w:color w:val="000000"/>
        </w:rPr>
        <w:t xml:space="preserve"> </w:t>
      </w:r>
      <w:r w:rsidRPr="00CC5466">
        <w:rPr>
          <w:color w:val="000000"/>
        </w:rPr>
        <w:t xml:space="preserve">(4,5%) e </w:t>
      </w:r>
      <w:r w:rsidRPr="00CC5466">
        <w:rPr>
          <w:i/>
          <w:iCs/>
          <w:color w:val="000000"/>
        </w:rPr>
        <w:t>Ascaris lumbricoides </w:t>
      </w:r>
      <w:r w:rsidRPr="00CC5466">
        <w:rPr>
          <w:iCs/>
          <w:color w:val="000000"/>
        </w:rPr>
        <w:t xml:space="preserve">(4,5%). </w:t>
      </w:r>
      <w:r w:rsidRPr="00CC5466">
        <w:t xml:space="preserve">Considerando </w:t>
      </w:r>
      <w:proofErr w:type="spellStart"/>
      <w:r w:rsidRPr="00CC5466">
        <w:t>enteroparasitas</w:t>
      </w:r>
      <w:proofErr w:type="spellEnd"/>
      <w:r w:rsidRPr="00CC5466">
        <w:t xml:space="preserve"> patogênicos, a prevalência foi 16,7% (11/66). </w:t>
      </w:r>
      <w:r w:rsidRPr="00CC5466">
        <w:rPr>
          <w:iCs/>
          <w:color w:val="000000"/>
        </w:rPr>
        <w:t xml:space="preserve">Em se tratando de vitaminas, 13 (19,6%) apresentaram </w:t>
      </w:r>
      <w:proofErr w:type="spellStart"/>
      <w:r w:rsidRPr="00CC5466">
        <w:rPr>
          <w:iCs/>
          <w:color w:val="000000"/>
        </w:rPr>
        <w:t>hipovitaminose</w:t>
      </w:r>
      <w:proofErr w:type="spellEnd"/>
      <w:r w:rsidRPr="00CC5466">
        <w:rPr>
          <w:iCs/>
          <w:color w:val="000000"/>
        </w:rPr>
        <w:t xml:space="preserve"> A e 65 (98,4%), </w:t>
      </w:r>
      <w:proofErr w:type="spellStart"/>
      <w:r w:rsidRPr="00CC5466">
        <w:rPr>
          <w:iCs/>
          <w:color w:val="000000"/>
        </w:rPr>
        <w:t>hipovitaminose</w:t>
      </w:r>
      <w:proofErr w:type="spellEnd"/>
      <w:r w:rsidRPr="00CC5466">
        <w:rPr>
          <w:iCs/>
          <w:color w:val="000000"/>
        </w:rPr>
        <w:t xml:space="preserve"> C. Evidenciou-se produção de IL-5 em 21 (31,8%) catadores e de IL-10 em 32 (48,4%).</w:t>
      </w:r>
      <w:r w:rsidRPr="00CC5466">
        <w:t xml:space="preserve"> </w:t>
      </w:r>
      <w:r w:rsidRPr="00CC5466">
        <w:rPr>
          <w:b/>
        </w:rPr>
        <w:t xml:space="preserve"> </w:t>
      </w:r>
      <w:r w:rsidR="00774FA3">
        <w:rPr>
          <w:b/>
        </w:rPr>
        <w:t xml:space="preserve">Conclusão: </w:t>
      </w:r>
      <w:r w:rsidR="00774FA3" w:rsidRPr="00CC5466">
        <w:t xml:space="preserve">Infecções por </w:t>
      </w:r>
      <w:proofErr w:type="spellStart"/>
      <w:r w:rsidR="00774FA3" w:rsidRPr="00CC5466">
        <w:t>enteroparasitas</w:t>
      </w:r>
      <w:proofErr w:type="spellEnd"/>
      <w:r w:rsidR="00774FA3" w:rsidRPr="00CC5466">
        <w:t xml:space="preserve"> patogênicos não constituem causas de deficiências de vitaminas A e C e produção de IL-5 e IL-10 nesses trabalhadores.</w:t>
      </w:r>
    </w:p>
    <w:p w:rsidR="00774FA3" w:rsidRDefault="00774FA3" w:rsidP="002B6F5A">
      <w:pPr>
        <w:spacing w:line="276" w:lineRule="auto"/>
        <w:jc w:val="both"/>
        <w:textAlignment w:val="baseline"/>
      </w:pPr>
    </w:p>
    <w:p w:rsidR="00774FA3" w:rsidRDefault="00774FA3" w:rsidP="002B6F5A">
      <w:pPr>
        <w:spacing w:line="276" w:lineRule="auto"/>
        <w:jc w:val="both"/>
        <w:textAlignment w:val="baseline"/>
      </w:pPr>
      <w:r w:rsidRPr="00774FA3">
        <w:rPr>
          <w:b/>
        </w:rPr>
        <w:lastRenderedPageBreak/>
        <w:t>Palavras-chave</w:t>
      </w:r>
      <w:r>
        <w:t xml:space="preserve">: </w:t>
      </w:r>
      <w:r w:rsidRPr="00CC5466">
        <w:t>saú</w:t>
      </w:r>
      <w:r w:rsidR="00535DD8">
        <w:t>de ocupacional, catadores de materiais recicláveis, parasitoses intestinais.</w:t>
      </w:r>
    </w:p>
    <w:p w:rsidR="00774FA3" w:rsidRDefault="00774FA3" w:rsidP="002B6F5A">
      <w:pPr>
        <w:spacing w:line="276" w:lineRule="auto"/>
        <w:jc w:val="both"/>
        <w:textAlignment w:val="baseline"/>
        <w:rPr>
          <w:color w:val="000000"/>
          <w:bdr w:val="none" w:sz="0" w:space="0" w:color="auto" w:frame="1"/>
        </w:rPr>
      </w:pPr>
    </w:p>
    <w:p w:rsidR="0024504A" w:rsidRDefault="0024504A" w:rsidP="002B6F5A">
      <w:pPr>
        <w:spacing w:line="276" w:lineRule="auto"/>
        <w:jc w:val="both"/>
        <w:textAlignment w:val="baseline"/>
        <w:rPr>
          <w:color w:val="000000"/>
          <w:bdr w:val="none" w:sz="0" w:space="0" w:color="auto" w:frame="1"/>
        </w:rPr>
      </w:pPr>
    </w:p>
    <w:p w:rsidR="0024504A" w:rsidRDefault="0024504A" w:rsidP="002B6F5A">
      <w:pPr>
        <w:spacing w:line="276" w:lineRule="auto"/>
        <w:jc w:val="both"/>
        <w:textAlignment w:val="baseline"/>
        <w:rPr>
          <w:color w:val="000000"/>
          <w:bdr w:val="none" w:sz="0" w:space="0" w:color="auto" w:frame="1"/>
        </w:rPr>
      </w:pPr>
    </w:p>
    <w:p w:rsidR="0024504A" w:rsidRDefault="0024504A" w:rsidP="002B6F5A">
      <w:pPr>
        <w:spacing w:line="276" w:lineRule="auto"/>
        <w:jc w:val="both"/>
        <w:textAlignment w:val="baseline"/>
        <w:rPr>
          <w:color w:val="000000"/>
          <w:bdr w:val="none" w:sz="0" w:space="0" w:color="auto" w:frame="1"/>
        </w:rPr>
      </w:pPr>
    </w:p>
    <w:p w:rsidR="0024504A" w:rsidRDefault="0024504A" w:rsidP="002B6F5A">
      <w:pPr>
        <w:spacing w:line="276" w:lineRule="auto"/>
        <w:jc w:val="both"/>
        <w:textAlignment w:val="baseline"/>
        <w:rPr>
          <w:color w:val="000000"/>
          <w:bdr w:val="none" w:sz="0" w:space="0" w:color="auto" w:frame="1"/>
        </w:rPr>
      </w:pPr>
    </w:p>
    <w:p w:rsidR="0024504A" w:rsidRDefault="0024504A" w:rsidP="002B6F5A">
      <w:pPr>
        <w:spacing w:line="276" w:lineRule="auto"/>
        <w:jc w:val="both"/>
        <w:textAlignment w:val="baseline"/>
        <w:rPr>
          <w:color w:val="000000"/>
          <w:bdr w:val="none" w:sz="0" w:space="0" w:color="auto" w:frame="1"/>
        </w:rPr>
      </w:pPr>
    </w:p>
    <w:p w:rsidR="0024504A" w:rsidRDefault="0024504A" w:rsidP="002B6F5A">
      <w:pPr>
        <w:spacing w:line="276" w:lineRule="auto"/>
        <w:jc w:val="both"/>
        <w:textAlignment w:val="baseline"/>
        <w:rPr>
          <w:color w:val="000000"/>
          <w:bdr w:val="none" w:sz="0" w:space="0" w:color="auto" w:frame="1"/>
        </w:rPr>
      </w:pPr>
    </w:p>
    <w:p w:rsidR="0024504A" w:rsidRDefault="0024504A" w:rsidP="002B6F5A">
      <w:pPr>
        <w:spacing w:line="276" w:lineRule="auto"/>
        <w:jc w:val="both"/>
        <w:textAlignment w:val="baseline"/>
        <w:rPr>
          <w:color w:val="000000"/>
          <w:bdr w:val="none" w:sz="0" w:space="0" w:color="auto" w:frame="1"/>
        </w:rPr>
      </w:pPr>
    </w:p>
    <w:p w:rsidR="0024504A" w:rsidRDefault="0024504A" w:rsidP="002B6F5A">
      <w:pPr>
        <w:spacing w:line="276" w:lineRule="auto"/>
        <w:jc w:val="both"/>
        <w:textAlignment w:val="baseline"/>
        <w:rPr>
          <w:color w:val="000000"/>
          <w:bdr w:val="none" w:sz="0" w:space="0" w:color="auto" w:frame="1"/>
        </w:rPr>
      </w:pPr>
    </w:p>
    <w:p w:rsidR="0024504A" w:rsidRDefault="0024504A" w:rsidP="002B6F5A">
      <w:pPr>
        <w:spacing w:line="276" w:lineRule="auto"/>
        <w:jc w:val="both"/>
        <w:textAlignment w:val="baseline"/>
        <w:rPr>
          <w:color w:val="000000"/>
          <w:bdr w:val="none" w:sz="0" w:space="0" w:color="auto" w:frame="1"/>
        </w:rPr>
      </w:pPr>
    </w:p>
    <w:p w:rsidR="0024504A" w:rsidRDefault="0024504A" w:rsidP="002B6F5A">
      <w:pPr>
        <w:spacing w:line="276" w:lineRule="auto"/>
        <w:jc w:val="both"/>
        <w:textAlignment w:val="baseline"/>
        <w:rPr>
          <w:color w:val="000000"/>
          <w:bdr w:val="none" w:sz="0" w:space="0" w:color="auto" w:frame="1"/>
        </w:rPr>
      </w:pPr>
    </w:p>
    <w:p w:rsidR="0024504A" w:rsidRDefault="0024504A" w:rsidP="002B6F5A">
      <w:pPr>
        <w:spacing w:line="276" w:lineRule="auto"/>
        <w:jc w:val="both"/>
        <w:textAlignment w:val="baseline"/>
        <w:rPr>
          <w:color w:val="000000"/>
          <w:bdr w:val="none" w:sz="0" w:space="0" w:color="auto" w:frame="1"/>
        </w:rPr>
      </w:pPr>
    </w:p>
    <w:p w:rsidR="0024504A" w:rsidRDefault="0024504A" w:rsidP="002B6F5A">
      <w:pPr>
        <w:spacing w:line="276" w:lineRule="auto"/>
        <w:jc w:val="both"/>
        <w:textAlignment w:val="baseline"/>
        <w:rPr>
          <w:color w:val="000000"/>
          <w:bdr w:val="none" w:sz="0" w:space="0" w:color="auto" w:frame="1"/>
        </w:rPr>
      </w:pPr>
    </w:p>
    <w:p w:rsidR="0024504A" w:rsidRDefault="0024504A" w:rsidP="002B6F5A">
      <w:pPr>
        <w:spacing w:line="276" w:lineRule="auto"/>
        <w:jc w:val="both"/>
        <w:textAlignment w:val="baseline"/>
        <w:rPr>
          <w:color w:val="000000"/>
          <w:bdr w:val="none" w:sz="0" w:space="0" w:color="auto" w:frame="1"/>
        </w:rPr>
      </w:pPr>
    </w:p>
    <w:p w:rsidR="0024504A" w:rsidRDefault="0024504A" w:rsidP="002B6F5A">
      <w:pPr>
        <w:spacing w:line="276" w:lineRule="auto"/>
        <w:jc w:val="both"/>
        <w:textAlignment w:val="baseline"/>
        <w:rPr>
          <w:color w:val="000000"/>
          <w:bdr w:val="none" w:sz="0" w:space="0" w:color="auto" w:frame="1"/>
        </w:rPr>
      </w:pPr>
    </w:p>
    <w:p w:rsidR="002B6F5A" w:rsidRPr="00D95DFA" w:rsidRDefault="002B6F5A" w:rsidP="004467FD">
      <w:pPr>
        <w:spacing w:line="276" w:lineRule="auto"/>
      </w:pPr>
    </w:p>
    <w:sectPr w:rsidR="002B6F5A" w:rsidRPr="00D95DFA" w:rsidSect="002B6F5A">
      <w:headerReference w:type="default" r:id="rId7"/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4979" w:rsidRDefault="00574979" w:rsidP="00C422FB">
      <w:r>
        <w:separator/>
      </w:r>
    </w:p>
  </w:endnote>
  <w:endnote w:type="continuationSeparator" w:id="0">
    <w:p w:rsidR="00574979" w:rsidRDefault="00574979" w:rsidP="00C422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4979" w:rsidRDefault="00574979" w:rsidP="00C422FB">
      <w:r>
        <w:separator/>
      </w:r>
    </w:p>
  </w:footnote>
  <w:footnote w:type="continuationSeparator" w:id="0">
    <w:p w:rsidR="00574979" w:rsidRDefault="00574979" w:rsidP="00C422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22FB" w:rsidRDefault="00C422FB" w:rsidP="002B6F5A">
    <w:pPr>
      <w:pStyle w:val="Cabealho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481965</wp:posOffset>
          </wp:positionH>
          <wp:positionV relativeFrom="paragraph">
            <wp:posOffset>-383540</wp:posOffset>
          </wp:positionV>
          <wp:extent cx="4438650" cy="1135238"/>
          <wp:effectExtent l="0" t="0" r="0" b="8255"/>
          <wp:wrapThrough wrapText="bothSides">
            <wp:wrapPolygon edited="0">
              <wp:start x="0" y="0"/>
              <wp:lineTo x="0" y="21395"/>
              <wp:lineTo x="21507" y="21395"/>
              <wp:lineTo x="21507" y="0"/>
              <wp:lineTo x="0" y="0"/>
            </wp:wrapPolygon>
          </wp:wrapThrough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MNIA 2018 TIMBRADO CABECALH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38650" cy="113523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033EC2"/>
    <w:multiLevelType w:val="hybridMultilevel"/>
    <w:tmpl w:val="90FCBE9E"/>
    <w:lvl w:ilvl="0" w:tplc="0416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>
    <w:nsid w:val="15FE6E21"/>
    <w:multiLevelType w:val="hybridMultilevel"/>
    <w:tmpl w:val="55340AC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FE6D9F"/>
    <w:multiLevelType w:val="hybridMultilevel"/>
    <w:tmpl w:val="1AC41D6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5C3541"/>
    <w:multiLevelType w:val="hybridMultilevel"/>
    <w:tmpl w:val="E73470F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5D5F49"/>
    <w:multiLevelType w:val="hybridMultilevel"/>
    <w:tmpl w:val="6CC40FB0"/>
    <w:lvl w:ilvl="0" w:tplc="0416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">
    <w:nsid w:val="338707C5"/>
    <w:multiLevelType w:val="hybridMultilevel"/>
    <w:tmpl w:val="9E02373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7120E7"/>
    <w:multiLevelType w:val="hybridMultilevel"/>
    <w:tmpl w:val="6D6C6196"/>
    <w:lvl w:ilvl="0" w:tplc="0D6C4E9E">
      <w:start w:val="10"/>
      <w:numFmt w:val="decimal"/>
      <w:lvlText w:val="%1"/>
      <w:lvlJc w:val="left"/>
      <w:pPr>
        <w:ind w:left="720" w:hanging="360"/>
      </w:pPr>
      <w:rPr>
        <w:rFonts w:hint="default"/>
        <w:color w:val="auto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8B3B0F"/>
    <w:multiLevelType w:val="hybridMultilevel"/>
    <w:tmpl w:val="80887F7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A9758CC"/>
    <w:multiLevelType w:val="hybridMultilevel"/>
    <w:tmpl w:val="8B3CE6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AA2452C"/>
    <w:multiLevelType w:val="hybridMultilevel"/>
    <w:tmpl w:val="47F4C9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C4E5812"/>
    <w:multiLevelType w:val="hybridMultilevel"/>
    <w:tmpl w:val="1C24E11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03E0130"/>
    <w:multiLevelType w:val="hybridMultilevel"/>
    <w:tmpl w:val="6FB60326"/>
    <w:lvl w:ilvl="0" w:tplc="0416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2">
    <w:nsid w:val="781752D9"/>
    <w:multiLevelType w:val="hybridMultilevel"/>
    <w:tmpl w:val="0C0EEBE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2"/>
  </w:num>
  <w:num w:numId="3">
    <w:abstractNumId w:val="9"/>
  </w:num>
  <w:num w:numId="4">
    <w:abstractNumId w:val="7"/>
  </w:num>
  <w:num w:numId="5">
    <w:abstractNumId w:val="8"/>
  </w:num>
  <w:num w:numId="6">
    <w:abstractNumId w:val="10"/>
  </w:num>
  <w:num w:numId="7">
    <w:abstractNumId w:val="1"/>
  </w:num>
  <w:num w:numId="8">
    <w:abstractNumId w:val="2"/>
  </w:num>
  <w:num w:numId="9">
    <w:abstractNumId w:val="11"/>
  </w:num>
  <w:num w:numId="10">
    <w:abstractNumId w:val="0"/>
  </w:num>
  <w:num w:numId="11">
    <w:abstractNumId w:val="4"/>
  </w:num>
  <w:num w:numId="12">
    <w:abstractNumId w:val="3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2FB"/>
    <w:rsid w:val="000622B6"/>
    <w:rsid w:val="000B5CFC"/>
    <w:rsid w:val="001D3C8B"/>
    <w:rsid w:val="00216ABD"/>
    <w:rsid w:val="0024504A"/>
    <w:rsid w:val="002B6F5A"/>
    <w:rsid w:val="00300882"/>
    <w:rsid w:val="00436DB2"/>
    <w:rsid w:val="004467FD"/>
    <w:rsid w:val="004F7417"/>
    <w:rsid w:val="00522920"/>
    <w:rsid w:val="00535DD8"/>
    <w:rsid w:val="00574979"/>
    <w:rsid w:val="005B304C"/>
    <w:rsid w:val="00604518"/>
    <w:rsid w:val="006869D9"/>
    <w:rsid w:val="006E5692"/>
    <w:rsid w:val="00714114"/>
    <w:rsid w:val="007235C7"/>
    <w:rsid w:val="00763B9D"/>
    <w:rsid w:val="00774FA3"/>
    <w:rsid w:val="00887009"/>
    <w:rsid w:val="008C7EED"/>
    <w:rsid w:val="00940199"/>
    <w:rsid w:val="0094563F"/>
    <w:rsid w:val="00951E54"/>
    <w:rsid w:val="00A0356C"/>
    <w:rsid w:val="00B37E4E"/>
    <w:rsid w:val="00BD30E9"/>
    <w:rsid w:val="00BD4518"/>
    <w:rsid w:val="00BD7E07"/>
    <w:rsid w:val="00BF4E75"/>
    <w:rsid w:val="00C422FB"/>
    <w:rsid w:val="00D174B2"/>
    <w:rsid w:val="00D95DFA"/>
    <w:rsid w:val="00D9682F"/>
    <w:rsid w:val="00E65EAB"/>
    <w:rsid w:val="00EE2F99"/>
    <w:rsid w:val="00FA39B2"/>
    <w:rsid w:val="00FC6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72D3714-0A5B-4326-8B27-7C3A25C47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4E75"/>
    <w:rPr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EE2F99"/>
    <w:pPr>
      <w:keepNext/>
      <w:outlineLvl w:val="0"/>
    </w:pPr>
    <w:rPr>
      <w:b/>
      <w:smallCap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422F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422FB"/>
    <w:rPr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C422F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422FB"/>
    <w:rPr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422F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422FB"/>
    <w:rPr>
      <w:rFonts w:ascii="Tahoma" w:hAnsi="Tahoma" w:cs="Tahoma"/>
      <w:sz w:val="16"/>
      <w:szCs w:val="16"/>
      <w:lang w:eastAsia="pt-BR"/>
    </w:rPr>
  </w:style>
  <w:style w:type="character" w:customStyle="1" w:styleId="Ttulo1Char">
    <w:name w:val="Título 1 Char"/>
    <w:basedOn w:val="Fontepargpadro"/>
    <w:link w:val="Ttulo1"/>
    <w:rsid w:val="00EE2F99"/>
    <w:rPr>
      <w:b/>
      <w:smallCaps/>
      <w:sz w:val="24"/>
      <w:szCs w:val="24"/>
      <w:u w:val="single"/>
      <w:lang w:eastAsia="pt-BR"/>
    </w:rPr>
  </w:style>
  <w:style w:type="paragraph" w:styleId="Corpodetexto">
    <w:name w:val="Body Text"/>
    <w:basedOn w:val="Normal"/>
    <w:link w:val="CorpodetextoChar"/>
    <w:rsid w:val="00EE2F99"/>
    <w:pPr>
      <w:jc w:val="both"/>
    </w:pPr>
    <w:rPr>
      <w:rFonts w:ascii="Arial" w:hAnsi="Arial"/>
      <w:szCs w:val="20"/>
    </w:rPr>
  </w:style>
  <w:style w:type="character" w:customStyle="1" w:styleId="CorpodetextoChar">
    <w:name w:val="Corpo de texto Char"/>
    <w:basedOn w:val="Fontepargpadro"/>
    <w:link w:val="Corpodetexto"/>
    <w:rsid w:val="00EE2F99"/>
    <w:rPr>
      <w:rFonts w:ascii="Arial" w:hAnsi="Arial"/>
      <w:sz w:val="24"/>
      <w:lang w:eastAsia="pt-BR"/>
    </w:rPr>
  </w:style>
  <w:style w:type="paragraph" w:styleId="Recuodecorpodetexto3">
    <w:name w:val="Body Text Indent 3"/>
    <w:basedOn w:val="Normal"/>
    <w:link w:val="Recuodecorpodetexto3Char"/>
    <w:rsid w:val="00522920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522920"/>
    <w:rPr>
      <w:sz w:val="16"/>
      <w:szCs w:val="16"/>
      <w:lang w:eastAsia="pt-BR"/>
    </w:rPr>
  </w:style>
  <w:style w:type="character" w:styleId="Hyperlink">
    <w:name w:val="Hyperlink"/>
    <w:rsid w:val="00522920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2B6F5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116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440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Mônica</dc:creator>
  <cp:lastModifiedBy>Minoru</cp:lastModifiedBy>
  <cp:revision>9</cp:revision>
  <dcterms:created xsi:type="dcterms:W3CDTF">2018-04-10T02:12:00Z</dcterms:created>
  <dcterms:modified xsi:type="dcterms:W3CDTF">2018-04-10T02:35:00Z</dcterms:modified>
</cp:coreProperties>
</file>