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76155" w14:textId="346B179F" w:rsidR="00C3257F" w:rsidRDefault="00384543" w:rsidP="003845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8454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DESIGUALDADE E ESCOLARIZAÇÃO DAS JUVENTUDES BRASILEIRAS: UMA ANÁLISE DO PROGRAMA “PÉ-DE-MEIA” DO GOVERNO FEDERAL</w:t>
      </w:r>
    </w:p>
    <w:p w14:paraId="081F8088" w14:textId="77777777" w:rsidR="00384543" w:rsidRDefault="0038454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8DDF4FD" w14:textId="363F1671" w:rsidR="00C3257F" w:rsidRDefault="0038454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Rogério dos Santos Albuquerque</w:t>
      </w:r>
    </w:p>
    <w:p w14:paraId="160C5219" w14:textId="6D70EC41" w:rsidR="00C3257F" w:rsidRDefault="003845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</w:p>
    <w:p w14:paraId="71B647CB" w14:textId="2A055CEA" w:rsidR="00C3257F" w:rsidRDefault="003845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rogersantosalbuquerque@gmail.com</w:t>
      </w:r>
    </w:p>
    <w:p w14:paraId="2E19A406" w14:textId="77777777" w:rsidR="00384543" w:rsidRDefault="0038454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8ED3838" w14:textId="5117DD71" w:rsidR="00C3257F" w:rsidRDefault="0038454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Patrícia Pereira Prates</w:t>
      </w:r>
    </w:p>
    <w:p w14:paraId="3F92B7C0" w14:textId="3E603031" w:rsidR="00C3257F" w:rsidRDefault="003845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</w:p>
    <w:p w14:paraId="7AA020E1" w14:textId="3220320B" w:rsidR="00C3257F" w:rsidRDefault="003F5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E-mail</w:t>
      </w:r>
      <w:r w:rsidR="00384543">
        <w:rPr>
          <w:rFonts w:ascii="Times New Roman" w:eastAsia="Times New Roman" w:hAnsi="Times New Roman" w:cs="Times New Roman"/>
          <w:sz w:val="24"/>
          <w:szCs w:val="24"/>
          <w:lang w:eastAsia="pt-BR"/>
        </w:rPr>
        <w:t>: atrizpatriciaprates@gmail.com</w:t>
      </w:r>
    </w:p>
    <w:p w14:paraId="504101EF" w14:textId="77777777" w:rsidR="00384543" w:rsidRDefault="003845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C1A59A9" w14:textId="721950E3" w:rsidR="00C3257F" w:rsidRPr="00384543" w:rsidRDefault="003F5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38454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384543">
        <w:rPr>
          <w:rFonts w:ascii="Times New Roman" w:eastAsia="Times New Roman" w:hAnsi="Times New Roman" w:cs="Times New Roman"/>
          <w:sz w:val="24"/>
          <w:szCs w:val="24"/>
          <w:lang w:eastAsia="pt-BR"/>
        </w:rPr>
        <w:t>Políticas Públicas e Gestão da Educação</w:t>
      </w:r>
    </w:p>
    <w:p w14:paraId="7773239F" w14:textId="77777777" w:rsidR="00C3257F" w:rsidRDefault="00C325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2A753D" w14:textId="77777777" w:rsidR="00C3257F" w:rsidRDefault="00C325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E05CFB" w14:textId="65E861F6" w:rsidR="00C3257F" w:rsidRDefault="003F52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Resumo</w:t>
      </w:r>
    </w:p>
    <w:p w14:paraId="26767FC4" w14:textId="2B1041E5" w:rsidR="000B18A1" w:rsidRDefault="000B18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9BCB0CE" w14:textId="481B7AAC" w:rsidR="000B18A1" w:rsidRPr="005C2D8A" w:rsidRDefault="000B18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5C2D8A">
        <w:rPr>
          <w:rFonts w:ascii="Times New Roman" w:eastAsia="Times New Roman" w:hAnsi="Times New Roman" w:cs="Times New Roman"/>
          <w:bCs/>
          <w:lang w:eastAsia="pt-BR"/>
        </w:rPr>
        <w:t xml:space="preserve">No Brasil, considera-se que a escolarização seja uma alternativa eficaz para </w:t>
      </w:r>
      <w:r w:rsidR="005C2D8A" w:rsidRPr="005C2D8A">
        <w:rPr>
          <w:rFonts w:ascii="Times New Roman" w:eastAsia="Times New Roman" w:hAnsi="Times New Roman" w:cs="Times New Roman"/>
          <w:bCs/>
          <w:lang w:eastAsia="pt-BR"/>
        </w:rPr>
        <w:t>promover a</w:t>
      </w:r>
      <w:r w:rsidRPr="005C2D8A">
        <w:rPr>
          <w:rFonts w:ascii="Times New Roman" w:eastAsia="Times New Roman" w:hAnsi="Times New Roman" w:cs="Times New Roman"/>
          <w:bCs/>
          <w:lang w:eastAsia="pt-BR"/>
        </w:rPr>
        <w:t xml:space="preserve"> mobilidade social, entretanto, a quase superação do analfabetismo e a quase universalização do ensino fundamental (1º ao 9º ano) são resultados de um processo </w:t>
      </w:r>
      <w:r w:rsidR="005C2D8A" w:rsidRPr="005C2D8A">
        <w:rPr>
          <w:rFonts w:ascii="Times New Roman" w:eastAsia="Times New Roman" w:hAnsi="Times New Roman" w:cs="Times New Roman"/>
          <w:bCs/>
          <w:lang w:eastAsia="pt-BR"/>
        </w:rPr>
        <w:t xml:space="preserve">ainda </w:t>
      </w:r>
      <w:r w:rsidRPr="005C2D8A">
        <w:rPr>
          <w:rFonts w:ascii="Times New Roman" w:eastAsia="Times New Roman" w:hAnsi="Times New Roman" w:cs="Times New Roman"/>
          <w:bCs/>
          <w:lang w:eastAsia="pt-BR"/>
        </w:rPr>
        <w:t xml:space="preserve">recente na história do país. Neste cenário, a literatura sobre desigualdades educacionais aponta que, nas últimas décadas, nossa maior dificuldade em termos de avanços nos níveis de escolarização, tem-se concentrado na fase do ensino médio pelos jovens de até 24 anos. O Programa “Pé-de-Meia” do Governo Federal, instituído pela Lei n. 14.818 de 2024, determina o “incentivo financeiro-educacional, na modalidade de poupança, aos estudantes matriculados no ensino médio público” (Brasil, 2024). O objetivo deste trabalho consistiu em analisar o desenho </w:t>
      </w:r>
      <w:r w:rsidR="005C2D8A" w:rsidRPr="005C2D8A">
        <w:rPr>
          <w:rFonts w:ascii="Times New Roman" w:eastAsia="Times New Roman" w:hAnsi="Times New Roman" w:cs="Times New Roman"/>
          <w:bCs/>
          <w:lang w:eastAsia="pt-BR"/>
        </w:rPr>
        <w:t>do Programa</w:t>
      </w:r>
      <w:r w:rsidRPr="005C2D8A">
        <w:rPr>
          <w:rFonts w:ascii="Times New Roman" w:eastAsia="Times New Roman" w:hAnsi="Times New Roman" w:cs="Times New Roman"/>
          <w:bCs/>
          <w:lang w:eastAsia="pt-BR"/>
        </w:rPr>
        <w:t xml:space="preserve">, identificando as estratégias normatizadas pela Lei 14.818/2024 </w:t>
      </w:r>
      <w:r w:rsidR="005C2D8A" w:rsidRPr="005C2D8A">
        <w:rPr>
          <w:rFonts w:ascii="Times New Roman" w:eastAsia="Times New Roman" w:hAnsi="Times New Roman" w:cs="Times New Roman"/>
          <w:bCs/>
          <w:lang w:eastAsia="pt-BR"/>
        </w:rPr>
        <w:t>para lidar com o problema</w:t>
      </w:r>
      <w:r w:rsidRPr="005C2D8A">
        <w:rPr>
          <w:rFonts w:ascii="Times New Roman" w:eastAsia="Times New Roman" w:hAnsi="Times New Roman" w:cs="Times New Roman"/>
          <w:bCs/>
          <w:lang w:eastAsia="pt-BR"/>
        </w:rPr>
        <w:t xml:space="preserve">. </w:t>
      </w:r>
      <w:r w:rsidR="005C2D8A" w:rsidRPr="005C2D8A">
        <w:rPr>
          <w:rFonts w:ascii="Times New Roman" w:eastAsia="Times New Roman" w:hAnsi="Times New Roman" w:cs="Times New Roman"/>
          <w:bCs/>
          <w:lang w:eastAsia="pt-BR"/>
        </w:rPr>
        <w:t>E</w:t>
      </w:r>
      <w:r w:rsidRPr="005C2D8A">
        <w:rPr>
          <w:rFonts w:ascii="Times New Roman" w:eastAsia="Times New Roman" w:hAnsi="Times New Roman" w:cs="Times New Roman"/>
          <w:bCs/>
          <w:lang w:eastAsia="pt-BR"/>
        </w:rPr>
        <w:t xml:space="preserve">sta pesquisa adotou cunho exploratório e seu procedimento metodológico apoiou-se através da </w:t>
      </w:r>
      <w:r w:rsidR="005C2D8A" w:rsidRPr="005C2D8A">
        <w:rPr>
          <w:rFonts w:ascii="Times New Roman" w:eastAsia="Times New Roman" w:hAnsi="Times New Roman" w:cs="Times New Roman"/>
          <w:bCs/>
          <w:lang w:eastAsia="pt-BR"/>
        </w:rPr>
        <w:t xml:space="preserve">pesquisa e da análise documental. </w:t>
      </w:r>
      <w:r w:rsidRPr="005C2D8A">
        <w:rPr>
          <w:rFonts w:ascii="Times New Roman" w:eastAsia="Times New Roman" w:hAnsi="Times New Roman" w:cs="Times New Roman"/>
          <w:bCs/>
          <w:lang w:eastAsia="pt-BR"/>
        </w:rPr>
        <w:t xml:space="preserve">O resultado é otimista e permite inferir que nos próximos anos será possível notar um aumento no percentual de jovens com idade até 24 anos que concluirão o ensino médio e, consequentemente, um aumento na taxa de transição para o ensino superior e uma redução na desigualdade de </w:t>
      </w:r>
      <w:r w:rsidR="005C2D8A" w:rsidRPr="005C2D8A">
        <w:rPr>
          <w:rFonts w:ascii="Times New Roman" w:eastAsia="Times New Roman" w:hAnsi="Times New Roman" w:cs="Times New Roman"/>
          <w:bCs/>
          <w:lang w:eastAsia="pt-BR"/>
        </w:rPr>
        <w:t>oportunidades educacionais.</w:t>
      </w:r>
    </w:p>
    <w:p w14:paraId="045BEF64" w14:textId="21E4EFF2" w:rsidR="00C3257F" w:rsidRDefault="00C325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38B66F3" w14:textId="486EA20D" w:rsidR="0041454B" w:rsidRPr="0041454B" w:rsidRDefault="0041454B" w:rsidP="0041454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n-US" w:eastAsia="pt-BR"/>
        </w:rPr>
      </w:pPr>
      <w:r w:rsidRPr="0041454B">
        <w:rPr>
          <w:rFonts w:ascii="Times New Roman" w:eastAsia="Times New Roman" w:hAnsi="Times New Roman" w:cs="Times New Roman"/>
          <w:b/>
          <w:bCs/>
          <w:lang w:val="en-US" w:eastAsia="pt-BR"/>
        </w:rPr>
        <w:t xml:space="preserve">Palavras-chave: </w:t>
      </w:r>
      <w:r w:rsidRPr="0041454B">
        <w:rPr>
          <w:rFonts w:ascii="Times New Roman" w:eastAsia="Times New Roman" w:hAnsi="Times New Roman" w:cs="Times New Roman"/>
          <w:lang w:val="en-US" w:eastAsia="pt-BR"/>
        </w:rPr>
        <w:t>Desigualdade. Juventudes. Políticas Públicas. Programa Pé de Meia</w:t>
      </w:r>
      <w:r w:rsidR="00EC5217">
        <w:rPr>
          <w:rFonts w:ascii="Times New Roman" w:eastAsia="Times New Roman" w:hAnsi="Times New Roman" w:cs="Times New Roman"/>
          <w:lang w:val="en-US" w:eastAsia="pt-BR"/>
        </w:rPr>
        <w:t>.</w:t>
      </w:r>
      <w:r w:rsidRPr="0041454B">
        <w:rPr>
          <w:rFonts w:ascii="Times New Roman" w:eastAsia="Times New Roman" w:hAnsi="Times New Roman" w:cs="Times New Roman"/>
          <w:b/>
          <w:bCs/>
          <w:lang w:val="en-US" w:eastAsia="pt-BR"/>
        </w:rPr>
        <w:t xml:space="preserve"> </w:t>
      </w:r>
    </w:p>
    <w:p w14:paraId="66D5CFA2" w14:textId="77777777" w:rsidR="0041454B" w:rsidRDefault="004145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717A8C" w14:textId="77777777" w:rsidR="00C3257F" w:rsidRDefault="00C325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770C2D" w14:textId="1F02F4BC" w:rsidR="00C3257F" w:rsidRDefault="003F52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14:paraId="4F738605" w14:textId="1DE950B9" w:rsidR="00743381" w:rsidRDefault="007433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4FCD04C" w14:textId="139FFCEC" w:rsidR="00743381" w:rsidRDefault="00743381" w:rsidP="00743381">
      <w:pPr>
        <w:pStyle w:val="NormalWeb"/>
        <w:spacing w:before="0" w:beforeAutospacing="0" w:after="0" w:afterAutospacing="0"/>
        <w:ind w:firstLine="708"/>
        <w:jc w:val="both"/>
      </w:pPr>
      <w:r>
        <w:rPr>
          <w:color w:val="000000"/>
        </w:rPr>
        <w:t xml:space="preserve">O “Pé-de-Meia” é um programa do Governo Federal do Brasil surgido por meio da Medida Provisória n. 1.198 de 27 de novembro de 2023. Passados menos de 60 dias após o Ato do Poder Executivo, a medida adotada pelo Ministério da Educação, pelo Ministério da Fazenda e pela Presidência da República, foi definitivamente </w:t>
      </w:r>
      <w:r w:rsidR="001E5CA3">
        <w:rPr>
          <w:color w:val="000000"/>
        </w:rPr>
        <w:t>institucionalizada</w:t>
      </w:r>
      <w:r>
        <w:rPr>
          <w:color w:val="000000"/>
        </w:rPr>
        <w:t xml:space="preserve"> através da Lei Federal n. 14.818</w:t>
      </w:r>
      <w:r w:rsidR="001E5CA3">
        <w:rPr>
          <w:color w:val="000000"/>
        </w:rPr>
        <w:t>,</w:t>
      </w:r>
      <w:r>
        <w:rPr>
          <w:color w:val="000000"/>
        </w:rPr>
        <w:t xml:space="preserve"> de 16 de janeiro de 2024</w:t>
      </w:r>
      <w:r>
        <w:rPr>
          <w:color w:val="000000"/>
        </w:rPr>
        <w:t xml:space="preserve"> e regulamentada pelo Decreto n. 11.901, de 26 de janeiro de 2024</w:t>
      </w:r>
      <w:r>
        <w:rPr>
          <w:color w:val="000000"/>
        </w:rPr>
        <w:t>.</w:t>
      </w:r>
    </w:p>
    <w:p w14:paraId="29597A2D" w14:textId="31846600" w:rsidR="001E5CA3" w:rsidRDefault="00743381" w:rsidP="00743381">
      <w:pPr>
        <w:pStyle w:val="NormalWeb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A Lei</w:t>
      </w:r>
      <w:r w:rsidR="00D76197">
        <w:rPr>
          <w:color w:val="000000"/>
        </w:rPr>
        <w:t xml:space="preserve"> n. </w:t>
      </w:r>
      <w:r>
        <w:rPr>
          <w:color w:val="000000"/>
        </w:rPr>
        <w:t>14.818/2024 prevê em sua ementa o “incentivo financeiro-educacional, na modalidade de poupança, aos estudantes matriculados no ensino médio público (...)” (Brasil, 2024) e possui como alguns dos seus objetivos promover o acesso e a conclusão do ensino médio pelos jovens de até 24 anos</w:t>
      </w:r>
      <w:r w:rsidR="00A771C6">
        <w:rPr>
          <w:color w:val="000000"/>
        </w:rPr>
        <w:t xml:space="preserve">. </w:t>
      </w:r>
    </w:p>
    <w:p w14:paraId="31CFBBD7" w14:textId="4ED054FE" w:rsidR="00743381" w:rsidRDefault="00A771C6" w:rsidP="00743381">
      <w:pPr>
        <w:pStyle w:val="NormalWeb"/>
        <w:spacing w:before="0" w:beforeAutospacing="0" w:after="0" w:afterAutospacing="0"/>
        <w:ind w:firstLine="720"/>
        <w:jc w:val="both"/>
      </w:pPr>
      <w:r>
        <w:rPr>
          <w:color w:val="000000"/>
        </w:rPr>
        <w:lastRenderedPageBreak/>
        <w:t xml:space="preserve">A Medida Provisória n. 1.198 de 2023 previa no Artigo 10 a </w:t>
      </w:r>
      <w:r w:rsidR="00743381">
        <w:rPr>
          <w:color w:val="000000"/>
        </w:rPr>
        <w:t xml:space="preserve">avaliação do </w:t>
      </w:r>
      <w:r w:rsidR="001E5CA3">
        <w:rPr>
          <w:color w:val="000000"/>
        </w:rPr>
        <w:t>P</w:t>
      </w:r>
      <w:r w:rsidR="00743381">
        <w:rPr>
          <w:color w:val="000000"/>
        </w:rPr>
        <w:t>rograma</w:t>
      </w:r>
      <w:r w:rsidR="001E5CA3">
        <w:rPr>
          <w:color w:val="000000"/>
        </w:rPr>
        <w:t xml:space="preserve"> Pé de Meia</w:t>
      </w:r>
      <w:r>
        <w:rPr>
          <w:color w:val="000000"/>
        </w:rPr>
        <w:t>,</w:t>
      </w:r>
      <w:r w:rsidR="00743381">
        <w:rPr>
          <w:color w:val="000000"/>
        </w:rPr>
        <w:t xml:space="preserve"> </w:t>
      </w:r>
      <w:r>
        <w:rPr>
          <w:color w:val="000000"/>
        </w:rPr>
        <w:t xml:space="preserve">ao fim do terceiro ano de sua implantação, </w:t>
      </w:r>
      <w:r w:rsidR="001E5CA3">
        <w:rPr>
          <w:color w:val="000000"/>
        </w:rPr>
        <w:t xml:space="preserve">tarefa </w:t>
      </w:r>
      <w:proofErr w:type="spellStart"/>
      <w:r w:rsidR="001E5CA3">
        <w:rPr>
          <w:color w:val="000000"/>
        </w:rPr>
        <w:t>esta</w:t>
      </w:r>
      <w:proofErr w:type="spellEnd"/>
      <w:r w:rsidR="001E5CA3">
        <w:rPr>
          <w:color w:val="000000"/>
        </w:rPr>
        <w:t xml:space="preserve"> </w:t>
      </w:r>
      <w:r>
        <w:rPr>
          <w:color w:val="000000"/>
        </w:rPr>
        <w:t xml:space="preserve">atribuída ao Ministério da Educação. No entanto, a lei subsequente e o decreto que </w:t>
      </w:r>
      <w:r w:rsidR="001E5CA3">
        <w:rPr>
          <w:color w:val="000000"/>
        </w:rPr>
        <w:t>normatizaram a</w:t>
      </w:r>
      <w:r>
        <w:rPr>
          <w:color w:val="000000"/>
        </w:rPr>
        <w:t xml:space="preserve"> política pública não definem prazo</w:t>
      </w:r>
      <w:r w:rsidR="001E5CA3">
        <w:rPr>
          <w:color w:val="000000"/>
        </w:rPr>
        <w:t>s</w:t>
      </w:r>
      <w:r>
        <w:rPr>
          <w:color w:val="000000"/>
        </w:rPr>
        <w:t xml:space="preserve"> nem atribuem competência</w:t>
      </w:r>
      <w:r w:rsidR="001E5CA3">
        <w:rPr>
          <w:color w:val="000000"/>
        </w:rPr>
        <w:t>s</w:t>
      </w:r>
      <w:r>
        <w:rPr>
          <w:color w:val="000000"/>
        </w:rPr>
        <w:t xml:space="preserve"> aos órgãos </w:t>
      </w:r>
      <w:r w:rsidR="001E5CA3">
        <w:rPr>
          <w:color w:val="000000"/>
        </w:rPr>
        <w:t>quanto a</w:t>
      </w:r>
      <w:r>
        <w:rPr>
          <w:color w:val="000000"/>
        </w:rPr>
        <w:t xml:space="preserve"> avaliação</w:t>
      </w:r>
      <w:r w:rsidR="001E5CA3">
        <w:rPr>
          <w:color w:val="000000"/>
        </w:rPr>
        <w:t xml:space="preserve"> do programa.</w:t>
      </w:r>
    </w:p>
    <w:p w14:paraId="29D48EDD" w14:textId="6EF5ECE1" w:rsidR="00743381" w:rsidRPr="002D2647" w:rsidRDefault="001E5CA3" w:rsidP="00D76197">
      <w:pPr>
        <w:pStyle w:val="NormalWeb"/>
        <w:spacing w:before="0" w:beforeAutospacing="0" w:after="0" w:afterAutospacing="0"/>
        <w:ind w:firstLine="720"/>
        <w:jc w:val="both"/>
      </w:pPr>
      <w:r w:rsidRPr="002D2647">
        <w:t>O Programa Pé de Meia surge</w:t>
      </w:r>
      <w:r w:rsidR="00743381" w:rsidRPr="002D2647">
        <w:t xml:space="preserve"> num contexto em que estudos sobre políticas educacionais (Ribeiro; Ceneviva; Brito, 2015; Simões, 2019; Chaves, 2020; Aguiar, 2020; Moura e Cruz, 2022) apontam que, apesar de uma certa universalidade do acesso e conclusão dos anos iniciais do ensino fundamental (1º ao 9º ano), é a partir do ingresso no ensino médio que </w:t>
      </w:r>
      <w:r w:rsidRPr="002D2647">
        <w:t>se observa</w:t>
      </w:r>
      <w:r w:rsidR="00743381" w:rsidRPr="002D2647">
        <w:t xml:space="preserve"> uma queda da frequência</w:t>
      </w:r>
      <w:r w:rsidRPr="002D2647">
        <w:t xml:space="preserve"> e um amento nos indicadores de evasão</w:t>
      </w:r>
      <w:r w:rsidR="00743381" w:rsidRPr="002D2647">
        <w:t xml:space="preserve"> escolar, sobretudo, pelos sujeitos com idades entre 14 e 24 anos</w:t>
      </w:r>
      <w:r w:rsidRPr="002D2647">
        <w:t xml:space="preserve">. </w:t>
      </w:r>
      <w:r w:rsidR="00D76197" w:rsidRPr="002D2647">
        <w:t xml:space="preserve">Tal fato representa um sério </w:t>
      </w:r>
      <w:r w:rsidR="00743381" w:rsidRPr="002D2647">
        <w:t xml:space="preserve">obstáculo à progressão e à conclusão do ensino médio, fazendo com que menos de 70% dos jovens brasileiros de até 19 anos </w:t>
      </w:r>
      <w:r w:rsidR="00D76197" w:rsidRPr="002D2647">
        <w:t xml:space="preserve">finalizem </w:t>
      </w:r>
      <w:r w:rsidR="00743381" w:rsidRPr="002D2647">
        <w:t>o terceiro ano</w:t>
      </w:r>
      <w:r w:rsidR="00D76197" w:rsidRPr="002D2647">
        <w:t xml:space="preserve"> (Simões, 2019)</w:t>
      </w:r>
      <w:r w:rsidR="00743381" w:rsidRPr="002D2647">
        <w:t>. </w:t>
      </w:r>
    </w:p>
    <w:p w14:paraId="5A797732" w14:textId="2C0F6971" w:rsidR="00743381" w:rsidRPr="002D2647" w:rsidRDefault="00743381" w:rsidP="00743381">
      <w:pPr>
        <w:pStyle w:val="NormalWeb"/>
        <w:spacing w:before="0" w:beforeAutospacing="0" w:after="0" w:afterAutospacing="0"/>
        <w:ind w:firstLine="720"/>
        <w:jc w:val="both"/>
      </w:pPr>
      <w:r w:rsidRPr="002D2647">
        <w:t>Após alguns anos sem observância de</w:t>
      </w:r>
      <w:r w:rsidR="00D76197" w:rsidRPr="002D2647">
        <w:t xml:space="preserve"> medidas de impacto</w:t>
      </w:r>
      <w:r w:rsidRPr="002D2647">
        <w:t xml:space="preserve"> para solucionar a questão da universalização do ensino médio,</w:t>
      </w:r>
      <w:r w:rsidR="0045023D" w:rsidRPr="002D2647">
        <w:t xml:space="preserve"> </w:t>
      </w:r>
      <w:r w:rsidRPr="002D2647">
        <w:t xml:space="preserve">o </w:t>
      </w:r>
      <w:r w:rsidR="0045023D" w:rsidRPr="002D2647">
        <w:t xml:space="preserve">Programa Pé de Meia surge com a proposta de </w:t>
      </w:r>
      <w:r w:rsidRPr="002D2647">
        <w:t>“mitigar os efeitos das desigualdades sociais na permanência e na conclusão do ensino médio” (Brasil, 2024). </w:t>
      </w:r>
    </w:p>
    <w:p w14:paraId="00DE9AE0" w14:textId="647C17CD" w:rsidR="00743381" w:rsidRDefault="00743381" w:rsidP="00743381">
      <w:pPr>
        <w:pStyle w:val="NormalWeb"/>
        <w:spacing w:before="0" w:beforeAutospacing="0" w:after="0" w:afterAutospacing="0"/>
        <w:ind w:firstLine="720"/>
        <w:jc w:val="both"/>
      </w:pPr>
      <w:r w:rsidRPr="002D2647">
        <w:t xml:space="preserve">Neste trabalho analisamos, brevemente, o </w:t>
      </w:r>
      <w:r w:rsidRPr="002D2647">
        <w:rPr>
          <w:i/>
          <w:iCs/>
        </w:rPr>
        <w:t xml:space="preserve">status </w:t>
      </w:r>
      <w:r w:rsidRPr="002D2647">
        <w:t xml:space="preserve">da escolarização dos jovens brasileiros apresentado nos estudos sobre desigualdades e políticas educacionais, </w:t>
      </w:r>
      <w:r>
        <w:rPr>
          <w:color w:val="000000"/>
        </w:rPr>
        <w:t>e, considerando os desafios para a formação dos sujeitos de até 19 anos no ensino médio, discutir</w:t>
      </w:r>
      <w:r w:rsidR="0045023D">
        <w:rPr>
          <w:color w:val="000000"/>
        </w:rPr>
        <w:t>emos</w:t>
      </w:r>
      <w:r>
        <w:rPr>
          <w:color w:val="000000"/>
        </w:rPr>
        <w:t xml:space="preserve"> o desenho da Lei n. 14.818 em sua finalidade e nas condicionalidades necessárias para elegibilidade e obtenção do incentivo financeiro-educacional pelos estudantes. </w:t>
      </w:r>
    </w:p>
    <w:p w14:paraId="76E83174" w14:textId="52A37A88" w:rsidR="00743381" w:rsidRDefault="00743381" w:rsidP="00743381">
      <w:pPr>
        <w:pStyle w:val="NormalWeb"/>
        <w:spacing w:before="0" w:beforeAutospacing="0" w:after="0" w:afterAutospacing="0"/>
        <w:ind w:firstLine="720"/>
        <w:jc w:val="both"/>
      </w:pPr>
      <w:r>
        <w:rPr>
          <w:color w:val="000000"/>
        </w:rPr>
        <w:t>Vale destacar que o Programa “Pé-de-Meia” ao ser uma política educacional para sujeitos com idades entre 14 e 24 anos é também uma política para as juventudes, e, ao passo que melhora as condições de escolarização, consequentemente, promoverá a redução das desigualdades baseadas no controle do conhecimento técnico-científico (</w:t>
      </w:r>
      <w:proofErr w:type="spellStart"/>
      <w:r>
        <w:rPr>
          <w:color w:val="000000"/>
        </w:rPr>
        <w:t>Tilly</w:t>
      </w:r>
      <w:proofErr w:type="spellEnd"/>
      <w:r>
        <w:rPr>
          <w:color w:val="000000"/>
        </w:rPr>
        <w:t>, 2006)</w:t>
      </w:r>
      <w:r w:rsidR="0045023D">
        <w:rPr>
          <w:color w:val="000000"/>
        </w:rPr>
        <w:t xml:space="preserve"> e será um impulsionador da mobilidade social</w:t>
      </w:r>
      <w:r>
        <w:rPr>
          <w:color w:val="000000"/>
        </w:rPr>
        <w:t>. </w:t>
      </w:r>
    </w:p>
    <w:p w14:paraId="611AE07B" w14:textId="77777777" w:rsidR="00C3257F" w:rsidRDefault="00C325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22A91F" w14:textId="64A08719" w:rsidR="00C3257F" w:rsidRDefault="003F52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 e problema da pesquisa</w:t>
      </w:r>
    </w:p>
    <w:p w14:paraId="7D6BC629" w14:textId="2A9E0B4E" w:rsidR="0045023D" w:rsidRDefault="004502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C248548" w14:textId="49D0C364" w:rsidR="0045023D" w:rsidRDefault="0045023D" w:rsidP="009273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Considerando </w:t>
      </w:r>
      <w:r w:rsidR="00465E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questão social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enfrentad</w:t>
      </w:r>
      <w:r w:rsidR="00465E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pelos jovens brasileiros, sobretudo, em relação ao nível de escolarização dos sujeitos com idades entre 14 e 24 anos, o problema </w:t>
      </w:r>
      <w:r w:rsidR="0095731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apresentado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nesta análise documental é o seguinte: </w:t>
      </w:r>
      <w:r w:rsidR="0095731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Quais são e como as estratégias identificadas na formulação do Programa de Pé de Meia servirão para </w:t>
      </w:r>
      <w:r w:rsidR="000C678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superar os desafios do</w:t>
      </w:r>
      <w:r w:rsidR="00465E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processo de</w:t>
      </w:r>
      <w:r w:rsidR="0095731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universalização do Ensino</w:t>
      </w:r>
      <w:r w:rsidR="00465E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Médio</w:t>
      </w:r>
      <w:r w:rsidR="000C678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no Brasil</w:t>
      </w:r>
      <w:r w:rsidR="0095731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? </w:t>
      </w:r>
    </w:p>
    <w:p w14:paraId="646772D2" w14:textId="68E4A273" w:rsidR="00927325" w:rsidRPr="0045023D" w:rsidRDefault="00927325" w:rsidP="009273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pertinência deste trabalho, a partir do problema apresentado, se apresenta no campo de análises em políticas públicas que, segundo Souza (2007), “busca, ao mesmo tempo, colocar o ‘governo em ação’ e/ou analisar essa ação (variável </w:t>
      </w:r>
      <w:r w:rsidR="000C678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independente) e, quando necessário, propor mudanças no rumo ou curso dessas ações (variável dependente)” (p.69).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14:paraId="4FBEED51" w14:textId="77777777" w:rsidR="00C3257F" w:rsidRDefault="00C325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AA31B35" w14:textId="03741962" w:rsidR="00C3257F" w:rsidRDefault="003F52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Objetivos da pesquisa</w:t>
      </w:r>
    </w:p>
    <w:p w14:paraId="17FE6C17" w14:textId="16857DA2" w:rsidR="0095731C" w:rsidRDefault="009573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98FF8E" w14:textId="14480977" w:rsidR="000C6789" w:rsidRDefault="0095731C" w:rsidP="009273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5731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se tratar de uma pesquisa</w:t>
      </w:r>
      <w:r w:rsidR="00465E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cunho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exploratóri</w:t>
      </w:r>
      <w:r w:rsidR="00465E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</w:t>
      </w:r>
      <w:r w:rsidR="000C678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sobre u</w:t>
      </w:r>
      <w:r w:rsidR="002363C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 política pública recente</w:t>
      </w:r>
      <w:r w:rsidR="00465E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mente implementada</w:t>
      </w:r>
      <w:r w:rsidR="002363C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nosso objetivo principal </w:t>
      </w:r>
      <w:r w:rsidR="00465E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consistirá em </w:t>
      </w:r>
      <w:r w:rsidR="000C678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analisar</w:t>
      </w:r>
      <w:r w:rsidR="00465E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 desenho do Programa Pé de Meia em sua finalidade, nas estratégias e nas condicionalidades </w:t>
      </w:r>
      <w:r w:rsidR="000C678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estabelecidas </w:t>
      </w:r>
      <w:r w:rsidR="00465E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para acesso ao incentivo financeiro pelos jovens do ensino médio no Brasil. </w:t>
      </w:r>
    </w:p>
    <w:p w14:paraId="1A316A13" w14:textId="21D39C7F" w:rsidR="0095731C" w:rsidRPr="0095731C" w:rsidRDefault="00465EE2" w:rsidP="009273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Enquanto objetivo</w:t>
      </w:r>
      <w:r w:rsidR="0092732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específico</w:t>
      </w:r>
      <w:r w:rsidR="0092732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este trabalho pretende</w:t>
      </w:r>
      <w:r w:rsidR="0092732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: a) estabelecer críticas ao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92732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desenho do Programa</w:t>
      </w:r>
      <w:r w:rsidR="000C678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partir dos documentos que o institucionalizaram</w:t>
      </w:r>
      <w:r w:rsidR="0092732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; b) formular questões para pesquisas futuras acerca do tema e c) promover a difusão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92732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do conhecimento sobre o desenho e a operacionalização da política pública em discussão. </w:t>
      </w:r>
    </w:p>
    <w:p w14:paraId="0E57B7D8" w14:textId="77777777" w:rsidR="00C3257F" w:rsidRDefault="00C325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634890C" w14:textId="77777777" w:rsidR="00C3257F" w:rsidRDefault="003F52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14:paraId="26731DE6" w14:textId="77777777" w:rsidR="000C6789" w:rsidRPr="000C6789" w:rsidRDefault="000C6789" w:rsidP="000C67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0FB07E7" w14:textId="711AD32C" w:rsidR="000C6789" w:rsidRPr="000C6789" w:rsidRDefault="000C6789" w:rsidP="000C67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0C67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ab/>
        <w:t xml:space="preserve">A juventude pode ser entendida como uma categoria que do ponto de vista sociológico possui duas correntes teórica-explicativas: a) geracional - que compreende os jovens a partir de características homogêneas devido </w:t>
      </w:r>
      <w:r w:rsid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</w:t>
      </w:r>
      <w:r w:rsidRPr="000C67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 seu pertencimento a uma mesma faixa-etária ou fase da vida, e b) classista - por onde se identifica a heterogeneidade própria das várias identidades j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uvenis</w:t>
      </w:r>
      <w:r w:rsidRPr="000C67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decorrentes das diferentes realidades sociais as quais os sujeitos se inserem (Pais, 1990).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Neste sentido</w:t>
      </w:r>
      <w:r w:rsidRPr="000C67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podemos afirmar a existência de uma diversidade de jovens que não se definem apenas pelo pertencimento a um estágio de desenvolvimento humano em termos etários, mas que se constituem a partir de variados contextos </w:t>
      </w:r>
      <w:r w:rsid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sociais e culturais</w:t>
      </w:r>
      <w:r w:rsidRPr="000C67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. </w:t>
      </w:r>
    </w:p>
    <w:p w14:paraId="696B144A" w14:textId="0B55AEAD" w:rsidR="000C6789" w:rsidRPr="000C6789" w:rsidRDefault="000C6789" w:rsidP="000C67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0C67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 Política Nacional de Juventude (</w:t>
      </w:r>
      <w:proofErr w:type="spellStart"/>
      <w:r w:rsidRPr="000C67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Conjuve</w:t>
      </w:r>
      <w:proofErr w:type="spellEnd"/>
      <w:r w:rsidRPr="000C67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2006) reproduz a concepção do sentido de </w:t>
      </w:r>
      <w:r w:rsidRPr="000C678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>ser jovem</w:t>
      </w:r>
      <w:r w:rsidRPr="000C67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dada pelo Conselho Nacional de Juventude</w:t>
      </w:r>
      <w:r w:rsid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(CNJ)</w:t>
      </w:r>
      <w:r w:rsidRPr="000C67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 ressalta a importância de se considerar as juventudes no plural. Segundo o mesmo documento, ser jovem pode ser definido enquanto “uma condição social, parametrizada por uma faixa-etária, que no Brasil congrega cidadãos e cidadãs com idade compreendida entre os 15 e 29 anos” (</w:t>
      </w:r>
      <w:proofErr w:type="spellStart"/>
      <w:r w:rsidRPr="000C67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Conjuve</w:t>
      </w:r>
      <w:proofErr w:type="spellEnd"/>
      <w:r w:rsidRPr="000C67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2006, p. 5) e justifica essa definição “parametrizada” </w:t>
      </w:r>
      <w:r w:rsid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por viabilizar</w:t>
      </w:r>
      <w:r w:rsidRPr="000C67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 formulação, a implementação e o alcance das políticas públicas para os/as jovens. </w:t>
      </w:r>
    </w:p>
    <w:p w14:paraId="4BF63FF6" w14:textId="77777777" w:rsidR="000C6789" w:rsidRPr="000C6789" w:rsidRDefault="000C6789" w:rsidP="000C6789">
      <w:pPr>
        <w:spacing w:after="0" w:line="240" w:lineRule="auto"/>
        <w:ind w:right="4" w:firstLine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0C67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 partir do reconhecimento do jovem enquanto sujeito de direitos, o Governo do Brasil elaborou um conjunto de medidas pensadas por e para as juventudes. Dentre as decisões adotadas temos: o sancionamento, pela Presidência da República, da Lei 11.129, de 30 de junho de 2005, que instituiu o Programa Nacional de Inclusão de Jovens (</w:t>
      </w:r>
      <w:proofErr w:type="spellStart"/>
      <w:r w:rsidRPr="000C67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ProJovem</w:t>
      </w:r>
      <w:proofErr w:type="spellEnd"/>
      <w:r w:rsidRPr="000C67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), o Conselho Nacional de Juventude (CNJ) e a Secretaria Nacional de Juventude (SNJ); a aprovação pelo Congresso Nacional da Emenda Constitucional n. 65 de 2010 que inseriu o termo "jovem" na seção dos direitos sociais da Constituição Federal de 1988 (alteração do Artigo 227)  e a aprovação da Lei Federal nº 12.852 de 5 de agosto de 2013 que instituiu o Estatuto da Juventude, um marco de grande relevância para fundamentação das políticas públicas formuladas para as juventudes (Albuquerque, 2021).</w:t>
      </w:r>
    </w:p>
    <w:p w14:paraId="4F5992BA" w14:textId="77777777" w:rsidR="000C6789" w:rsidRPr="000C6789" w:rsidRDefault="000C6789" w:rsidP="000C6789">
      <w:pPr>
        <w:spacing w:after="0" w:line="240" w:lineRule="auto"/>
        <w:ind w:right="4" w:firstLine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0C67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Para entendimento acerca do sentido de políticas públicas, torna-se pertinente elaborarmos uma distinção entre política (</w:t>
      </w:r>
      <w:proofErr w:type="spellStart"/>
      <w:r w:rsidRPr="000C678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>politics</w:t>
      </w:r>
      <w:proofErr w:type="spellEnd"/>
      <w:r w:rsidRPr="000C67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) e política pública (</w:t>
      </w:r>
      <w:proofErr w:type="spellStart"/>
      <w:r w:rsidRPr="000C678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>policy</w:t>
      </w:r>
      <w:proofErr w:type="spellEnd"/>
      <w:r w:rsidRPr="000C67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). Segundo Rua (2014), políticas públicas são uma das resultantes da atividade política pois “compreendem o conjunto das decisões e ações relativas à alocação imperativa de valores envolvendo bens públicos” (p. 17) e que a atividade política, por sua vez, “consiste na resolução pacífica de conflitos, processo essencial à preservação da vida em sociedade” (p. 19). </w:t>
      </w:r>
    </w:p>
    <w:p w14:paraId="3A5EC9A1" w14:textId="77777777" w:rsidR="000C6789" w:rsidRPr="000C6789" w:rsidRDefault="000C6789" w:rsidP="000C6789">
      <w:pPr>
        <w:spacing w:after="0" w:line="240" w:lineRule="auto"/>
        <w:ind w:left="720" w:firstLine="41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0C67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Matias-Pereira (2016) tratando de políticas públicas entendidas como o nexo entre a teoria e ação assinala que tais:</w:t>
      </w:r>
    </w:p>
    <w:p w14:paraId="6169FA15" w14:textId="77777777" w:rsidR="000C6789" w:rsidRPr="000C6789" w:rsidRDefault="000C6789" w:rsidP="000C6789">
      <w:pPr>
        <w:spacing w:after="0" w:line="240" w:lineRule="auto"/>
        <w:ind w:left="22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0C6789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[...] estão diretamente relacionadas com as questões de liberdade e igualdade, controle democrático do Estado, distribuição de renda e das riquezas. Isso está ligado com o direito à satisfação de necessidades básicas, como emprego, educação, saúde, habitação, acesso à terra, meio ambiente, entre outras (Matias-Pereira, 2016, p. 238).  </w:t>
      </w:r>
    </w:p>
    <w:p w14:paraId="39ABD43E" w14:textId="77777777" w:rsidR="000C6789" w:rsidRPr="000C6789" w:rsidRDefault="000C6789" w:rsidP="000C67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FFA157C" w14:textId="6C92B97C" w:rsidR="000C6789" w:rsidRPr="000C6789" w:rsidRDefault="000C6789" w:rsidP="000C6789">
      <w:pPr>
        <w:spacing w:after="0" w:line="240" w:lineRule="auto"/>
        <w:ind w:firstLine="113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0C67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Neste sentido, a formulação de alternativas, pelo poder </w:t>
      </w:r>
      <w:r w:rsidR="00F05507" w:rsidRP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público</w:t>
      </w:r>
      <w:r w:rsidRPr="000C67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para determinado problema</w:t>
      </w:r>
      <w:r w:rsidR="00F05507" w:rsidRP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político</w:t>
      </w:r>
      <w:r w:rsidRPr="000C67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estabelece a constituição de arenas decisórias e suas escolhas promovem impactos</w:t>
      </w:r>
      <w:r w:rsidRPr="000C678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0C67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que, podem ser classificados em três tipos: regulatórios, distributivos e redistributivos</w:t>
      </w:r>
      <w:r w:rsidRPr="000C678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0C67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(Matias-Pereira, 2016). </w:t>
      </w:r>
    </w:p>
    <w:p w14:paraId="2104458B" w14:textId="77777777" w:rsidR="00F05507" w:rsidRDefault="000C6789" w:rsidP="00F055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0C67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ab/>
        <w:t>Problemas como o abandono escolar a partir da adolescência e início da juventude, pode ser explicado pelas responsabilidades assumidas precocemente por muitos jovens brasileiros em decorrência das frágeis condições socioeconômicas dos pais e a necessidade de complementar a renda familiar. De tal maneira, muitos colocam a escolarização em segundo plano para assumirem, por exemplo, compromisso</w:t>
      </w:r>
      <w:r w:rsid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</w:t>
      </w:r>
      <w:r w:rsidRPr="000C67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de trabalho externo. Esse tipo de situação atenua a desigualdade de oportunidades educacionais</w:t>
      </w:r>
      <w:r w:rsid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 impacta os resultados da formação escolar, </w:t>
      </w:r>
      <w:r w:rsidRPr="000C67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o Programa Pé-de-Meia pode ser uma alternativa eficaz enquanto política pública educacional para este problema persistente </w:t>
      </w:r>
      <w:r w:rsid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que atinge os jovens brasileiros. </w:t>
      </w:r>
    </w:p>
    <w:p w14:paraId="6B955AF0" w14:textId="77777777" w:rsidR="00F71A4E" w:rsidRDefault="00F05507" w:rsidP="00F71A4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507">
        <w:rPr>
          <w:rFonts w:ascii="Times New Roman" w:hAnsi="Times New Roman" w:cs="Times New Roman"/>
          <w:color w:val="000000"/>
          <w:sz w:val="24"/>
          <w:szCs w:val="24"/>
        </w:rPr>
        <w:t xml:space="preserve">Sobre desigualdades, </w:t>
      </w:r>
      <w:r w:rsidRPr="00F05507">
        <w:rPr>
          <w:rFonts w:ascii="Times New Roman" w:hAnsi="Times New Roman" w:cs="Times New Roman"/>
          <w:color w:val="000000"/>
          <w:sz w:val="24"/>
          <w:szCs w:val="24"/>
        </w:rPr>
        <w:t xml:space="preserve">Charles </w:t>
      </w:r>
      <w:proofErr w:type="spellStart"/>
      <w:r w:rsidRPr="00F05507">
        <w:rPr>
          <w:rFonts w:ascii="Times New Roman" w:hAnsi="Times New Roman" w:cs="Times New Roman"/>
          <w:color w:val="000000"/>
          <w:sz w:val="24"/>
          <w:szCs w:val="24"/>
        </w:rPr>
        <w:t>Tilly</w:t>
      </w:r>
      <w:proofErr w:type="spellEnd"/>
      <w:r w:rsidRPr="00F05507">
        <w:rPr>
          <w:rFonts w:ascii="Times New Roman" w:hAnsi="Times New Roman" w:cs="Times New Roman"/>
          <w:color w:val="000000"/>
          <w:sz w:val="24"/>
          <w:szCs w:val="24"/>
        </w:rPr>
        <w:t xml:space="preserve"> (2006), </w:t>
      </w:r>
      <w:r w:rsidR="00F71A4E">
        <w:rPr>
          <w:rFonts w:ascii="Times New Roman" w:hAnsi="Times New Roman" w:cs="Times New Roman"/>
          <w:color w:val="000000"/>
          <w:sz w:val="24"/>
          <w:szCs w:val="24"/>
        </w:rPr>
        <w:t xml:space="preserve">defende que </w:t>
      </w:r>
      <w:r w:rsidRPr="00F05507">
        <w:rPr>
          <w:rFonts w:ascii="Times New Roman" w:hAnsi="Times New Roman" w:cs="Times New Roman"/>
          <w:color w:val="000000"/>
          <w:sz w:val="24"/>
          <w:szCs w:val="24"/>
        </w:rPr>
        <w:t>as diferenças humanas</w:t>
      </w:r>
      <w:r w:rsidR="00F71A4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05507">
        <w:rPr>
          <w:rFonts w:ascii="Times New Roman" w:hAnsi="Times New Roman" w:cs="Times New Roman"/>
          <w:color w:val="000000"/>
          <w:sz w:val="24"/>
          <w:szCs w:val="24"/>
        </w:rPr>
        <w:t xml:space="preserve"> que ele define enquanto desigualdades categóricas, não produzem, naturalmente, as desigualdades persistentes. Para ele, as </w:t>
      </w:r>
      <w:r w:rsidR="00F71A4E">
        <w:rPr>
          <w:rFonts w:ascii="Times New Roman" w:hAnsi="Times New Roman" w:cs="Times New Roman"/>
          <w:color w:val="000000"/>
          <w:sz w:val="24"/>
          <w:szCs w:val="24"/>
        </w:rPr>
        <w:t>variações</w:t>
      </w:r>
      <w:r w:rsidRPr="00F05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1A4E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Pr="00F05507">
        <w:rPr>
          <w:rFonts w:ascii="Times New Roman" w:hAnsi="Times New Roman" w:cs="Times New Roman"/>
          <w:color w:val="000000"/>
          <w:sz w:val="24"/>
          <w:szCs w:val="24"/>
        </w:rPr>
        <w:t xml:space="preserve"> gênero, raça, nacionalidade, etnia e religião, estabelecem fronteiras entre sujeitos e comunidades.</w:t>
      </w:r>
      <w:r w:rsidR="00F71A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A45B8B2" w14:textId="54FBE908" w:rsidR="00F05507" w:rsidRPr="00F05507" w:rsidRDefault="00F71A4E" w:rsidP="00F71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t-BR"/>
          <w14:ligatures w14:val="non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Para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Tilly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(2006),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</w:t>
      </w:r>
      <w:r w:rsidR="00F05507" w:rsidRP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 fronteiras envolvendo nomes, práticas e interpretações, tomando como exemplo as existentes entre comunidades adjacentes de camponeses,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F05507" w:rsidRP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“estabelecem limites ao cultivo, pastoreio, exploração, cooperação e, às vezes, às relações sexuais, mas essas comunidades frequentemente mantêm entre si certa igualdade” (p. 48-49).  Para o mesmo autor, as desigualdades persistentes surgem quando “as reiteradas transações através da fronteira geram, regularmente, vantagens aos que estão em um dos lados dela e a reproduzem” (p. 50). </w:t>
      </w:r>
    </w:p>
    <w:p w14:paraId="0FCB73C9" w14:textId="64FB9758" w:rsidR="00F05507" w:rsidRPr="00F05507" w:rsidRDefault="00F05507" w:rsidP="00F055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Segundo </w:t>
      </w:r>
      <w:r w:rsidR="00F71A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 autor,</w:t>
      </w:r>
      <w:r w:rsidRP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são alguns os recursos geradores de desigualdade: o controle sobre a terra e os meios de produção, sobre os meios coercitivos, sobre o capital financeiro, sobre a informação e sobre o conhecimento técnico-científico</w:t>
      </w:r>
      <w:r w:rsidR="00F71A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(</w:t>
      </w:r>
      <w:proofErr w:type="spellStart"/>
      <w:r w:rsidR="00F71A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Tilly</w:t>
      </w:r>
      <w:proofErr w:type="spellEnd"/>
      <w:r w:rsidR="00F71A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2006)</w:t>
      </w:r>
      <w:r w:rsidRP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0B25A7CF" w14:textId="4E1F132C" w:rsidR="00F05507" w:rsidRPr="00F05507" w:rsidRDefault="00F05507" w:rsidP="00F055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Nesta discussão, </w:t>
      </w:r>
      <w:proofErr w:type="spellStart"/>
      <w:r w:rsidRP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Therborn</w:t>
      </w:r>
      <w:proofErr w:type="spellEnd"/>
      <w:r w:rsidRP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(2010) promove a reflexão sobre a distinção entre os termos diferença e desigualdade. Segundo ele, uma diferença pode ser horizontal, sem que nada ou ninguém esteja acima ou abaixo, enquanto que a desigualdade é sempre vertical ou envolve </w:t>
      </w:r>
      <w:r w:rsidRPr="00F0550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>ranking</w:t>
      </w:r>
      <w:r w:rsidRP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. Uma diferença pode se tratar de uma questão de gosto, enquanto que a desigualdade viola uma norma moral de igualdade entre seres humanos. Numa sentença, o autor diz que “desigualdades são diferenças hierárquicas, evitáveis e moralmente injustificadas” </w:t>
      </w:r>
      <w:r w:rsidR="00F71A4E" w:rsidRP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(p.146</w:t>
      </w:r>
      <w:r w:rsidRP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). </w:t>
      </w:r>
    </w:p>
    <w:p w14:paraId="3EA3761C" w14:textId="77777777" w:rsidR="00F05507" w:rsidRPr="00F05507" w:rsidRDefault="00F05507" w:rsidP="00F055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ab/>
        <w:t xml:space="preserve">Os autores Ribeiro, Ceneviva e Brito (2015) apresentam resultados de </w:t>
      </w:r>
      <w:r w:rsidRPr="00F0550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um estudo </w:t>
      </w:r>
      <w:r w:rsidRP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que trabalhou dados censitários da população brasileira dos anos 1960 a 2010 para verificar em que medida a relação entre características de origem socioeconômicas e a </w:t>
      </w:r>
      <w:r w:rsidRPr="00F0550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desigualdade de oportunidades educacionais (DOE) mudaram ao longo do tempo. Para eles, a diminuição da DOE é fundamental para o aumento da mobilidade social </w:t>
      </w:r>
      <w:r w:rsidRP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 que estudos sobre o tema no Brasil serviram para consolidar </w:t>
      </w:r>
    </w:p>
    <w:p w14:paraId="1FF6D5B5" w14:textId="77777777" w:rsidR="00F05507" w:rsidRPr="00F05507" w:rsidRDefault="00F05507" w:rsidP="00F05507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F05507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 concepção de que são especialmente proeminentes os desequilíbrios entre indivíduos com origem nos meios urbano e rural, e que a desigualdade de raça, notadamente entre níveis educacionais mais altos, coloca pretos e pardos em posição de desvantagem" (Ribeiro; Ceneviva; Brito, 2015, p. 81-82). </w:t>
      </w:r>
    </w:p>
    <w:p w14:paraId="5B7149CF" w14:textId="77777777" w:rsidR="00F05507" w:rsidRPr="00F05507" w:rsidRDefault="00F05507" w:rsidP="00F055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ab/>
      </w:r>
    </w:p>
    <w:p w14:paraId="242967DD" w14:textId="46729608" w:rsidR="00F05507" w:rsidRPr="00F05507" w:rsidRDefault="00F05507" w:rsidP="00F05507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Segundo os mesmos autores, são quatro as </w:t>
      </w:r>
      <w:r w:rsidR="00606D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principais </w:t>
      </w:r>
      <w:r w:rsidRP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transições educacionais:  graduação no nível primário</w:t>
      </w:r>
      <w:r w:rsidR="00606D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;</w:t>
      </w:r>
      <w:r w:rsidRP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entrada no secundário</w:t>
      </w:r>
      <w:r w:rsidR="00606D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; </w:t>
      </w:r>
      <w:r w:rsidRP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graduação no nível secundário e entrada no nível pós-secundário (Ribeiro; Ceneviva; Brito, 2015, p. 80). </w:t>
      </w:r>
    </w:p>
    <w:p w14:paraId="63823EB5" w14:textId="5E8066B4" w:rsidR="00F05507" w:rsidRPr="00F05507" w:rsidRDefault="00606D62" w:rsidP="00F05507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lastRenderedPageBreak/>
        <w:t>U</w:t>
      </w:r>
      <w:r w:rsidR="00F05507" w:rsidRP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m modelo que considera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todas as transições educacionais é apresentado pelos autores constando </w:t>
      </w:r>
      <w:r w:rsidR="00F05507" w:rsidRP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7 etapas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onde T significa “transição”</w:t>
      </w:r>
      <w:r w:rsidR="002D26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da seguinte maneira</w:t>
      </w:r>
      <w:r w:rsidR="00F05507" w:rsidRP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: T1 - diz sobre o ingresso no sistema educacional; T2 - ocorre quando o estudante completa os 4 primeiros anos do ensino fundamental; T3 - ocorre quando se completa o ensino fundamental (atualmente até 9º ano); T4 - diz sobre o ingresso no ensino médio; T5 - é a conclusão do ensino médio; T6 - ingresso no ensino superior e T7 - conclusão do ensino superior (Ribeiro; Ceneviva; Brito, 2015, p. 84). Para os pesquisadores, </w:t>
      </w:r>
    </w:p>
    <w:p w14:paraId="16AC9327" w14:textId="7D3F0099" w:rsidR="00F05507" w:rsidRPr="00F05507" w:rsidRDefault="00F05507" w:rsidP="00F05507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F05507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A evolução das taxas de transição entre os jovens brasileiros demonstra que a capacidade de absorção do sistema educacional cresceu substancialmente entre 1960 e 2010 no que diz respeito aos níveis básicos de ensino. Se em 1960 era bastante improvável que os jovens alcançassem 8 anos de estudo, em 2010 as chances de progressão educacional para T1, T2 e T3 são praticamente universais. Com relação aos níveis intermediários, há ganhos importantes de acesso condicional à entrada no ensino médio (T4), </w:t>
      </w:r>
      <w:r w:rsidRPr="00F05507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mas ainda não é possível identificar movimentos da mesma magnitude na transição rumo à T5 (completar o ensino médio)</w:t>
      </w:r>
      <w:r w:rsidRPr="00F05507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, para a qual o sistema educacional brasileiro em 2010 mantém parâmetros de transição similares aos observados em 1980. (</w:t>
      </w:r>
      <w:r w:rsidRP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Ribeiro; Ceneviva; Brito, 2015, </w:t>
      </w:r>
      <w:r w:rsidRPr="00F05507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p. 91)</w:t>
      </w:r>
    </w:p>
    <w:p w14:paraId="7595FA22" w14:textId="77777777" w:rsidR="00F05507" w:rsidRPr="00F05507" w:rsidRDefault="00F05507" w:rsidP="00F055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5A9E8AF" w14:textId="36D39CA2" w:rsidR="00F05507" w:rsidRPr="00F05507" w:rsidRDefault="00F05507" w:rsidP="00F055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ab/>
        <w:t>Quanto a transição para a conclusão do ensino médio</w:t>
      </w:r>
      <w:r w:rsidR="002D26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(T5)</w:t>
      </w:r>
      <w:r w:rsidRP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estudos revelam (Ribeiro; Ceneviva; Brito, 2015; Simões, 2019; Chaves, 2020) que</w:t>
      </w:r>
      <w:r w:rsidRPr="00F05507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lang w:eastAsia="pt-BR"/>
          <w14:ligatures w14:val="none"/>
        </w:rPr>
        <w:t xml:space="preserve"> </w:t>
      </w:r>
      <w:r w:rsidRPr="00F0550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 medida em que os estudantes </w:t>
      </w:r>
      <w:r w:rsidR="002D2647" w:rsidRPr="00F0550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se tornam</w:t>
      </w:r>
      <w:r w:rsidRPr="00F0550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mais velhos, a relação idade-série tende a sofrer distorções à medida que os sujeitos avançam ou não nos estudos. </w:t>
      </w:r>
      <w:r w:rsidRPr="00F05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Possibilitar a permanência dos estudantes parece ser um dos grandes desafios, já que os dados revelam uma queda na frequência escolar a partir dos 14 anos de idade (Simões, 2019). </w:t>
      </w:r>
    </w:p>
    <w:p w14:paraId="4FE29E62" w14:textId="77777777" w:rsidR="00927325" w:rsidRDefault="009273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D665E91" w14:textId="52815D27" w:rsidR="00C3257F" w:rsidRDefault="003F52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</w:p>
    <w:p w14:paraId="47DF875F" w14:textId="6559180F" w:rsidR="002D2647" w:rsidRDefault="002D26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DC492E0" w14:textId="70396153" w:rsidR="002D2647" w:rsidRDefault="002D2647" w:rsidP="002D2647">
      <w:pPr>
        <w:pStyle w:val="NormalWeb"/>
        <w:spacing w:before="0" w:beforeAutospacing="0" w:after="0" w:afterAutospacing="0"/>
        <w:ind w:firstLine="720"/>
        <w:jc w:val="both"/>
      </w:pPr>
      <w:r>
        <w:rPr>
          <w:color w:val="000000"/>
        </w:rPr>
        <w:t xml:space="preserve">Esta pesquisa possui natureza exploratória que conforme definida por Gil (1989) “têm como principal finalidade desenvolver, esclarecer e modificar conceitos e ideias, com vistas na formulação de problemas mais precisos ou hipóteses pesquisáveis para estudos posteriores” (p. 44). </w:t>
      </w:r>
      <w:r>
        <w:rPr>
          <w:color w:val="000000"/>
        </w:rPr>
        <w:t>Este trabalho</w:t>
      </w:r>
      <w:r>
        <w:rPr>
          <w:color w:val="000000"/>
        </w:rPr>
        <w:t>, portanto, tem como objetivo proporcionar uma visão geral, de tipo aproximativo e crítico acerca do Programa Pé-de-Meia enquanto uma política educacional para as juventudes do Ensino Médio no Brasil. </w:t>
      </w:r>
    </w:p>
    <w:p w14:paraId="29438B05" w14:textId="3EEDC17E" w:rsidR="002D2647" w:rsidRDefault="002D2647" w:rsidP="002D2647">
      <w:pPr>
        <w:pStyle w:val="NormalWeb"/>
        <w:spacing w:before="0" w:beforeAutospacing="0" w:after="0" w:afterAutospacing="0"/>
        <w:jc w:val="both"/>
      </w:pPr>
      <w:r>
        <w:rPr>
          <w:rStyle w:val="apple-tab-span"/>
          <w:color w:val="000000"/>
        </w:rPr>
        <w:tab/>
      </w:r>
      <w:r>
        <w:rPr>
          <w:color w:val="000000"/>
        </w:rPr>
        <w:t xml:space="preserve">Os procedimentos metodológicos que foram aplicados nesta produção consistiram, basicamente, no levantamento e análise documental de tipo qualitativa. Sobre a </w:t>
      </w:r>
      <w:r>
        <w:rPr>
          <w:color w:val="000000"/>
        </w:rPr>
        <w:t>importância</w:t>
      </w:r>
      <w:r>
        <w:rPr>
          <w:color w:val="000000"/>
        </w:rPr>
        <w:t xml:space="preserve"> do método de análise documental, </w:t>
      </w:r>
      <w:proofErr w:type="spellStart"/>
      <w:r>
        <w:rPr>
          <w:color w:val="000000"/>
        </w:rPr>
        <w:t>Kripka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Scheller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Bonotto</w:t>
      </w:r>
      <w:proofErr w:type="spellEnd"/>
      <w:r>
        <w:rPr>
          <w:color w:val="000000"/>
        </w:rPr>
        <w:t xml:space="preserve"> (2015) dizem que tal “favorece a observação do processo de maturação ou de evolução de indivíduos, grupos, conceitos, conhecimentos, comportamentos, mentalidades, práticas, entre outro” (p, 245). Neste sentido, acreditamos que esta produção </w:t>
      </w:r>
      <w:r>
        <w:rPr>
          <w:color w:val="000000"/>
        </w:rPr>
        <w:t>integrará</w:t>
      </w:r>
      <w:r>
        <w:rPr>
          <w:color w:val="000000"/>
        </w:rPr>
        <w:t xml:space="preserve"> </w:t>
      </w:r>
      <w:r>
        <w:rPr>
          <w:color w:val="000000"/>
        </w:rPr>
        <w:t xml:space="preserve">um </w:t>
      </w:r>
      <w:r>
        <w:rPr>
          <w:color w:val="000000"/>
        </w:rPr>
        <w:t xml:space="preserve">conjunto de </w:t>
      </w:r>
      <w:r>
        <w:rPr>
          <w:color w:val="000000"/>
        </w:rPr>
        <w:t>trabalhos</w:t>
      </w:r>
      <w:r>
        <w:rPr>
          <w:color w:val="000000"/>
        </w:rPr>
        <w:t xml:space="preserve"> (Albuquerque, 2024; Silva</w:t>
      </w:r>
      <w:r>
        <w:rPr>
          <w:color w:val="000000"/>
        </w:rPr>
        <w:t>;</w:t>
      </w:r>
      <w:r>
        <w:rPr>
          <w:color w:val="000000"/>
        </w:rPr>
        <w:t xml:space="preserve"> Brito</w:t>
      </w:r>
      <w:r>
        <w:rPr>
          <w:color w:val="000000"/>
        </w:rPr>
        <w:t>;</w:t>
      </w:r>
      <w:r>
        <w:rPr>
          <w:color w:val="000000"/>
        </w:rPr>
        <w:t xml:space="preserve"> Andrade, 2026) </w:t>
      </w:r>
      <w:r>
        <w:rPr>
          <w:color w:val="000000"/>
        </w:rPr>
        <w:t>que analisam</w:t>
      </w:r>
      <w:r>
        <w:rPr>
          <w:color w:val="000000"/>
        </w:rPr>
        <w:t xml:space="preserve"> o Programa Pé de Meia </w:t>
      </w:r>
      <w:r w:rsidR="00DE434F">
        <w:rPr>
          <w:color w:val="000000"/>
        </w:rPr>
        <w:t>e servirá como</w:t>
      </w:r>
      <w:r>
        <w:rPr>
          <w:color w:val="000000"/>
        </w:rPr>
        <w:t xml:space="preserve"> subsídio para investigações futuras sobre o desenvolvimento da política educacional em questão. </w:t>
      </w:r>
    </w:p>
    <w:p w14:paraId="1F390B2C" w14:textId="77777777" w:rsidR="002D2647" w:rsidRDefault="002D2647" w:rsidP="002D2647">
      <w:pPr>
        <w:pStyle w:val="NormalWeb"/>
        <w:spacing w:before="0" w:beforeAutospacing="0" w:after="0" w:afterAutospacing="0"/>
        <w:jc w:val="both"/>
      </w:pPr>
      <w:r>
        <w:rPr>
          <w:rStyle w:val="apple-tab-span"/>
          <w:color w:val="000000"/>
        </w:rPr>
        <w:tab/>
      </w:r>
      <w:r>
        <w:rPr>
          <w:color w:val="000000"/>
        </w:rPr>
        <w:t>A técnica empregada para tratamento dos dados a partir dos documentos selecionados foi da análise de conteúdo que, segundo Michel (2015), se propõe a </w:t>
      </w:r>
    </w:p>
    <w:p w14:paraId="6A6E4DFB" w14:textId="422465E7" w:rsidR="002D2647" w:rsidRDefault="002D2647" w:rsidP="002D2647">
      <w:pPr>
        <w:pStyle w:val="NormalWeb"/>
        <w:spacing w:before="0" w:beforeAutospacing="0" w:after="200" w:afterAutospacing="0"/>
        <w:ind w:left="2268"/>
        <w:jc w:val="both"/>
      </w:pPr>
      <w:r>
        <w:rPr>
          <w:color w:val="000000"/>
          <w:sz w:val="22"/>
          <w:szCs w:val="22"/>
        </w:rPr>
        <w:t xml:space="preserve">fazer uma análise aprofundada da mensagem (conteúdo e expressão), para verificar (in)coerência entre a realidade explícita e a implícita no texto. Busca </w:t>
      </w:r>
      <w:r>
        <w:rPr>
          <w:color w:val="000000"/>
          <w:sz w:val="22"/>
          <w:szCs w:val="22"/>
        </w:rPr>
        <w:lastRenderedPageBreak/>
        <w:t xml:space="preserve">o que está escondido, </w:t>
      </w:r>
      <w:proofErr w:type="gramStart"/>
      <w:r>
        <w:rPr>
          <w:color w:val="000000"/>
          <w:sz w:val="22"/>
          <w:szCs w:val="22"/>
        </w:rPr>
        <w:t>latente</w:t>
      </w:r>
      <w:proofErr w:type="gramEnd"/>
      <w:r>
        <w:rPr>
          <w:color w:val="000000"/>
          <w:sz w:val="22"/>
          <w:szCs w:val="22"/>
        </w:rPr>
        <w:t xml:space="preserve"> mas não aparente, o potencial de inédito (o não dito), que está dentro de qualquer mensagem. (</w:t>
      </w:r>
      <w:r w:rsidR="0041454B">
        <w:rPr>
          <w:color w:val="000000"/>
          <w:sz w:val="22"/>
          <w:szCs w:val="22"/>
        </w:rPr>
        <w:t>Michel</w:t>
      </w:r>
      <w:r>
        <w:rPr>
          <w:color w:val="000000"/>
          <w:sz w:val="22"/>
          <w:szCs w:val="22"/>
        </w:rPr>
        <w:t>, 2015, p. 88)  </w:t>
      </w:r>
    </w:p>
    <w:p w14:paraId="24B27C76" w14:textId="18A2A736" w:rsidR="002D2647" w:rsidRDefault="002D2647" w:rsidP="002D2647">
      <w:pPr>
        <w:pStyle w:val="NormalWeb"/>
        <w:spacing w:before="0" w:beforeAutospacing="0" w:after="0" w:afterAutospacing="0"/>
        <w:ind w:firstLine="720"/>
        <w:jc w:val="both"/>
      </w:pPr>
      <w:r>
        <w:rPr>
          <w:color w:val="000000"/>
        </w:rPr>
        <w:t xml:space="preserve">Os documentos selecionados possuem fonte a partir de arquivos públicos disponibilizados via </w:t>
      </w:r>
      <w:r>
        <w:rPr>
          <w:i/>
          <w:iCs/>
          <w:color w:val="000000"/>
        </w:rPr>
        <w:t xml:space="preserve">internet </w:t>
      </w:r>
      <w:r>
        <w:rPr>
          <w:color w:val="000000"/>
        </w:rPr>
        <w:t xml:space="preserve">por meio de </w:t>
      </w:r>
      <w:r>
        <w:rPr>
          <w:i/>
          <w:iCs/>
          <w:color w:val="000000"/>
        </w:rPr>
        <w:t>sites</w:t>
      </w:r>
      <w:r>
        <w:rPr>
          <w:color w:val="000000"/>
        </w:rPr>
        <w:t xml:space="preserve"> governamentais. Foram os seguintes: Cadernos de Estudos e Pesquisas em Políticas Educacionais do Instituto Nacional de Estudos e Pesquisas Educacionais Anísio Teixeira (INEP); Medida Provisória n. 1.198/2023; Lei n. 14.818/2024 e o Decreto n. 11.901, de 26 de janeiro de 2024, este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último que regulamenta o Programa Pé de Meia</w:t>
      </w:r>
      <w:r>
        <w:rPr>
          <w:b/>
          <w:bCs/>
          <w:color w:val="000000"/>
        </w:rPr>
        <w:t>. </w:t>
      </w:r>
    </w:p>
    <w:p w14:paraId="6E5D9262" w14:textId="5B746709" w:rsidR="002D2647" w:rsidRDefault="002D2647" w:rsidP="002D2647">
      <w:pPr>
        <w:pStyle w:val="NormalWeb"/>
        <w:spacing w:before="0" w:beforeAutospacing="0" w:after="0" w:afterAutospacing="0"/>
        <w:ind w:firstLine="720"/>
        <w:jc w:val="both"/>
      </w:pPr>
      <w:r>
        <w:rPr>
          <w:b/>
          <w:bCs/>
          <w:color w:val="000000"/>
        </w:rPr>
        <w:t> </w:t>
      </w:r>
      <w:r>
        <w:rPr>
          <w:color w:val="000000"/>
        </w:rPr>
        <w:t xml:space="preserve">Com base nos dados sobre curvas de acesso ao ensino médio pelos </w:t>
      </w:r>
      <w:r w:rsidR="00DE434F">
        <w:rPr>
          <w:color w:val="000000"/>
        </w:rPr>
        <w:t>jovens de</w:t>
      </w:r>
      <w:r>
        <w:rPr>
          <w:color w:val="000000"/>
        </w:rPr>
        <w:t xml:space="preserve"> até 24 anos - que nos coloca o problema da escolarização das juventudes - e o desenho proposto no “Pé-de-Meia”, foi possível algumas reflexões sobre o programa e seus objetivos que serão apresentadas no próximo tópico deste trabalho. </w:t>
      </w:r>
    </w:p>
    <w:p w14:paraId="6B46C1C8" w14:textId="77777777" w:rsidR="00C3257F" w:rsidRDefault="00C325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484FF15" w14:textId="1BA1A574" w:rsidR="00C3257F" w:rsidRDefault="003F52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Análise dos dados 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resultados finais da pesquisa</w:t>
      </w:r>
    </w:p>
    <w:p w14:paraId="23551D2C" w14:textId="134CE625" w:rsidR="00DE434F" w:rsidRDefault="00DE43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7B6D76C" w14:textId="77777777" w:rsidR="00DE434F" w:rsidRDefault="00DE434F" w:rsidP="00DE434F">
      <w:pPr>
        <w:pStyle w:val="NormalWeb"/>
        <w:spacing w:before="0" w:beforeAutospacing="0" w:after="0" w:afterAutospacing="0"/>
        <w:ind w:firstLine="850"/>
        <w:jc w:val="both"/>
      </w:pPr>
      <w:r>
        <w:rPr>
          <w:color w:val="000000"/>
        </w:rPr>
        <w:t xml:space="preserve">Se considerarmos no conceito de acesso escolar os aspectos da </w:t>
      </w:r>
      <w:r>
        <w:rPr>
          <w:i/>
          <w:iCs/>
          <w:color w:val="000000"/>
        </w:rPr>
        <w:t>integralidade</w:t>
      </w:r>
      <w:r>
        <w:rPr>
          <w:color w:val="000000"/>
        </w:rPr>
        <w:t xml:space="preserve">, isso quer dizer, o fato de que os brasileiros possam não somente se matricular, mas também avançar em todos os anos escolares da educação básica (preferencialmente, na idade recomendada) e da </w:t>
      </w:r>
      <w:r>
        <w:rPr>
          <w:i/>
          <w:iCs/>
          <w:color w:val="000000"/>
        </w:rPr>
        <w:t>universalidade</w:t>
      </w:r>
      <w:r>
        <w:rPr>
          <w:color w:val="000000"/>
        </w:rPr>
        <w:t>, ou seja, que todos possam ter acesso a todos os anos escolares independentemente das condições socioeconômicas da sua família e das diferenças categóricas dos sujeitos, teremos que o fenômeno da universalização da educação básica no Brasil ainda está por ser alcançada (Simões, 2019, p. 29).</w:t>
      </w:r>
    </w:p>
    <w:p w14:paraId="5C72FC6F" w14:textId="7A042490" w:rsidR="00DE434F" w:rsidRDefault="00DE434F" w:rsidP="00DE434F">
      <w:pPr>
        <w:pStyle w:val="NormalWeb"/>
        <w:spacing w:before="0" w:beforeAutospacing="0" w:after="0" w:afterAutospacing="0"/>
        <w:ind w:firstLine="850"/>
        <w:jc w:val="both"/>
      </w:pPr>
      <w:r>
        <w:rPr>
          <w:color w:val="000000"/>
        </w:rPr>
        <w:t xml:space="preserve">Simões (2019) apresenta em sua pesquisa sobre as </w:t>
      </w:r>
      <w:r>
        <w:rPr>
          <w:i/>
          <w:iCs/>
          <w:color w:val="000000"/>
        </w:rPr>
        <w:t>curvas de acesso à educação básica no Brasil</w:t>
      </w:r>
      <w:r>
        <w:rPr>
          <w:color w:val="000000"/>
        </w:rPr>
        <w:t xml:space="preserve"> entre os anos 2002 a 2017 a mais recente realidade sobre o ensino médio para jovens de idades entre 14 e 24 anos. Apesar de </w:t>
      </w:r>
      <w:r w:rsidR="003847B7">
        <w:rPr>
          <w:color w:val="000000"/>
        </w:rPr>
        <w:t xml:space="preserve">se </w:t>
      </w:r>
      <w:r>
        <w:rPr>
          <w:color w:val="000000"/>
        </w:rPr>
        <w:t xml:space="preserve">verificar um aumento na taxa daqueles que avançaram no sistema de educação nas duas últimas décadas, em 2017, apenas 82,5% dos jovens de até 19 anos tiveram acesso ao 1º ano do ensino médio e somente 67,5% </w:t>
      </w:r>
      <w:r w:rsidR="003847B7">
        <w:rPr>
          <w:color w:val="000000"/>
        </w:rPr>
        <w:t>deles concluíram o</w:t>
      </w:r>
      <w:r>
        <w:rPr>
          <w:color w:val="000000"/>
        </w:rPr>
        <w:t xml:space="preserve"> 3º ano. De tal maneira que</w:t>
      </w:r>
      <w:r w:rsidR="003847B7">
        <w:rPr>
          <w:color w:val="000000"/>
        </w:rPr>
        <w:t xml:space="preserve"> aproximadamente</w:t>
      </w:r>
      <w:r>
        <w:rPr>
          <w:color w:val="000000"/>
        </w:rPr>
        <w:t xml:space="preserve"> 32,5% dos jovens de 19 anos matriculados em 2017 não concluíram o final do ensino médio, representando cerca de um em cada três (p. 30). </w:t>
      </w:r>
    </w:p>
    <w:p w14:paraId="424B22FD" w14:textId="76F6DA1E" w:rsidR="00DE434F" w:rsidRDefault="00DE434F" w:rsidP="00DE434F">
      <w:pPr>
        <w:pStyle w:val="NormalWeb"/>
        <w:spacing w:before="0" w:beforeAutospacing="0" w:after="0" w:afterAutospacing="0"/>
        <w:jc w:val="both"/>
      </w:pPr>
      <w:r>
        <w:rPr>
          <w:rStyle w:val="apple-tab-span"/>
          <w:color w:val="000000"/>
        </w:rPr>
        <w:tab/>
      </w:r>
      <w:r>
        <w:rPr>
          <w:color w:val="000000"/>
        </w:rPr>
        <w:t xml:space="preserve">A Lei n. 14.818 (Brasil, 2024) </w:t>
      </w:r>
      <w:r w:rsidR="003847B7">
        <w:rPr>
          <w:color w:val="000000"/>
        </w:rPr>
        <w:t xml:space="preserve">apresenta-se </w:t>
      </w:r>
      <w:r>
        <w:rPr>
          <w:color w:val="000000"/>
        </w:rPr>
        <w:t>enquanto uma medida de “incentivo financeiro-educacional, na modalidade de poupança”</w:t>
      </w:r>
      <w:r w:rsidR="003847B7">
        <w:rPr>
          <w:color w:val="000000"/>
        </w:rPr>
        <w:t xml:space="preserve">, destinado </w:t>
      </w:r>
      <w:r>
        <w:rPr>
          <w:color w:val="000000"/>
        </w:rPr>
        <w:t>aos estudantes matriculados no ensino médio público do país, sendo elegíveis aqueles de baixa renda e cujas famílias estejam inscritas no Cadastro Único para Programas Sociais do Governo Federal (</w:t>
      </w:r>
      <w:proofErr w:type="spellStart"/>
      <w:r>
        <w:rPr>
          <w:color w:val="000000"/>
        </w:rPr>
        <w:t>CadÚnico</w:t>
      </w:r>
      <w:proofErr w:type="spellEnd"/>
      <w:r>
        <w:rPr>
          <w:color w:val="000000"/>
        </w:rPr>
        <w:t>), além de outros critérios de renda que atribuem prioridade aos bolsistas contemplados. Para os estudantes matriculados no ensino médio regular, a faixa-etária permitida para inscrição no “pé-de-meia” é de 14 a 24 anos, já para os estudantes da Educação de Jovens e Adultos (EJA) a faixa etária é dos 19 aos 24 anos. </w:t>
      </w:r>
    </w:p>
    <w:p w14:paraId="578A16A1" w14:textId="77777777" w:rsidR="00DE434F" w:rsidRDefault="00DE434F" w:rsidP="00DE434F">
      <w:pPr>
        <w:pStyle w:val="NormalWeb"/>
        <w:spacing w:before="0" w:beforeAutospacing="0" w:after="0" w:afterAutospacing="0"/>
        <w:jc w:val="both"/>
      </w:pPr>
      <w:r>
        <w:rPr>
          <w:rStyle w:val="apple-tab-span"/>
          <w:color w:val="000000"/>
        </w:rPr>
        <w:tab/>
      </w:r>
      <w:r>
        <w:rPr>
          <w:color w:val="000000"/>
        </w:rPr>
        <w:t>Os objetivos da Lei n. 14.818 de 2024 são os seguintes: I) democratizar o acesso dos jovens ao ensino médio e estimular a sua permanência nele; II) mitigar os efeitos das desigualdades sociais na permanência e na conclusão do ensino médio; III) reduzir as taxas de retenção, de abandono e de evasão escolar; IV) contribuir para a promoção da inclusão social pela educação; V) promover o desenvolvimento humano, com atuação sobre determinantes estruturais da pobreza extrema e de sua reprodução intergeracional e VI) estimular a mobilidade social (Brasil, 2024). </w:t>
      </w:r>
    </w:p>
    <w:p w14:paraId="67930CB5" w14:textId="77777777" w:rsidR="00DE434F" w:rsidRDefault="00DE434F" w:rsidP="00DE434F">
      <w:pPr>
        <w:pStyle w:val="NormalWeb"/>
        <w:spacing w:before="0" w:beforeAutospacing="0" w:after="0" w:afterAutospacing="0"/>
        <w:jc w:val="both"/>
      </w:pPr>
      <w:r>
        <w:rPr>
          <w:rStyle w:val="apple-tab-span"/>
          <w:b/>
          <w:bCs/>
          <w:color w:val="000000"/>
        </w:rPr>
        <w:lastRenderedPageBreak/>
        <w:tab/>
      </w:r>
      <w:r>
        <w:rPr>
          <w:color w:val="000000"/>
        </w:rPr>
        <w:t>Com base nas discussões sobre desigualdades de oportunidades educacionais (DOE) e sobre as curvas de acesso à educação básica no Brasil, o programa “pé-de-meia” parece ter sido desenhado considerando os dados que revelam os obstáculos a serem superados para a universalização do ensino médio e para maior progressão na escolarização dos brasileiros. A política postula-se enquanto um “incentivo financeiro-educacional” não por acaso, uma vez que, os valores recebidos na modalidade de poupança são destinados diretamente a uma conta bancária de caráter individual e intransferível criada automaticamente em nome do próprio estudante/bolsista (Brasil, 2024). </w:t>
      </w:r>
    </w:p>
    <w:p w14:paraId="0F5B5D04" w14:textId="77777777" w:rsidR="00DE434F" w:rsidRDefault="00DE434F" w:rsidP="00DE434F">
      <w:pPr>
        <w:pStyle w:val="NormalWeb"/>
        <w:spacing w:before="0" w:beforeAutospacing="0" w:after="0" w:afterAutospacing="0"/>
        <w:ind w:firstLine="720"/>
        <w:jc w:val="both"/>
      </w:pPr>
      <w:r>
        <w:rPr>
          <w:color w:val="000000"/>
        </w:rPr>
        <w:t>Além do recebimento de R$1.000,00 (mil reais) pela conclusão com aprovação ao final de cada um dos 3 anos do ensino médio, são creditados R$200,00 (duzentos reais) pelo ato da matrícula no início do ano escolar e mais R$200,00 (duzentos reais) mensais para incentivo à frequência escolar que precisa ser de no mínimo 80% da carga horária para manter-se elegível ao programa. Há ainda uma bonificação para os estudantes que frequentam o último ano letivo do ensino médio público que realizarem o Exame Nacional do Ensino Médio (ENEM), no valor de R$200,00 (duzentos reais) e para os estudantes da EJA que realizarem o Exame Nacional para Certificação de Competências de Jovens e Adultos (Encceja) com idade até 24 anos, também no valor de R$200,00 (duzentos reais) (Brasil, 2024).</w:t>
      </w:r>
    </w:p>
    <w:p w14:paraId="2253AEDD" w14:textId="76F7C677" w:rsidR="00A70B9E" w:rsidRDefault="00DE434F" w:rsidP="00A70B9E">
      <w:pPr>
        <w:pStyle w:val="NormalWeb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 xml:space="preserve">O estudante que manter-se frequente e concluir com aprovação os 3 anos do ensino médio, poderá receber ao final do curso um montante total de R$9.200,00 (nove mil e duzentos reais). A lógica de </w:t>
      </w:r>
      <w:r w:rsidR="00E92EF6">
        <w:rPr>
          <w:color w:val="000000"/>
        </w:rPr>
        <w:t>incentivo financeiro</w:t>
      </w:r>
      <w:r>
        <w:rPr>
          <w:color w:val="000000"/>
        </w:rPr>
        <w:t xml:space="preserve"> parece ser eficaz ao passo que </w:t>
      </w:r>
      <w:r w:rsidR="00E92EF6">
        <w:rPr>
          <w:color w:val="000000"/>
        </w:rPr>
        <w:t>gera estímulo</w:t>
      </w:r>
      <w:r>
        <w:rPr>
          <w:color w:val="000000"/>
        </w:rPr>
        <w:t xml:space="preserve"> </w:t>
      </w:r>
      <w:r w:rsidR="00E92EF6">
        <w:rPr>
          <w:color w:val="000000"/>
        </w:rPr>
        <w:t>a</w:t>
      </w:r>
      <w:r>
        <w:rPr>
          <w:color w:val="000000"/>
        </w:rPr>
        <w:t xml:space="preserve">o estudante </w:t>
      </w:r>
      <w:r w:rsidR="00E92EF6">
        <w:rPr>
          <w:color w:val="000000"/>
        </w:rPr>
        <w:t>para</w:t>
      </w:r>
      <w:r>
        <w:rPr>
          <w:color w:val="000000"/>
        </w:rPr>
        <w:t xml:space="preserve"> priorizar a</w:t>
      </w:r>
      <w:r w:rsidR="00E92EF6">
        <w:rPr>
          <w:color w:val="000000"/>
        </w:rPr>
        <w:t xml:space="preserve"> sua</w:t>
      </w:r>
      <w:r>
        <w:rPr>
          <w:color w:val="000000"/>
        </w:rPr>
        <w:t xml:space="preserve"> vida escolar</w:t>
      </w:r>
      <w:r w:rsidR="00E92EF6">
        <w:rPr>
          <w:color w:val="000000"/>
        </w:rPr>
        <w:t xml:space="preserve"> em detrimento de um ingresso prematuro no mercado de trabalho,</w:t>
      </w:r>
      <w:r w:rsidR="000E0A9A">
        <w:rPr>
          <w:color w:val="000000"/>
        </w:rPr>
        <w:t xml:space="preserve"> este último considerado como</w:t>
      </w:r>
      <w:r w:rsidR="00E92EF6">
        <w:rPr>
          <w:color w:val="000000"/>
        </w:rPr>
        <w:t xml:space="preserve"> causa principal das justificativas de evasão do ensino médio.</w:t>
      </w:r>
      <w:r w:rsidR="00A70B9E">
        <w:rPr>
          <w:color w:val="000000"/>
        </w:rPr>
        <w:t xml:space="preserve"> </w:t>
      </w:r>
      <w:r w:rsidR="000E0A9A">
        <w:rPr>
          <w:color w:val="000000"/>
        </w:rPr>
        <w:t>Desta maneira, acreditamos que o</w:t>
      </w:r>
      <w:r w:rsidR="00E92EF6">
        <w:rPr>
          <w:color w:val="000000"/>
        </w:rPr>
        <w:t xml:space="preserve"> Programa Pé de Meia, </w:t>
      </w:r>
      <w:r w:rsidR="000E0A9A">
        <w:rPr>
          <w:color w:val="000000"/>
        </w:rPr>
        <w:t>possibilita</w:t>
      </w:r>
      <w:r w:rsidR="00E92EF6">
        <w:rPr>
          <w:color w:val="000000"/>
        </w:rPr>
        <w:t xml:space="preserve"> o </w:t>
      </w:r>
      <w:r w:rsidR="003847B7">
        <w:rPr>
          <w:color w:val="000000"/>
        </w:rPr>
        <w:t>aumento da frequência</w:t>
      </w:r>
      <w:r w:rsidR="000E0A9A">
        <w:rPr>
          <w:color w:val="000000"/>
        </w:rPr>
        <w:t xml:space="preserve"> escolar</w:t>
      </w:r>
      <w:r w:rsidR="003847B7">
        <w:rPr>
          <w:color w:val="000000"/>
        </w:rPr>
        <w:t>, da participação</w:t>
      </w:r>
      <w:r w:rsidR="00E92EF6">
        <w:rPr>
          <w:color w:val="000000"/>
        </w:rPr>
        <w:t xml:space="preserve"> nas atividades visando a conclusão </w:t>
      </w:r>
      <w:r w:rsidR="000E0A9A">
        <w:rPr>
          <w:color w:val="000000"/>
        </w:rPr>
        <w:t xml:space="preserve">do curso com </w:t>
      </w:r>
      <w:r w:rsidR="00E92EF6">
        <w:rPr>
          <w:color w:val="000000"/>
        </w:rPr>
        <w:t>aprovação</w:t>
      </w:r>
      <w:r w:rsidR="000E0A9A">
        <w:rPr>
          <w:color w:val="000000"/>
        </w:rPr>
        <w:t xml:space="preserve">. </w:t>
      </w:r>
    </w:p>
    <w:p w14:paraId="1A85C203" w14:textId="2875CA02" w:rsidR="00A70B9E" w:rsidRDefault="00A70B9E" w:rsidP="00A70B9E">
      <w:pPr>
        <w:pStyle w:val="NormalWeb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 xml:space="preserve">Concordando com as pesquisadoras Silva, Brito e Andrade (2026), podemos dizer que os resultados do programa vão além da dimensão educacional imediata promovendo o desenvolvimento financeiro dos sujeitos, contribui para a “construção de um patrimônio que poderá ser utilizado para ingresso no ensino superior, em iniciativas empreendedoras ou na transição para o mercado de trabalho” (p. 10). </w:t>
      </w:r>
    </w:p>
    <w:p w14:paraId="3F0C0D16" w14:textId="58589B0C" w:rsidR="00DE434F" w:rsidRDefault="00DE434F" w:rsidP="00A70B9E">
      <w:pPr>
        <w:pStyle w:val="NormalWeb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Trata-se de uma política redistributiva que transfere recursos públicos para a questão da permanência escolar e </w:t>
      </w:r>
      <w:r w:rsidR="00A70B9E">
        <w:rPr>
          <w:color w:val="000000"/>
        </w:rPr>
        <w:t xml:space="preserve">para o </w:t>
      </w:r>
      <w:r>
        <w:rPr>
          <w:color w:val="000000"/>
        </w:rPr>
        <w:t>aumento do nível de escolarização dos jovens. </w:t>
      </w:r>
    </w:p>
    <w:p w14:paraId="4D3A91FC" w14:textId="77777777" w:rsidR="00C3257F" w:rsidRDefault="00C325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AFF43B7" w14:textId="5A4106CE" w:rsidR="00C3257F" w:rsidRDefault="003F52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Relação do objeto de estudo com a pesquisa em Educação e eixo temático do COPED</w:t>
      </w:r>
    </w:p>
    <w:p w14:paraId="5D187D3F" w14:textId="57549D61" w:rsidR="00A70B9E" w:rsidRDefault="00A70B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266435" w14:textId="6266AEE3" w:rsidR="00A70B9E" w:rsidRPr="00A70B9E" w:rsidRDefault="00A70B9E" w:rsidP="00DF2E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estudo apresentado se constitui a partir de temas vinculados ao universo da Educação brasileira: juventudes e </w:t>
      </w:r>
      <w:r w:rsidR="00DF2E7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níveis de escolarização.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eixo temático </w:t>
      </w:r>
      <w:r w:rsidR="00DF2E7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selecionado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dialoga diretam</w:t>
      </w:r>
      <w:r w:rsidR="00DF2E7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ente com o objeto analisado: o Programa Pé de Meia enquanto uma política pública educacional como medida para resolver questões em torno da universalização do ensino médio.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14:paraId="0DD5B526" w14:textId="77777777" w:rsidR="00C3257F" w:rsidRDefault="00C325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A933B55" w14:textId="77777777" w:rsidR="00C3257F" w:rsidRDefault="003F52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5D58257C" w14:textId="18501FB2" w:rsidR="00C3257F" w:rsidRDefault="00C325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999AE6" w14:textId="5460CF0A" w:rsidR="00DF2E75" w:rsidRDefault="00DF2E75" w:rsidP="00DF2E75">
      <w:pPr>
        <w:pStyle w:val="NormalWeb"/>
        <w:spacing w:before="0" w:beforeAutospacing="0" w:after="0" w:afterAutospacing="0"/>
        <w:ind w:firstLine="708"/>
        <w:jc w:val="both"/>
      </w:pPr>
      <w:r>
        <w:rPr>
          <w:color w:val="000000"/>
        </w:rPr>
        <w:t>Apesar da Lei n. 14.818/2024 ter sido aprovada com alterações significativas em relação à proposta inicial decretada pela Medida Provisória n. 1.198/2023, principalmente, no que diz respeito à criação de um fundo próprio para financiamento do Programa “Pé-de-Meia”</w:t>
      </w:r>
      <w:r>
        <w:rPr>
          <w:color w:val="000000"/>
        </w:rPr>
        <w:t xml:space="preserve"> e nos prazos e atribuições quanto à sua avaliação</w:t>
      </w:r>
      <w:r>
        <w:rPr>
          <w:color w:val="000000"/>
        </w:rPr>
        <w:t xml:space="preserve">, tal medida possui potencialidade para </w:t>
      </w:r>
      <w:r>
        <w:rPr>
          <w:color w:val="000000"/>
        </w:rPr>
        <w:t>melhoria</w:t>
      </w:r>
      <w:r>
        <w:rPr>
          <w:color w:val="000000"/>
        </w:rPr>
        <w:t xml:space="preserve"> dos </w:t>
      </w:r>
      <w:r>
        <w:rPr>
          <w:color w:val="000000"/>
        </w:rPr>
        <w:lastRenderedPageBreak/>
        <w:t>indicadores de integralidade e universalidade, promovendo a universalização do ensino médio para os jovens de até 24 anos de idade</w:t>
      </w:r>
      <w:r>
        <w:rPr>
          <w:color w:val="000000"/>
        </w:rPr>
        <w:t xml:space="preserve">. </w:t>
      </w:r>
    </w:p>
    <w:p w14:paraId="3ED82486" w14:textId="5ED05D9A" w:rsidR="00DF2E75" w:rsidRDefault="00DF2E75" w:rsidP="00DF2E75">
      <w:pPr>
        <w:pStyle w:val="NormalWeb"/>
        <w:spacing w:before="0" w:beforeAutospacing="0" w:after="0" w:afterAutospacing="0"/>
        <w:ind w:firstLine="720"/>
        <w:jc w:val="both"/>
      </w:pPr>
      <w:r>
        <w:rPr>
          <w:color w:val="000000"/>
        </w:rPr>
        <w:t xml:space="preserve">Considerando o problema das juventudes brasileiras em relação às desigualdades persistentes que enfrentam, o programa de fato poderá mitigar os efeitos da pobreza que, por muitas vezes, forçam novas rotas juvenis e, consequentemente, o abandono escolar no meio do processo educacional. Agora, uma avaliação precisa dos efeitos desta medida no alcance dos objetivos propostos na Lei, </w:t>
      </w:r>
      <w:r>
        <w:rPr>
          <w:color w:val="000000"/>
        </w:rPr>
        <w:t>está prevista para</w:t>
      </w:r>
      <w:r>
        <w:rPr>
          <w:color w:val="000000"/>
        </w:rPr>
        <w:t xml:space="preserve"> a partir do final de 2026</w:t>
      </w:r>
      <w:r>
        <w:rPr>
          <w:color w:val="000000"/>
        </w:rPr>
        <w:t xml:space="preserve">, mas seus efeitos já são percebidos e elencados por estatísticas oficiais. </w:t>
      </w:r>
    </w:p>
    <w:p w14:paraId="04FE00A6" w14:textId="30213BD5" w:rsidR="00DF2E75" w:rsidRDefault="00DF2E75" w:rsidP="00DF2E75">
      <w:pPr>
        <w:pStyle w:val="NormalWeb"/>
        <w:spacing w:before="0" w:beforeAutospacing="0" w:after="0" w:afterAutospacing="0"/>
        <w:ind w:firstLine="720"/>
        <w:jc w:val="both"/>
      </w:pPr>
      <w:r>
        <w:rPr>
          <w:color w:val="000000"/>
        </w:rPr>
        <w:t xml:space="preserve">A partir da análise sobre a progressão educacional no Brasil nas últimas décadas e os desafios quanto à universalização da educação básica, o programa pé-de-meia gera otimismo ao possibilitar novas perspectivas para os sujeitos em relação à </w:t>
      </w:r>
      <w:r>
        <w:rPr>
          <w:color w:val="000000"/>
        </w:rPr>
        <w:t>formação no</w:t>
      </w:r>
      <w:r>
        <w:rPr>
          <w:color w:val="000000"/>
        </w:rPr>
        <w:t xml:space="preserve"> ensino médio e a continuidade dos estudos</w:t>
      </w:r>
      <w:r>
        <w:rPr>
          <w:color w:val="000000"/>
        </w:rPr>
        <w:t xml:space="preserve"> num movimento, cada vez maior, de </w:t>
      </w:r>
      <w:r>
        <w:rPr>
          <w:color w:val="000000"/>
        </w:rPr>
        <w:t>transição para o ensino superior. </w:t>
      </w:r>
    </w:p>
    <w:p w14:paraId="54DCB259" w14:textId="31B2F37F" w:rsidR="00DF2E75" w:rsidRDefault="00DF2E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BA1F706" w14:textId="77777777" w:rsidR="00DF2E75" w:rsidRDefault="00DF2E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9A2FEAF" w14:textId="189B0030" w:rsidR="00C3257F" w:rsidRDefault="003F52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0D62DF86" w14:textId="2525BFFE" w:rsidR="0041454B" w:rsidRDefault="004145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36D0F2" w14:textId="77777777" w:rsidR="0041454B" w:rsidRPr="0041454B" w:rsidRDefault="0041454B" w:rsidP="004145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AGUIAR, Márcia </w:t>
      </w:r>
      <w:proofErr w:type="spellStart"/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Angela</w:t>
      </w:r>
      <w:proofErr w:type="spellEnd"/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S., Políticas de educação em questão: retrocessos, desafios e perspectivas. Revista Retratos da Escola, Brasília, 2020</w:t>
      </w:r>
    </w:p>
    <w:p w14:paraId="02FAC236" w14:textId="77777777" w:rsidR="0041454B" w:rsidRPr="0041454B" w:rsidRDefault="0041454B" w:rsidP="004145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8F9537A" w14:textId="77777777" w:rsidR="0041454B" w:rsidRPr="0041454B" w:rsidRDefault="0041454B" w:rsidP="004145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ALBUQUERQUE, Rogério dos Santos. </w:t>
      </w:r>
      <w:r w:rsidRPr="0041454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 "questão" à agenda</w:t>
      </w: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41454B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a institucionalização de políticas públicas para juventudes no Brasil</w:t>
      </w: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 Monografia. Graduação em Ciências Sociais pelo Departamento de Política e Ciências Sociais, Universidade Estadual de Montes Claros (</w:t>
      </w:r>
      <w:proofErr w:type="spellStart"/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Unimontes</w:t>
      </w:r>
      <w:proofErr w:type="spellEnd"/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), Montes Claros, 2021.</w:t>
      </w:r>
    </w:p>
    <w:p w14:paraId="40046290" w14:textId="77777777" w:rsidR="0041454B" w:rsidRPr="0041454B" w:rsidRDefault="0041454B" w:rsidP="004145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34606BB" w14:textId="77777777" w:rsidR="0041454B" w:rsidRPr="0041454B" w:rsidRDefault="0041454B" w:rsidP="004145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ALBUQUERQUE, Samara Roberta Gloria de. </w:t>
      </w:r>
      <w:r w:rsidRPr="0041454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Educação e juventude</w:t>
      </w: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: </w:t>
      </w:r>
      <w:r w:rsidRPr="0041454B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>discussões sobre o programa pé de meia</w:t>
      </w: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 (TCC) Programa de pós-graduação em estado, trabalho e políticas públicas. Universidade Federal do Amazonas, Parintins-AM, 2024.</w:t>
      </w:r>
    </w:p>
    <w:p w14:paraId="307CF44C" w14:textId="77777777" w:rsidR="0041454B" w:rsidRPr="0041454B" w:rsidRDefault="0041454B" w:rsidP="004145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4B4E293" w14:textId="77777777" w:rsidR="0041454B" w:rsidRPr="0041454B" w:rsidRDefault="0041454B" w:rsidP="004145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BRASIL. Decreto n. 11.901 de 26 de janeiro de 2024. Regulamenta a Lei n. 14.818, de 16 de janeiro de 2024, que institui incentivo financeiro educacional, na modalidade de poupança, aos estudantes matriculados no ensino médio público, </w:t>
      </w:r>
      <w:proofErr w:type="gramStart"/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  cria</w:t>
      </w:r>
      <w:proofErr w:type="gramEnd"/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 Programa Pé-de-Meia. Brasília/DF, 2024. Disponível em: &lt;https://www2.camara.leg.br/legin/fed/decret/2024/decreto-11901-26-janeiro-2024-795291-publicacaooriginal-170974-pe.html&gt; Acesso em: 19/03/2026</w:t>
      </w:r>
    </w:p>
    <w:p w14:paraId="6A64FF83" w14:textId="77777777" w:rsidR="0041454B" w:rsidRPr="0041454B" w:rsidRDefault="0041454B" w:rsidP="004145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FAB23D3" w14:textId="77777777" w:rsidR="0041454B" w:rsidRPr="0041454B" w:rsidRDefault="0041454B" w:rsidP="004145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_______. Lei n. 14.818 de 16 de janeiro de 2024. Institui incentivo financeiro-educacional, na modalidade de poupança, aos estudantes matriculados no ensino médio público; e altera a Lei n. 13.999, de 18 de maio de 2020 e a Lei n. 14.075, de 22 de outubro de 2020. Brasília/DF, 2024. Disponível em: &lt;https://www.planalto.gov.br/ccivil_03/_ato2023-2026/2024/lei/L14818.htm&gt;. </w:t>
      </w:r>
    </w:p>
    <w:p w14:paraId="238A2A53" w14:textId="77777777" w:rsidR="0041454B" w:rsidRPr="0041454B" w:rsidRDefault="0041454B" w:rsidP="004145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6866F5F" w14:textId="77777777" w:rsidR="0041454B" w:rsidRPr="0041454B" w:rsidRDefault="0041454B" w:rsidP="004145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_______. Medida Provisória n. 1.198 de 27 de novembro de 2023. Institui poupança de incentivo à permanência e conclusão escolar para estudantes do ensino médio. Diário Oficial da União. Seção 1, Brasília/DF, 2023. Disponível em: &lt;https://www.in.gov.br/web/dou/-/medida-provisoria-n-1.198-de-27-de-novembro-de-2023-526281779&gt;. </w:t>
      </w:r>
    </w:p>
    <w:p w14:paraId="6E6B5258" w14:textId="77777777" w:rsidR="0041454B" w:rsidRPr="0041454B" w:rsidRDefault="0041454B" w:rsidP="004145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106A814" w14:textId="77777777" w:rsidR="0041454B" w:rsidRDefault="0041454B" w:rsidP="004145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2642FB12" w14:textId="05DB1030" w:rsidR="0041454B" w:rsidRDefault="0041454B" w:rsidP="004145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CHAVES, Jefferson Ricardo Ferreira. </w:t>
      </w:r>
      <w:r w:rsidRPr="0041454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Desigualdades Educacionais</w:t>
      </w: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: considerações sobre o acesso à educação básica (Estudo Técnico). Brasília: Câmara dos Deputados, 2020.</w:t>
      </w:r>
    </w:p>
    <w:p w14:paraId="4008B18B" w14:textId="288FEC80" w:rsidR="00EC5217" w:rsidRDefault="00EC5217" w:rsidP="004145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3470BD86" w14:textId="7F2F96AF" w:rsidR="00EC5217" w:rsidRPr="0041454B" w:rsidRDefault="00EC5217" w:rsidP="004145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pt-BR"/>
          <w14:ligatures w14:val="none"/>
        </w:rPr>
      </w:pPr>
      <w:r w:rsidRPr="00EC5217">
        <w:rPr>
          <w:rFonts w:ascii="Times New Roman" w:hAnsi="Times New Roman" w:cs="Times New Roman"/>
          <w:color w:val="000000"/>
          <w:sz w:val="24"/>
          <w:szCs w:val="24"/>
        </w:rPr>
        <w:t xml:space="preserve">CONJUVE. </w:t>
      </w:r>
      <w:r w:rsidRPr="00EC52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Política nacional de juventude</w:t>
      </w:r>
      <w:r w:rsidRPr="00EC521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EC5217">
        <w:rPr>
          <w:rFonts w:ascii="Times New Roman" w:hAnsi="Times New Roman" w:cs="Times New Roman"/>
          <w:i/>
          <w:iCs/>
          <w:color w:val="000000"/>
          <w:sz w:val="24"/>
          <w:szCs w:val="24"/>
        </w:rPr>
        <w:t>diretrizes e perspectivas</w:t>
      </w:r>
      <w:r w:rsidRPr="00EC5217">
        <w:rPr>
          <w:rFonts w:ascii="Times New Roman" w:hAnsi="Times New Roman" w:cs="Times New Roman"/>
          <w:color w:val="000000"/>
          <w:sz w:val="24"/>
          <w:szCs w:val="24"/>
        </w:rPr>
        <w:t>. São Paulo: Fundação Friedrich Ebert, 2006.</w:t>
      </w:r>
    </w:p>
    <w:p w14:paraId="72A6BA2D" w14:textId="77777777" w:rsidR="0041454B" w:rsidRPr="0041454B" w:rsidRDefault="0041454B" w:rsidP="004145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1414BFC" w14:textId="77777777" w:rsidR="0041454B" w:rsidRPr="0041454B" w:rsidRDefault="0041454B" w:rsidP="004145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GIL, Antônio Carlos. </w:t>
      </w:r>
      <w:r w:rsidRPr="0041454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Métodos e técnicas de pesquisa social</w:t>
      </w: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 2ª ed. São Paulo/SP: Editora Atlas, 1989. </w:t>
      </w:r>
    </w:p>
    <w:p w14:paraId="410CAAEF" w14:textId="77777777" w:rsidR="0041454B" w:rsidRPr="0041454B" w:rsidRDefault="0041454B" w:rsidP="004145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E0668FF" w14:textId="77777777" w:rsidR="0041454B" w:rsidRPr="0041454B" w:rsidRDefault="0041454B" w:rsidP="004145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KRIPKA, Rosana Maria </w:t>
      </w:r>
      <w:proofErr w:type="spellStart"/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Luvezute</w:t>
      </w:r>
      <w:proofErr w:type="spellEnd"/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; SCHELLER, Morgana; BONOTTO, </w:t>
      </w:r>
      <w:proofErr w:type="spellStart"/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Danusa</w:t>
      </w:r>
      <w:proofErr w:type="spellEnd"/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de Lara. Pesquisa documental: considerações sobre conceitos e características na pesquisa qualitativa. In:  4º CONGRESSO IBERO-AMERICANO EM INVESTIGAÇÃO QUALITATIVA. Atas do CIAIQ2015. Aracajú/</w:t>
      </w:r>
      <w:proofErr w:type="gramStart"/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SE :</w:t>
      </w:r>
      <w:proofErr w:type="gramEnd"/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Universidade Tiradentes, 2015. Disponível em: &lt;https://www.researchgate.net/publication/280924900_Pesquisa_Documental_consideracoes_sobre_conceitos_e_caracteristicas_na_Pesquisa_Qualitativa_Documentary_Research_consideration_of_concepts_and_features_on_Qualitative_Research&gt; Acesso em 19/03/2026. </w:t>
      </w:r>
    </w:p>
    <w:p w14:paraId="76F6B93A" w14:textId="77777777" w:rsidR="0041454B" w:rsidRPr="0041454B" w:rsidRDefault="0041454B" w:rsidP="004145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22CE7EB" w14:textId="77777777" w:rsidR="0041454B" w:rsidRPr="0041454B" w:rsidRDefault="0041454B" w:rsidP="004145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MATIAS-PEREIRA, José. </w:t>
      </w:r>
      <w:r w:rsidRPr="0041454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Manual de Gestão Pública Contemporânea.</w:t>
      </w: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5. Ed. São Paulo: Atlas, 2016. </w:t>
      </w:r>
    </w:p>
    <w:p w14:paraId="3FCA1A55" w14:textId="77777777" w:rsidR="0041454B" w:rsidRPr="0041454B" w:rsidRDefault="0041454B" w:rsidP="004145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7610160" w14:textId="77777777" w:rsidR="0041454B" w:rsidRPr="0041454B" w:rsidRDefault="0041454B" w:rsidP="0041454B">
      <w:pPr>
        <w:spacing w:after="0" w:line="240" w:lineRule="auto"/>
        <w:ind w:right="4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MICHEL, Maria Helena. </w:t>
      </w:r>
      <w:r w:rsidRPr="0041454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Metodologia e pesquisa científica em Ciências Sociais</w:t>
      </w: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: </w:t>
      </w:r>
      <w:r w:rsidRPr="0041454B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>um guia prático para acompanhamento da disciplina e elaboração de trabalhos monográficos</w:t>
      </w: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 3ª ed. São Paulo: Editora Atlas, 2015.</w:t>
      </w:r>
    </w:p>
    <w:p w14:paraId="6F7E9930" w14:textId="77777777" w:rsidR="0041454B" w:rsidRPr="0041454B" w:rsidRDefault="0041454B" w:rsidP="004145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6C7B40E" w14:textId="77777777" w:rsidR="0041454B" w:rsidRPr="0041454B" w:rsidRDefault="0041454B" w:rsidP="004145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MOURA, Aline de Carvalho; CRUZ, Andreia Gomes. </w:t>
      </w:r>
      <w:r w:rsidRPr="0041454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As políticas educacionais e o agravamento da desigualdade social</w:t>
      </w: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: considerações acerca do governo Bolsonaro. RTPS - Revista Trabalho, Política e Sociedade. [</w:t>
      </w:r>
      <w:proofErr w:type="spellStart"/>
      <w:r w:rsidRPr="0041454B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>s.l</w:t>
      </w:r>
      <w:proofErr w:type="spellEnd"/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.], 2022.</w:t>
      </w:r>
    </w:p>
    <w:p w14:paraId="16537367" w14:textId="77777777" w:rsidR="0041454B" w:rsidRPr="0041454B" w:rsidRDefault="0041454B" w:rsidP="004145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A7EE2A1" w14:textId="77777777" w:rsidR="0041454B" w:rsidRPr="0041454B" w:rsidRDefault="0041454B" w:rsidP="0041454B">
      <w:pPr>
        <w:spacing w:after="0" w:line="240" w:lineRule="auto"/>
        <w:ind w:right="4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PAIS, José Machado. A construção sociológica da juventude–alguns contributos. Análise Social, vol. XXV, 1990.</w:t>
      </w:r>
    </w:p>
    <w:p w14:paraId="10C8F469" w14:textId="77777777" w:rsidR="0041454B" w:rsidRPr="0041454B" w:rsidRDefault="0041454B" w:rsidP="004145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8552349" w14:textId="77777777" w:rsidR="0041454B" w:rsidRPr="0041454B" w:rsidRDefault="0041454B" w:rsidP="004145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RIBEIRO, Carlos Costa; CENEVIVA, Ricardo; BRITO, Murillo </w:t>
      </w:r>
      <w:proofErr w:type="spellStart"/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Marschner</w:t>
      </w:r>
      <w:proofErr w:type="spellEnd"/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Alves de. Estratificação educacional entre jovens no Brasil: 1960 a 2010. In: </w:t>
      </w:r>
      <w:r w:rsidRPr="0041454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Trajetórias das desigualdades</w:t>
      </w: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: </w:t>
      </w:r>
      <w:r w:rsidRPr="0041454B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>como o Brasil mudou nos últimos cinquenta anos</w:t>
      </w: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/ Marta </w:t>
      </w:r>
      <w:proofErr w:type="spellStart"/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Arretche</w:t>
      </w:r>
      <w:proofErr w:type="spellEnd"/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(org.). 1. ed. São Paulo: Editora Unesp; CEM, 2015.</w:t>
      </w:r>
    </w:p>
    <w:p w14:paraId="45375168" w14:textId="77777777" w:rsidR="0041454B" w:rsidRPr="0041454B" w:rsidRDefault="0041454B" w:rsidP="004145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579B308" w14:textId="77777777" w:rsidR="00EC5217" w:rsidRDefault="0041454B" w:rsidP="00EC52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SILVA, Edite Carlos; BRITO, Marisa de Sousa; ANDRADE, </w:t>
      </w:r>
      <w:proofErr w:type="spellStart"/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Cheila</w:t>
      </w:r>
      <w:proofErr w:type="spellEnd"/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Fernandes de. </w:t>
      </w:r>
      <w:r w:rsidRPr="0041454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 impacto do programa pé-de-meia no contexto de políticas educacionais na cidade de </w:t>
      </w:r>
      <w:proofErr w:type="spellStart"/>
      <w:r w:rsidRPr="0041454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Araguaína-TO</w:t>
      </w:r>
      <w:proofErr w:type="spellEnd"/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 Revista JRG de estudos acadêmicos, Ano 9, vol. IX, n. 20, 2026. </w:t>
      </w:r>
    </w:p>
    <w:p w14:paraId="444AFFE4" w14:textId="77777777" w:rsidR="00EC5217" w:rsidRDefault="00EC5217" w:rsidP="00EC52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78A8C29C" w14:textId="0C083693" w:rsidR="00EC5217" w:rsidRPr="0041454B" w:rsidRDefault="00EC5217" w:rsidP="00EC52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SIMÕES, Armando Amorim. Acesso à Educação Básica e sua Universalização: missão ainda a ser cumprida. 5 anos de Plano Nacional de </w:t>
      </w: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Educação</w:t>
      </w: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</w:t>
      </w:r>
      <w:r w:rsidRPr="0041454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Coleção Cadernos de Estudos e Pesquisas em Políticas Educacionais</w:t>
      </w: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; p. 17-62, v. 2. Brasília: Instituto Nacional de Estudos e Pesquisas Educacionais Anísio Teixeira, 2019. </w:t>
      </w:r>
      <w:proofErr w:type="spellStart"/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Disponpível</w:t>
      </w:r>
      <w:proofErr w:type="spellEnd"/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em: &lt;https://cadernosdeestudos.inep.gov.br/ojs3/index.php/cadernos/article/view/3974/3562&gt; </w:t>
      </w:r>
    </w:p>
    <w:p w14:paraId="763ACADC" w14:textId="7D3EDED8" w:rsidR="0041454B" w:rsidRPr="0041454B" w:rsidRDefault="0041454B" w:rsidP="004145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8855015" w14:textId="77777777" w:rsidR="0041454B" w:rsidRPr="0041454B" w:rsidRDefault="0041454B" w:rsidP="004145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BE56CF1" w14:textId="0C47AAAB" w:rsidR="0041454B" w:rsidRPr="0041454B" w:rsidRDefault="0041454B" w:rsidP="00EC5217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SOUZA, Celina. </w:t>
      </w:r>
      <w:r w:rsidRPr="0041454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 estado da arte da pesquisa em políticas públicas</w:t>
      </w: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 In: HOCHMAN, Gilberto; ARRETCHE, Marta; MARQUES, Eduardo (</w:t>
      </w:r>
      <w:proofErr w:type="spellStart"/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Orgs</w:t>
      </w:r>
      <w:proofErr w:type="spellEnd"/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). </w:t>
      </w:r>
      <w:r w:rsidRPr="0041454B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>Políticas Públicas no Brasil</w:t>
      </w: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 Rio de Janeiro: Fiocruz, 2007.</w:t>
      </w:r>
    </w:p>
    <w:p w14:paraId="5B915794" w14:textId="77777777" w:rsidR="0041454B" w:rsidRPr="0041454B" w:rsidRDefault="0041454B" w:rsidP="004145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THERBORN, </w:t>
      </w:r>
      <w:proofErr w:type="spellStart"/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Göran</w:t>
      </w:r>
      <w:proofErr w:type="spellEnd"/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</w:t>
      </w:r>
      <w:r w:rsidRPr="0041454B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Os campos de extermínio da desigualdade</w:t>
      </w: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. Novos Estudos, CEBRAP v. 87, </w:t>
      </w:r>
      <w:proofErr w:type="gramStart"/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Julho</w:t>
      </w:r>
      <w:proofErr w:type="gramEnd"/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de 2010. </w:t>
      </w:r>
    </w:p>
    <w:p w14:paraId="71D9B6AF" w14:textId="77777777" w:rsidR="0041454B" w:rsidRPr="0041454B" w:rsidRDefault="0041454B" w:rsidP="004145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8424352" w14:textId="77777777" w:rsidR="0041454B" w:rsidRPr="0041454B" w:rsidRDefault="0041454B" w:rsidP="004145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TILLY, Charles. </w:t>
      </w:r>
      <w:r w:rsidRPr="0041454B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>O acesso desigual ao conhecimento científico</w:t>
      </w:r>
      <w:r w:rsidRPr="004145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 Tempo Social, revista de sociologia da USP: São Paulo/SP, V. 18, n. 2, novembro de 2006.</w:t>
      </w:r>
    </w:p>
    <w:p w14:paraId="34434279" w14:textId="77777777" w:rsidR="0041454B" w:rsidRDefault="0041454B">
      <w:pPr>
        <w:spacing w:after="0" w:line="240" w:lineRule="auto"/>
        <w:jc w:val="both"/>
        <w:rPr>
          <w:sz w:val="24"/>
          <w:szCs w:val="24"/>
        </w:rPr>
      </w:pPr>
    </w:p>
    <w:sectPr w:rsidR="0041454B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0DDC5" w14:textId="77777777" w:rsidR="003F520E" w:rsidRDefault="003F520E">
      <w:pPr>
        <w:spacing w:line="240" w:lineRule="auto"/>
      </w:pPr>
      <w:r>
        <w:separator/>
      </w:r>
    </w:p>
  </w:endnote>
  <w:endnote w:type="continuationSeparator" w:id="0">
    <w:p w14:paraId="297BDB39" w14:textId="77777777" w:rsidR="003F520E" w:rsidRDefault="003F52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38F78" w14:textId="77777777" w:rsidR="003F520E" w:rsidRDefault="003F520E">
      <w:pPr>
        <w:spacing w:after="0"/>
      </w:pPr>
      <w:r>
        <w:separator/>
      </w:r>
    </w:p>
  </w:footnote>
  <w:footnote w:type="continuationSeparator" w:id="0">
    <w:p w14:paraId="6C90C4DC" w14:textId="77777777" w:rsidR="003F520E" w:rsidRDefault="003F52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3061E" w14:textId="77777777" w:rsidR="00C3257F" w:rsidRDefault="003F520E">
    <w:pPr>
      <w:pStyle w:val="Cabealho"/>
    </w:pPr>
    <w:r>
      <w:rPr>
        <w:noProof/>
      </w:rPr>
      <w:drawing>
        <wp:inline distT="0" distB="0" distL="114300" distR="114300" wp14:anchorId="0A496517" wp14:editId="3CB7DE4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0B18A1"/>
    <w:rsid w:val="000C6789"/>
    <w:rsid w:val="000E0A9A"/>
    <w:rsid w:val="00172A27"/>
    <w:rsid w:val="001E5CA3"/>
    <w:rsid w:val="002363CA"/>
    <w:rsid w:val="002D2647"/>
    <w:rsid w:val="00384543"/>
    <w:rsid w:val="003847B7"/>
    <w:rsid w:val="003F520E"/>
    <w:rsid w:val="0041454B"/>
    <w:rsid w:val="0045023D"/>
    <w:rsid w:val="00465EE2"/>
    <w:rsid w:val="004E6B18"/>
    <w:rsid w:val="005C2D8A"/>
    <w:rsid w:val="00606D62"/>
    <w:rsid w:val="00677F30"/>
    <w:rsid w:val="00741E2B"/>
    <w:rsid w:val="00743381"/>
    <w:rsid w:val="00927325"/>
    <w:rsid w:val="0095731C"/>
    <w:rsid w:val="00A70B9E"/>
    <w:rsid w:val="00A771C6"/>
    <w:rsid w:val="00B82A8F"/>
    <w:rsid w:val="00C3257F"/>
    <w:rsid w:val="00D76197"/>
    <w:rsid w:val="00DE434F"/>
    <w:rsid w:val="00DF2E75"/>
    <w:rsid w:val="00E92EF6"/>
    <w:rsid w:val="00EC5217"/>
    <w:rsid w:val="00F05507"/>
    <w:rsid w:val="00F71A4E"/>
    <w:rsid w:val="03C80B88"/>
    <w:rsid w:val="1A894334"/>
    <w:rsid w:val="1EF63937"/>
    <w:rsid w:val="221653A0"/>
    <w:rsid w:val="22184B3D"/>
    <w:rsid w:val="25485496"/>
    <w:rsid w:val="268663ED"/>
    <w:rsid w:val="27CD66DB"/>
    <w:rsid w:val="2A781B3D"/>
    <w:rsid w:val="2D0A23B4"/>
    <w:rsid w:val="35C9615A"/>
    <w:rsid w:val="39113C01"/>
    <w:rsid w:val="4B1D057D"/>
    <w:rsid w:val="4B8D7224"/>
    <w:rsid w:val="4DAD2754"/>
    <w:rsid w:val="50626742"/>
    <w:rsid w:val="50B173AF"/>
    <w:rsid w:val="59FB6197"/>
    <w:rsid w:val="5B5B3C9A"/>
    <w:rsid w:val="60FF12C0"/>
    <w:rsid w:val="64DA7F84"/>
    <w:rsid w:val="68F74436"/>
    <w:rsid w:val="704476BC"/>
    <w:rsid w:val="7E5F027E"/>
    <w:rsid w:val="7EF4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D6E49"/>
  <w15:docId w15:val="{C217F71E-4591-4764-B676-067DE583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Fontepargpadro"/>
    <w:rsid w:val="000C6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4530</Words>
  <Characters>24468</Characters>
  <Application>Microsoft Office Word</Application>
  <DocSecurity>0</DocSecurity>
  <Lines>203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Rogério dos Santos Albuquerque</cp:lastModifiedBy>
  <cp:revision>2</cp:revision>
  <dcterms:created xsi:type="dcterms:W3CDTF">2026-05-14T22:47:00Z</dcterms:created>
  <dcterms:modified xsi:type="dcterms:W3CDTF">2026-05-14T22:47:00Z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A36678E1F4A943F4942DB3E4C143EBD5_13</vt:lpwstr>
  </property>
</Properties>
</file>