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6" w:after="0" w:line="240"/>
        <w:ind w:right="0" w:left="12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542" w:dyaOrig="2936">
          <v:rect xmlns:o="urn:schemas-microsoft-com:office:office" xmlns:v="urn:schemas-microsoft-com:vml" id="rectole0000000000" style="width:177.100000pt;height:14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86" w:after="0" w:line="240"/>
        <w:ind w:right="0" w:left="125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86" w:after="0" w:line="240"/>
        <w:ind w:right="0" w:left="125" w:firstLine="0"/>
        <w:jc w:val="center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Bronquiolite viral aguda em lactentes: abordagem diagnóstica e manejo clínico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9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Marluce Santos de Alípio Rodrigues</w:t>
        <w:br/>
        <w:t xml:space="preserve">marlucemsalipio@gmail.com </w:t>
        <w:br/>
        <w:t xml:space="preserve">UFSB  Universidade Federal do Sul da Bahia</w:t>
        <w:br/>
        <w:br/>
        <w:t xml:space="preserve">Taiani Albea Lago</w:t>
        <w:br/>
        <w:t xml:space="preserve">taianii@icloud.com</w:t>
        <w:br/>
        <w:t xml:space="preserve">Universidade Federal de Santa Catarina - UFSC Campus Araranguá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Letícia Lima Leite</w:t>
        <w:br/>
        <w:t xml:space="preserve">leticialimaleite1997@outlook.com</w:t>
        <w:br/>
        <w:t xml:space="preserve">Afya-Palmas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Abiana Santos da Cruz </w:t>
        <w:br/>
        <w:t xml:space="preserve">abianasantos.as@gmail.com </w:t>
        <w:br/>
        <w:t xml:space="preserve">Uniceuma renascença- medicina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Camila Correia Reis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ccreismed@gmail.com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Faculdade Zarns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Gabriella de Brito Malcher Melo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gabriellabmmelo@gmail.com 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Universidade Federal do Amapá (Unifap)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Caroline Fassaluci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caroline.fassaluci@aluno.famp.edu.br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Faculdade Morgana Potrich - FAMP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Isabely Azevedo Frota Mont’Alverne 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isabelyafma@gmail.com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Instituição Unig (Universidade Iguaçu)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Bryan Matheus Lima Dias 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bryan.matheus04@gmail.com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Instituição Zarns - Salvador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Julia Hoepers Willemann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juuhoepers@icloud.com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Universidade do Sul de Santa Catarina - UNISUL</w:t>
      </w:r>
    </w:p>
    <w:p>
      <w:pPr>
        <w:spacing w:before="77" w:after="0" w:line="240"/>
        <w:ind w:right="0" w:left="12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20"/>
          <w:shd w:fill="auto" w:val="clear"/>
        </w:rPr>
        <w:t xml:space="preserve">Resumo: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  <w:t xml:space="preserve"> A bronquiolite viral aguda é uma infecção comum do trato respiratório inferior que afeta principalmente lactentes nos primeiros dois anos de vida. Causada por vírus, essa infecção provoca inflamação e inchaço nas pequenas vias aéreas (bronquíolos), dificultando a respiração do bebê.O médico avaliará os sintomas do bebê, realizará um exame físico e poderá solicitar exames complementares, como raio-X do tórax ou oxigenação no sangue. O diagnóstico é baseado nos sintomas e nos exames, e não há necessidade de exames específicos para identificar o vírus causador da bronquiolite.A melhor forma de prevenir a bronquiolite viral aguda é através da lavagem frequente das mãos com água e sabão, especialmente após contato com pessoas doentes. Evitar contato próximo com pessoas com resfriado ou gripe também é importante.</w:t>
        <w:br/>
        <w:t xml:space="preserve">Palavra chave: Broquiolite, Manejo, Tratamento.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6"/>
          <w:shd w:fill="auto" w:val="clear"/>
        </w:rPr>
      </w:pPr>
    </w:p>
    <w:p>
      <w:pPr>
        <w:spacing w:before="101" w:after="0" w:line="240"/>
        <w:ind w:right="0" w:left="297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3969AC"/>
          <w:spacing w:val="0"/>
          <w:position w:val="0"/>
          <w:sz w:val="22"/>
          <w:shd w:fill="auto" w:val="clear"/>
        </w:rPr>
        <w:t xml:space="preserve">Introdução</w:t>
      </w:r>
    </w:p>
    <w:p>
      <w:pPr>
        <w:spacing w:before="222" w:after="0" w:line="252"/>
        <w:ind w:right="1" w:left="297" w:firstLine="0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0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bronquiolite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viral</w:t>
      </w:r>
      <w:r>
        <w:rPr>
          <w:rFonts w:ascii="Trebuchet MS" w:hAnsi="Trebuchet MS" w:cs="Trebuchet MS" w:eastAsia="Trebuchet MS"/>
          <w:color w:val="231F20"/>
          <w:spacing w:val="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aguda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(BVA)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é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doença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infecciosa</w:t>
      </w:r>
      <w:r>
        <w:rPr>
          <w:rFonts w:ascii="Trebuchet MS" w:hAnsi="Trebuchet MS" w:cs="Trebuchet MS" w:eastAsia="Trebuchet MS"/>
          <w:color w:val="231F20"/>
          <w:spacing w:val="-5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comum das vias aéreas inferiores que afeta principalmente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lactentes com menos de um ano. A doença é caracterizada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por</w:t>
      </w:r>
      <w:r>
        <w:rPr>
          <w:rFonts w:ascii="Trebuchet MS" w:hAnsi="Trebuchet MS" w:cs="Trebuchet MS" w:eastAsia="Trebuchet MS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inflamação</w:t>
      </w:r>
      <w:r>
        <w:rPr>
          <w:rFonts w:ascii="Trebuchet MS" w:hAnsi="Trebuchet MS" w:cs="Trebuchet MS" w:eastAsia="Trebuchet MS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difusa</w:t>
      </w:r>
      <w:r>
        <w:rPr>
          <w:rFonts w:ascii="Trebuchet MS" w:hAnsi="Trebuchet MS" w:cs="Trebuchet MS" w:eastAsia="Trebuchet MS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bronquiolar</w:t>
      </w:r>
      <w:r>
        <w:rPr>
          <w:rFonts w:ascii="Trebuchet MS" w:hAnsi="Trebuchet MS" w:cs="Trebuchet MS" w:eastAsia="Trebuchet MS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induzida</w:t>
      </w:r>
      <w:r>
        <w:rPr>
          <w:rFonts w:ascii="Trebuchet MS" w:hAnsi="Trebuchet MS" w:cs="Trebuchet MS" w:eastAsia="Trebuchet MS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pelo</w:t>
      </w:r>
      <w:r>
        <w:rPr>
          <w:rFonts w:ascii="Trebuchet MS" w:hAnsi="Trebuchet MS" w:cs="Trebuchet MS" w:eastAsia="Trebuchet MS"/>
          <w:color w:val="231F20"/>
          <w:spacing w:val="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vírus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sincicial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respiratório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(VSR),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60-70%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casos.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1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BVA</w:t>
      </w:r>
      <w:r>
        <w:rPr>
          <w:rFonts w:ascii="Trebuchet MS" w:hAnsi="Trebuchet MS" w:cs="Trebuchet MS" w:eastAsia="Trebuchet MS"/>
          <w:color w:val="231F20"/>
          <w:spacing w:val="1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mostram</w:t>
      </w:r>
      <w:r>
        <w:rPr>
          <w:rFonts w:ascii="Trebuchet MS" w:hAnsi="Trebuchet MS" w:cs="Trebuchet MS" w:eastAsia="Trebuchet MS"/>
          <w:color w:val="231F20"/>
          <w:spacing w:val="1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grande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variabilidade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gravidade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 doença. Embora a prematuridade, as doenças cardíacas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congênitas,</w:t>
      </w:r>
      <w:r>
        <w:rPr>
          <w:rFonts w:ascii="Trebuchet MS" w:hAnsi="Trebuchet MS" w:cs="Trebuchet MS" w:eastAsia="Trebuchet MS"/>
          <w:color w:val="231F20"/>
          <w:spacing w:val="-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doença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pulmonar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crônica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imunodeficiên-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cias</w:t>
      </w:r>
      <w:r>
        <w:rPr>
          <w:rFonts w:ascii="Trebuchet MS" w:hAnsi="Trebuchet MS" w:cs="Trebuchet MS" w:eastAsia="Trebuchet MS"/>
          <w:color w:val="231F20"/>
          <w:spacing w:val="2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sejam</w:t>
      </w:r>
      <w:r>
        <w:rPr>
          <w:rFonts w:ascii="Trebuchet MS" w:hAnsi="Trebuchet MS" w:cs="Trebuchet MS" w:eastAsia="Trebuchet MS"/>
          <w:color w:val="231F20"/>
          <w:spacing w:val="2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fatores</w:t>
      </w:r>
      <w:r>
        <w:rPr>
          <w:rFonts w:ascii="Trebuchet MS" w:hAnsi="Trebuchet MS" w:cs="Trebuchet MS" w:eastAsia="Trebuchet MS"/>
          <w:color w:val="231F20"/>
          <w:spacing w:val="2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2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conhecidos,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2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metade</w:t>
      </w:r>
      <w:r>
        <w:rPr>
          <w:rFonts w:ascii="Trebuchet MS" w:hAnsi="Trebuchet MS" w:cs="Trebuchet MS" w:eastAsia="Trebuchet MS"/>
          <w:color w:val="231F20"/>
          <w:spacing w:val="2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2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lac-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tentes</w:t>
      </w:r>
      <w:r>
        <w:rPr>
          <w:rFonts w:ascii="Trebuchet MS" w:hAnsi="Trebuchet MS" w:cs="Trebuchet MS" w:eastAsia="Trebuchet MS"/>
          <w:color w:val="231F20"/>
          <w:spacing w:val="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necessita</w:t>
      </w:r>
      <w:r>
        <w:rPr>
          <w:rFonts w:ascii="Trebuchet MS" w:hAnsi="Trebuchet MS" w:cs="Trebuchet MS" w:eastAsia="Trebuchet MS"/>
          <w:color w:val="231F20"/>
          <w:spacing w:val="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internação</w:t>
      </w:r>
      <w:r>
        <w:rPr>
          <w:rFonts w:ascii="Trebuchet MS" w:hAnsi="Trebuchet MS" w:cs="Trebuchet MS" w:eastAsia="Trebuchet MS"/>
          <w:color w:val="231F20"/>
          <w:spacing w:val="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unidades</w:t>
      </w:r>
      <w:r>
        <w:rPr>
          <w:rFonts w:ascii="Trebuchet MS" w:hAnsi="Trebuchet MS" w:cs="Trebuchet MS" w:eastAsia="Trebuchet MS"/>
          <w:color w:val="231F20"/>
          <w:spacing w:val="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cuida-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dos intensivos nasceu a termo e foi previamente saudável.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3</w:t>
      </w:r>
      <w:r>
        <w:rPr>
          <w:rFonts w:ascii="Trebuchet MS" w:hAnsi="Trebuchet MS" w:cs="Trebuchet MS" w:eastAsia="Trebuchet MS"/>
          <w:color w:val="231F20"/>
          <w:spacing w:val="-28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diagnóstico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BVA em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geral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é</w:t>
      </w:r>
      <w:r>
        <w:rPr>
          <w:rFonts w:ascii="Trebuchet MS" w:hAnsi="Trebuchet MS" w:cs="Trebuchet MS" w:eastAsia="Trebuchet MS"/>
          <w:color w:val="231F20"/>
          <w:spacing w:val="5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clínico,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caracteriza-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se</w:t>
      </w:r>
      <w:r>
        <w:rPr>
          <w:rFonts w:ascii="Trebuchet MS" w:hAnsi="Trebuchet MS" w:cs="Trebuchet MS" w:eastAsia="Trebuchet MS"/>
          <w:color w:val="231F20"/>
          <w:spacing w:val="4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por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um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primeiro</w:t>
      </w:r>
      <w:r>
        <w:rPr>
          <w:rFonts w:ascii="Trebuchet MS" w:hAnsi="Trebuchet MS" w:cs="Trebuchet MS" w:eastAsia="Trebuchet MS"/>
          <w:color w:val="231F20"/>
          <w:spacing w:val="4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episódio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sibilância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4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lactente,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acompanhado</w:t>
      </w:r>
      <w:r>
        <w:rPr>
          <w:rFonts w:ascii="Trebuchet MS" w:hAnsi="Trebuchet MS" w:cs="Trebuchet MS" w:eastAsia="Trebuchet MS"/>
          <w:color w:val="231F20"/>
          <w:spacing w:val="2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coriza,</w:t>
      </w:r>
      <w:r>
        <w:rPr>
          <w:rFonts w:ascii="Trebuchet MS" w:hAnsi="Trebuchet MS" w:cs="Trebuchet MS" w:eastAsia="Trebuchet MS"/>
          <w:color w:val="231F20"/>
          <w:spacing w:val="2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tosse</w:t>
      </w:r>
      <w:r>
        <w:rPr>
          <w:rFonts w:ascii="Trebuchet MS" w:hAnsi="Trebuchet MS" w:cs="Trebuchet MS" w:eastAsia="Trebuchet MS"/>
          <w:color w:val="231F20"/>
          <w:spacing w:val="2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2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febre.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2,4,5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À</w:t>
      </w:r>
      <w:r>
        <w:rPr>
          <w:rFonts w:ascii="Trebuchet MS" w:hAnsi="Trebuchet MS" w:cs="Trebuchet MS" w:eastAsia="Trebuchet MS"/>
          <w:color w:val="231F20"/>
          <w:spacing w:val="2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medida</w:t>
      </w:r>
      <w:r>
        <w:rPr>
          <w:rFonts w:ascii="Trebuchet MS" w:hAnsi="Trebuchet MS" w:cs="Trebuchet MS" w:eastAsia="Trebuchet MS"/>
          <w:color w:val="231F20"/>
          <w:spacing w:val="2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doença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progride,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podem</w:t>
      </w:r>
      <w:r>
        <w:rPr>
          <w:rFonts w:ascii="Trebuchet MS" w:hAnsi="Trebuchet MS" w:cs="Trebuchet MS" w:eastAsia="Trebuchet MS"/>
          <w:color w:val="231F20"/>
          <w:spacing w:val="2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aparecer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taquipneia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sibilân-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cia,</w:t>
      </w:r>
      <w:r>
        <w:rPr>
          <w:rFonts w:ascii="Trebuchet MS" w:hAnsi="Trebuchet MS" w:cs="Trebuchet MS" w:eastAsia="Trebuchet MS"/>
          <w:color w:val="231F20"/>
          <w:spacing w:val="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juntamente</w:t>
      </w:r>
      <w:r>
        <w:rPr>
          <w:rFonts w:ascii="Trebuchet MS" w:hAnsi="Trebuchet MS" w:cs="Trebuchet MS" w:eastAsia="Trebuchet MS"/>
          <w:color w:val="231F20"/>
          <w:spacing w:val="5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5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dificuldade</w:t>
      </w:r>
      <w:r>
        <w:rPr>
          <w:rFonts w:ascii="Trebuchet MS" w:hAnsi="Trebuchet MS" w:cs="Trebuchet MS" w:eastAsia="Trebuchet MS"/>
          <w:color w:val="231F20"/>
          <w:spacing w:val="5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respiratória</w:t>
      </w:r>
      <w:r>
        <w:rPr>
          <w:rFonts w:ascii="Trebuchet MS" w:hAnsi="Trebuchet MS" w:cs="Trebuchet MS" w:eastAsia="Trebuchet MS"/>
          <w:color w:val="231F20"/>
          <w:spacing w:val="5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crescente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3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retração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músculos</w:t>
      </w:r>
      <w:r>
        <w:rPr>
          <w:rFonts w:ascii="Trebuchet MS" w:hAnsi="Trebuchet MS" w:cs="Trebuchet MS" w:eastAsia="Trebuchet MS"/>
          <w:color w:val="231F20"/>
          <w:spacing w:val="3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respiratórios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durante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inspira-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ção.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4,5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fase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aguda,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bronquiolite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é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frequentemente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associada</w:t>
      </w:r>
      <w:r>
        <w:rPr>
          <w:rFonts w:ascii="Trebuchet MS" w:hAnsi="Trebuchet MS" w:cs="Trebuchet MS" w:eastAsia="Trebuchet MS"/>
          <w:color w:val="231F20"/>
          <w:spacing w:val="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1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obstrução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nasal,</w:t>
      </w:r>
      <w:r>
        <w:rPr>
          <w:rFonts w:ascii="Trebuchet MS" w:hAnsi="Trebuchet MS" w:cs="Trebuchet MS" w:eastAsia="Trebuchet MS"/>
          <w:color w:val="231F20"/>
          <w:spacing w:val="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irritabilidade</w:t>
      </w:r>
      <w:r>
        <w:rPr>
          <w:rFonts w:ascii="Trebuchet MS" w:hAnsi="Trebuchet MS" w:cs="Trebuchet MS" w:eastAsia="Trebuchet MS"/>
          <w:color w:val="231F20"/>
          <w:spacing w:val="1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problemas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alimentares.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6</w:t>
      </w:r>
    </w:p>
    <w:p>
      <w:pPr>
        <w:spacing w:before="11" w:after="0" w:line="252"/>
        <w:ind w:right="0" w:left="297" w:firstLine="198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distúrbios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deglutição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doenças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respiratórias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são uma complicação mais comum do que previamente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reconhecido,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sobretudo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associados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à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BVA.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6-8</w:t>
      </w:r>
      <w:r>
        <w:rPr>
          <w:rFonts w:ascii="Trebuchet MS" w:hAnsi="Trebuchet MS" w:cs="Trebuchet MS" w:eastAsia="Trebuchet MS"/>
          <w:color w:val="231F20"/>
          <w:spacing w:val="31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5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 aspiração em lactentes com BVA tem sido relatado,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6-8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mostrando a possível interferência do quadro respiratório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processo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deglutição.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Um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estudo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pioneiro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nesta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temática,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bastante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citado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literatura,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aponta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pre-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sença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penetração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laríngea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aspiração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traqueal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previamente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hígidos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clinicamente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estáveis,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apresentavam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dificuldades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alimentação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.</w:t>
      </w:r>
    </w:p>
    <w:p>
      <w:pPr>
        <w:spacing w:before="173" w:after="0" w:line="240"/>
        <w:ind w:right="0" w:left="295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173" w:after="0" w:line="240"/>
        <w:ind w:right="0" w:left="295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3969AC"/>
          <w:spacing w:val="0"/>
          <w:position w:val="0"/>
          <w:sz w:val="22"/>
          <w:shd w:fill="auto" w:val="clear"/>
        </w:rPr>
        <w:t xml:space="preserve">Método</w:t>
      </w:r>
    </w:p>
    <w:p>
      <w:pPr>
        <w:spacing w:before="222" w:after="0" w:line="252"/>
        <w:ind w:right="121" w:left="295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Entre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julho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setembro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2012,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selecionados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42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lac-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tentes com diagnóstico de BVA, menores do que 12 meses,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internados no Hospital da Criança Santo Antônio. Foram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prospectivamente incluídos lactentes que tivessem nascido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 termo ou com idade gestacional igual ou superior a 34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semanas, previamente hígidos do ponto de vista respira-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tório e que estivessem recebendo dieta por via oral. 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critérios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exclusão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diagnóstico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ou</w:t>
      </w:r>
      <w:r>
        <w:rPr>
          <w:rFonts w:ascii="Trebuchet MS" w:hAnsi="Trebuchet MS" w:cs="Trebuchet MS" w:eastAsia="Trebuchet MS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investigação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problemas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neurológicos,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cardíacos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genéticos,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presença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malformações craniofaciais, uso de procinéticos e antiáci-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dos ou diagnóstico de refluxo gastroesofágico realizado por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phmetria esofágica, necessidade de ventilação mecânica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invasiva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durante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internação,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uso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sonda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ali-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mentação e oxigenioterapia acima de um litro. Também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foram excluídas as crianças com sinais de sedação ou em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sono profundo no momento da avaliação fonoaudiológica,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ou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nas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quais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não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possível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realização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todas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etapas</w:t>
      </w:r>
      <w:r>
        <w:rPr>
          <w:rFonts w:ascii="Trebuchet MS" w:hAnsi="Trebuchet MS" w:cs="Trebuchet MS" w:eastAsia="Trebuchet MS"/>
          <w:color w:val="231F20"/>
          <w:spacing w:val="-5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pesquisa.</w:t>
      </w:r>
    </w:p>
    <w:p>
      <w:pPr>
        <w:spacing w:before="5" w:after="0" w:line="252"/>
        <w:ind w:right="41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 avaliação dos lactentes, respeitando os critérios acima</w:t>
      </w:r>
      <w:r>
        <w:rPr>
          <w:rFonts w:ascii="Trebuchet MS" w:hAnsi="Trebuchet MS" w:cs="Trebuchet MS" w:eastAsia="Trebuchet MS"/>
          <w:color w:val="231F20"/>
          <w:spacing w:val="-5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estabelecidos, foi realizada em até 48 horas após a inter-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nação hospitalar. Inicialmente foram selecionados os lac-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tentes com o diagnóstico clínico de BVA realizado pelo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pediatra,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considerando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como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marcadores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nível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satura-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ção, a frequência e o esforço respiratórios.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11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 diagnóstico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 BVA foi confirmado pela técnica da imunofluorescência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6"/>
          <w:sz w:val="18"/>
          <w:shd w:fill="auto" w:val="clear"/>
        </w:rPr>
        <w:t xml:space="preserve">direta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6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6"/>
          <w:sz w:val="18"/>
          <w:shd w:fill="auto" w:val="clear"/>
        </w:rPr>
        <w:t xml:space="preserve">secreção</w:t>
      </w:r>
      <w:r>
        <w:rPr>
          <w:rFonts w:ascii="Trebuchet MS" w:hAnsi="Trebuchet MS" w:cs="Trebuchet MS" w:eastAsia="Trebuchet MS"/>
          <w:color w:val="231F20"/>
          <w:spacing w:val="-1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6"/>
          <w:sz w:val="18"/>
          <w:shd w:fill="auto" w:val="clear"/>
        </w:rPr>
        <w:t xml:space="preserve">nasofaríngea</w:t>
      </w:r>
      <w:r>
        <w:rPr>
          <w:rFonts w:ascii="Trebuchet MS" w:hAnsi="Trebuchet MS" w:cs="Trebuchet MS" w:eastAsia="Trebuchet MS"/>
          <w:color w:val="231F20"/>
          <w:spacing w:val="-1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e,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quando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necessário,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pela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realização</w:t>
      </w:r>
      <w:r>
        <w:rPr>
          <w:rFonts w:ascii="Trebuchet MS" w:hAnsi="Trebuchet MS" w:cs="Trebuchet MS" w:eastAsia="Trebuchet MS"/>
          <w:color w:val="231F20"/>
          <w:spacing w:val="-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-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reação</w:t>
      </w:r>
      <w:r>
        <w:rPr>
          <w:rFonts w:ascii="Trebuchet MS" w:hAnsi="Trebuchet MS" w:cs="Trebuchet MS" w:eastAsia="Trebuchet MS"/>
          <w:color w:val="231F20"/>
          <w:spacing w:val="-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-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cadeia</w:t>
      </w:r>
      <w:r>
        <w:rPr>
          <w:rFonts w:ascii="Trebuchet MS" w:hAnsi="Trebuchet MS" w:cs="Trebuchet MS" w:eastAsia="Trebuchet MS"/>
          <w:color w:val="231F20"/>
          <w:spacing w:val="-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polimerase</w:t>
      </w:r>
      <w:r>
        <w:rPr>
          <w:rFonts w:ascii="Trebuchet MS" w:hAnsi="Trebuchet MS" w:cs="Trebuchet MS" w:eastAsia="Trebuchet MS"/>
          <w:color w:val="231F20"/>
          <w:spacing w:val="-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(</w:t>
      </w:r>
      <w:r>
        <w:rPr>
          <w:rFonts w:ascii="Trebuchet MS" w:hAnsi="Trebuchet MS" w:cs="Trebuchet MS" w:eastAsia="Trebuchet MS"/>
          <w:i/>
          <w:color w:val="231F20"/>
          <w:spacing w:val="0"/>
          <w:position w:val="6"/>
          <w:sz w:val="18"/>
          <w:shd w:fill="auto" w:val="clear"/>
        </w:rPr>
        <w:t xml:space="preserve">polymerase</w:t>
      </w:r>
      <w:r>
        <w:rPr>
          <w:rFonts w:ascii="Trebuchet MS" w:hAnsi="Trebuchet MS" w:cs="Trebuchet MS" w:eastAsia="Trebuchet MS"/>
          <w:i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i/>
          <w:color w:val="231F20"/>
          <w:spacing w:val="0"/>
          <w:position w:val="6"/>
          <w:sz w:val="18"/>
          <w:shd w:fill="auto" w:val="clear"/>
        </w:rPr>
        <w:t xml:space="preserve">chain</w:t>
      </w:r>
      <w:r>
        <w:rPr>
          <w:rFonts w:ascii="Trebuchet MS" w:hAnsi="Trebuchet MS" w:cs="Trebuchet MS" w:eastAsia="Trebuchet MS"/>
          <w:i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i/>
          <w:color w:val="231F20"/>
          <w:spacing w:val="0"/>
          <w:position w:val="6"/>
          <w:sz w:val="18"/>
          <w:shd w:fill="auto" w:val="clear"/>
        </w:rPr>
        <w:t xml:space="preserve">reaction</w:t>
      </w:r>
      <w:r>
        <w:rPr>
          <w:rFonts w:ascii="Trebuchet MS" w:hAnsi="Trebuchet MS" w:cs="Trebuchet MS" w:eastAsia="Trebuchet MS"/>
          <w:i/>
          <w:color w:val="231F20"/>
          <w:spacing w:val="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i/>
          <w:color w:val="231F20"/>
          <w:spacing w:val="0"/>
          <w:position w:val="6"/>
          <w:sz w:val="18"/>
          <w:shd w:fill="auto" w:val="clear"/>
        </w:rPr>
        <w:t xml:space="preserve">–</w:t>
      </w:r>
      <w:r>
        <w:rPr>
          <w:rFonts w:ascii="Trebuchet MS" w:hAnsi="Trebuchet MS" w:cs="Trebuchet MS" w:eastAsia="Trebuchet MS"/>
          <w:i/>
          <w:color w:val="231F20"/>
          <w:spacing w:val="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i/>
          <w:color w:val="231F20"/>
          <w:spacing w:val="0"/>
          <w:position w:val="6"/>
          <w:sz w:val="18"/>
          <w:shd w:fill="auto" w:val="clear"/>
        </w:rPr>
        <w:t xml:space="preserve">PCR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).</w:t>
      </w:r>
    </w:p>
    <w:p>
      <w:pPr>
        <w:spacing w:before="6" w:after="0" w:line="252"/>
        <w:ind w:right="40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 fase oral da deglutição, foram identificados os parâ-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metros de manutenção do vedamento labial, a movimen-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tação da língua e a perda de líquidos pelas comissuras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labiais. O padrão de sucção foi analisado pelas categorias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presença, ritmo, ocorrência e extensão de pausas. 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ritmo de sucção baseou-se na contagem de sucções e pau-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sas,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identificando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regularidade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das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pausas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entre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blocos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sucção.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3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extensão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pausa,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cronometrado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 intervalo entre os blocos de sucções, sendo estipulado,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para este estudo, o tempo </w:t>
      </w:r>
      <w:r>
        <w:rPr>
          <w:rFonts w:ascii="Cambria Math" w:hAnsi="Cambria Math" w:cs="Cambria Math" w:eastAsia="Cambria Math"/>
          <w:color w:val="231F20"/>
          <w:spacing w:val="0"/>
          <w:position w:val="0"/>
          <w:sz w:val="18"/>
          <w:shd w:fill="auto" w:val="clear"/>
        </w:rPr>
        <w:t xml:space="preserve">≥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5 segundos como pausa longa.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coordenação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sucção-deglutição-respiração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(CSDR)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ficou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 também foram identi-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ficadas</w:t>
      </w:r>
      <w:r>
        <w:rPr>
          <w:rFonts w:ascii="Trebuchet MS" w:hAnsi="Trebuchet MS" w:cs="Trebuchet MS" w:eastAsia="Trebuchet MS"/>
          <w:color w:val="231F20"/>
          <w:spacing w:val="2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2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variações</w:t>
      </w:r>
      <w:r>
        <w:rPr>
          <w:rFonts w:ascii="Trebuchet MS" w:hAnsi="Trebuchet MS" w:cs="Trebuchet MS" w:eastAsia="Trebuchet MS"/>
          <w:color w:val="231F20"/>
          <w:spacing w:val="2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coloração</w:t>
      </w:r>
      <w:r>
        <w:rPr>
          <w:rFonts w:ascii="Trebuchet MS" w:hAnsi="Trebuchet MS" w:cs="Trebuchet MS" w:eastAsia="Trebuchet MS"/>
          <w:color w:val="231F20"/>
          <w:spacing w:val="2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2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pele</w:t>
      </w:r>
      <w:r>
        <w:rPr>
          <w:rFonts w:ascii="Trebuchet MS" w:hAnsi="Trebuchet MS" w:cs="Trebuchet MS" w:eastAsia="Trebuchet MS"/>
          <w:color w:val="231F20"/>
          <w:spacing w:val="2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2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2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ocorrência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batimento de asa de nariz, lacrimejamento e agitação.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 deglutições múltiplas foram definidas como a presença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duas ou mais deglutições que ocorriam sem um período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respiração.</w:t>
      </w:r>
    </w:p>
    <w:p>
      <w:pPr>
        <w:spacing w:before="6" w:after="0" w:line="252"/>
        <w:ind w:right="291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Ao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fim</w:t>
      </w:r>
      <w:r>
        <w:rPr>
          <w:rFonts w:ascii="Trebuchet MS" w:hAnsi="Trebuchet MS" w:cs="Trebuchet MS" w:eastAsia="Trebuchet MS"/>
          <w:color w:val="231F20"/>
          <w:spacing w:val="4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4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coleta,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atribuiu-se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escore</w:t>
      </w:r>
      <w:r>
        <w:rPr>
          <w:rFonts w:ascii="Trebuchet MS" w:hAnsi="Trebuchet MS" w:cs="Trebuchet MS" w:eastAsia="Trebuchet MS"/>
          <w:color w:val="231F20"/>
          <w:spacing w:val="4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relacionando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(%)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alterações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deglutição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encontradas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 ACD, variando de zero a seis sinais clínicos alterados.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Baseando-se</w:t>
      </w:r>
      <w:r>
        <w:rPr>
          <w:rFonts w:ascii="Trebuchet MS" w:hAnsi="Trebuchet MS" w:cs="Trebuchet MS" w:eastAsia="Trebuchet MS"/>
          <w:color w:val="231F20"/>
          <w:spacing w:val="2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nos</w:t>
      </w:r>
      <w:r>
        <w:rPr>
          <w:rFonts w:ascii="Trebuchet MS" w:hAnsi="Trebuchet MS" w:cs="Trebuchet MS" w:eastAsia="Trebuchet MS"/>
          <w:color w:val="231F20"/>
          <w:spacing w:val="2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dados</w:t>
      </w:r>
      <w:r>
        <w:rPr>
          <w:rFonts w:ascii="Trebuchet MS" w:hAnsi="Trebuchet MS" w:cs="Trebuchet MS" w:eastAsia="Trebuchet MS"/>
          <w:color w:val="231F20"/>
          <w:spacing w:val="2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literatura,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rebuchet MS" w:hAnsi="Trebuchet MS" w:cs="Trebuchet MS" w:eastAsia="Trebuchet MS"/>
          <w:color w:val="231F20"/>
          <w:spacing w:val="2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selecionadas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 seguintes alterações: ruído respiratório, tosse, engas-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gos,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pausa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alterada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seja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presença,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seja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ausência, bem como sua extensão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, ritmo de suc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ção 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CSDR. Os parâmetros tosse, engasgos e ruído respiratório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são citados frequentemente como indicadores de risco de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aspiração.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16,17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Já os demais parâmetros caracterizam mais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especificamente a relação respiração e deglutição no pro-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cesso</w:t>
      </w:r>
      <w:r>
        <w:rPr>
          <w:rFonts w:ascii="Trebuchet MS" w:hAnsi="Trebuchet MS" w:cs="Trebuchet MS" w:eastAsia="Trebuchet MS"/>
          <w:color w:val="231F20"/>
          <w:spacing w:val="-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alimentação.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-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base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nesse</w:t>
      </w:r>
      <w:r>
        <w:rPr>
          <w:rFonts w:ascii="Trebuchet MS" w:hAnsi="Trebuchet MS" w:cs="Trebuchet MS" w:eastAsia="Trebuchet MS"/>
          <w:color w:val="231F20"/>
          <w:spacing w:val="-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escore,</w:t>
      </w:r>
      <w:r>
        <w:rPr>
          <w:rFonts w:ascii="Trebuchet MS" w:hAnsi="Trebuchet MS" w:cs="Trebuchet MS" w:eastAsia="Trebuchet MS"/>
          <w:color w:val="231F20"/>
          <w:spacing w:val="-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foram</w:t>
      </w:r>
      <w:r>
        <w:rPr>
          <w:rFonts w:ascii="Trebuchet MS" w:hAnsi="Trebuchet MS" w:cs="Trebuchet MS" w:eastAsia="Trebuchet MS"/>
          <w:color w:val="231F20"/>
          <w:spacing w:val="-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deter-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minadas as associações com as variáveis: idade, dias de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internação,</w:t>
      </w:r>
      <w:r>
        <w:rPr>
          <w:rFonts w:ascii="Trebuchet MS" w:hAnsi="Trebuchet MS" w:cs="Trebuchet MS" w:eastAsia="Trebuchet MS"/>
          <w:color w:val="231F20"/>
          <w:spacing w:val="-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dificuldades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alimentação,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uso</w:t>
      </w:r>
      <w:r>
        <w:rPr>
          <w:rFonts w:ascii="Trebuchet MS" w:hAnsi="Trebuchet MS" w:cs="Trebuchet MS" w:eastAsia="Trebuchet MS"/>
          <w:color w:val="231F20"/>
          <w:spacing w:val="-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sonda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oxigênio,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tipo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alimento,</w:t>
      </w:r>
      <w:r>
        <w:rPr>
          <w:rFonts w:ascii="Trebuchet MS" w:hAnsi="Trebuchet MS" w:cs="Trebuchet MS" w:eastAsia="Trebuchet MS"/>
          <w:color w:val="231F20"/>
          <w:spacing w:val="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taxa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SpO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  <w:vertAlign w:val="subscript"/>
        </w:rPr>
        <w:t xml:space="preserve">2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FR.</w:t>
      </w:r>
    </w:p>
    <w:p>
      <w:pPr>
        <w:spacing w:before="9" w:after="0" w:line="252"/>
        <w:ind w:right="294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0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Também foi realizada a avaliação da concordância intra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 interexaminadores. Para tanto, foi reduzido o protocolo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inicial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avaliação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clínica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deglutição,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tendo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como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crité-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rio os itens passíveis de reprodução ao vídeo, como padrão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sucção nutritiva, movimentação da língua e dos lábios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durante alimentação, avaliação da fase oral e faríngea 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deglutição. Para avaliar a concordância intraexaminador, a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pesquisadora preencheu o protocolo reduzido 30 dias após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coleta,</w:t>
      </w:r>
      <w:r>
        <w:rPr>
          <w:rFonts w:ascii="Trebuchet MS" w:hAnsi="Trebuchet MS" w:cs="Trebuchet MS" w:eastAsia="Trebuchet MS"/>
          <w:color w:val="231F20"/>
          <w:spacing w:val="3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partir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vídeo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realizado.</w:t>
      </w:r>
      <w:r>
        <w:rPr>
          <w:rFonts w:ascii="Trebuchet MS" w:hAnsi="Trebuchet MS" w:cs="Trebuchet MS" w:eastAsia="Trebuchet MS"/>
          <w:color w:val="231F20"/>
          <w:spacing w:val="3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concordân-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cia interexaminadores, foi convidada uma fonoaudióloga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experiente na área de disfagia infantil para realizar uma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avaliação baseada apenas nos vídeos. A concordância foi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analisada pelo coeficiente kappa, sendo a classificação 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concordância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descrita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seguir: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&lt;0,2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pobre,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0,21-0,40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fraca,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0,41-0,60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moderada,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0,61-0,80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boa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231F20"/>
          <w:spacing w:val="0"/>
          <w:position w:val="0"/>
          <w:sz w:val="18"/>
          <w:shd w:fill="auto" w:val="clear"/>
        </w:rPr>
        <w:t xml:space="preserve">≥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0,81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muito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boa.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18</w:t>
      </w:r>
    </w:p>
    <w:p>
      <w:pPr>
        <w:spacing w:before="8" w:after="0" w:line="252"/>
        <w:ind w:right="293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 estudo foi aprovado pelo Comitê de Ética e Pesquisa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 Complexo Hospitalar Santa Casa, conforme o Parecer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Consubstanciado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n°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39.058,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todos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participantes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tiveram o termo de consentimento livre e esclarecido assi-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nado</w:t>
      </w:r>
      <w:r>
        <w:rPr>
          <w:rFonts w:ascii="Trebuchet MS" w:hAnsi="Trebuchet MS" w:cs="Trebuchet MS" w:eastAsia="Trebuchet MS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por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seus</w:t>
      </w:r>
      <w:r>
        <w:rPr>
          <w:rFonts w:ascii="Trebuchet MS" w:hAnsi="Trebuchet MS" w:cs="Trebuchet MS" w:eastAsia="Trebuchet MS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responsáveis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legais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antes</w:t>
      </w:r>
      <w:r>
        <w:rPr>
          <w:rFonts w:ascii="Trebuchet MS" w:hAnsi="Trebuchet MS" w:cs="Trebuchet MS" w:eastAsia="Trebuchet MS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avaliação.</w:t>
      </w:r>
    </w:p>
    <w:p>
      <w:pPr>
        <w:spacing w:before="3" w:after="0" w:line="252"/>
        <w:ind w:right="295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0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-1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cálculo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amostral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-1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realizado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relação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ao</w:t>
      </w:r>
      <w:r>
        <w:rPr>
          <w:rFonts w:ascii="Trebuchet MS" w:hAnsi="Trebuchet MS" w:cs="Trebuchet MS" w:eastAsia="Trebuchet MS"/>
          <w:color w:val="231F20"/>
          <w:spacing w:val="-1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alterações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deglutição,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pois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não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encontradas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refer-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ências que apresentassem a prevalência de sinais clínicos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disfagia nessa população, e sim aspiração e penetração,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que não eram propriamente o desfecho avaliado. O cálculo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amostral, considerando-se um nível de confiança de 95%,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correlação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moderada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entre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variáveis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(</w:t>
      </w:r>
      <w:r>
        <w:rPr>
          <w:rFonts w:ascii="Cambria Math" w:hAnsi="Cambria Math" w:cs="Cambria Math" w:eastAsia="Cambria Math"/>
          <w:color w:val="231F20"/>
          <w:spacing w:val="0"/>
          <w:position w:val="0"/>
          <w:sz w:val="18"/>
          <w:shd w:fill="auto" w:val="clear"/>
        </w:rPr>
        <w:t xml:space="preserve">≥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0,5),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indicou</w:t>
      </w:r>
      <w:r>
        <w:rPr>
          <w:rFonts w:ascii="Trebuchet MS" w:hAnsi="Trebuchet MS" w:cs="Trebuchet MS" w:eastAsia="Trebuchet MS"/>
          <w:color w:val="231F20"/>
          <w:spacing w:val="-5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8"/>
          <w:shd w:fill="auto" w:val="clear"/>
        </w:rPr>
        <w:t xml:space="preserve">seriam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8"/>
          <w:shd w:fill="auto" w:val="clear"/>
        </w:rPr>
        <w:t xml:space="preserve">necessários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pelo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menos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38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crianças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alcançar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 poder estatístico de 90%.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178" w:after="0" w:line="240"/>
        <w:ind w:right="0" w:left="297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3969AC"/>
          <w:spacing w:val="0"/>
          <w:position w:val="0"/>
          <w:sz w:val="22"/>
          <w:shd w:fill="auto" w:val="clear"/>
        </w:rPr>
        <w:t xml:space="preserve">Resultados</w:t>
      </w:r>
    </w:p>
    <w:p>
      <w:pPr>
        <w:spacing w:before="215" w:after="0" w:line="240"/>
        <w:ind w:right="0" w:left="297" w:firstLine="0"/>
        <w:jc w:val="both"/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amostra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total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consistiu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174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lactentes,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mas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132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preencheram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critérios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exclusão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adotados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neste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estudo,</w:t>
      </w:r>
      <w:r>
        <w:rPr>
          <w:rFonts w:ascii="Trebuchet MS" w:hAnsi="Trebuchet MS" w:cs="Trebuchet MS" w:eastAsia="Trebuchet MS"/>
          <w:color w:val="231F20"/>
          <w:spacing w:val="4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totalizando</w:t>
      </w:r>
      <w:r>
        <w:rPr>
          <w:rFonts w:ascii="Trebuchet MS" w:hAnsi="Trebuchet MS" w:cs="Trebuchet MS" w:eastAsia="Trebuchet MS"/>
          <w:color w:val="231F20"/>
          <w:spacing w:val="4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4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amostra</w:t>
      </w:r>
      <w:r>
        <w:rPr>
          <w:rFonts w:ascii="Trebuchet MS" w:hAnsi="Trebuchet MS" w:cs="Trebuchet MS" w:eastAsia="Trebuchet MS"/>
          <w:color w:val="231F20"/>
          <w:spacing w:val="4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final</w:t>
      </w:r>
      <w:r>
        <w:rPr>
          <w:rFonts w:ascii="Trebuchet MS" w:hAnsi="Trebuchet MS" w:cs="Trebuchet MS" w:eastAsia="Trebuchet MS"/>
          <w:color w:val="231F20"/>
          <w:spacing w:val="4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42</w:t>
      </w:r>
      <w:r>
        <w:rPr>
          <w:rFonts w:ascii="Trebuchet MS" w:hAnsi="Trebuchet MS" w:cs="Trebuchet MS" w:eastAsia="Trebuchet MS"/>
          <w:color w:val="231F20"/>
          <w:spacing w:val="4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lactentes.</w:t>
      </w:r>
      <w:r>
        <w:rPr>
          <w:rFonts w:ascii="Trebuchet MS" w:hAnsi="Trebuchet MS" w:cs="Trebuchet MS" w:eastAsia="Trebuchet MS"/>
          <w:color w:val="231F20"/>
          <w:spacing w:val="-5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mediana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idade</w:t>
      </w:r>
      <w:r>
        <w:rPr>
          <w:rFonts w:ascii="Trebuchet MS" w:hAnsi="Trebuchet MS" w:cs="Trebuchet MS" w:eastAsia="Trebuchet MS"/>
          <w:color w:val="231F20"/>
          <w:spacing w:val="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82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(</w:t>
      </w:r>
      <w:r>
        <w:rPr>
          <w:rFonts w:ascii="Trebuchet MS" w:hAnsi="Trebuchet MS" w:cs="Trebuchet MS" w:eastAsia="Trebuchet MS"/>
          <w:i/>
          <w:color w:val="231F20"/>
          <w:spacing w:val="0"/>
          <w:position w:val="0"/>
          <w:sz w:val="18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0"/>
          <w:shd w:fill="auto" w:val="clear"/>
        </w:rPr>
        <w:t xml:space="preserve">25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=32;</w:t>
      </w:r>
      <w:r>
        <w:rPr>
          <w:rFonts w:ascii="Trebuchet MS" w:hAnsi="Trebuchet MS" w:cs="Trebuchet MS" w:eastAsia="Trebuchet MS"/>
          <w:color w:val="231F20"/>
          <w:spacing w:val="1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i/>
          <w:color w:val="231F20"/>
          <w:spacing w:val="0"/>
          <w:position w:val="-5"/>
          <w:sz w:val="18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0"/>
          <w:shd w:fill="auto" w:val="clear"/>
        </w:rPr>
        <w:t xml:space="preserve">75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=156)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dias;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tempo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internação,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4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</w:t>
      </w:r>
      <w:r>
        <w:rPr>
          <w:rFonts w:ascii="Trebuchet MS" w:hAnsi="Trebuchet MS" w:cs="Trebuchet MS" w:eastAsia="Trebuchet MS"/>
          <w:i/>
          <w:color w:val="231F20"/>
          <w:spacing w:val="0"/>
          <w:position w:val="-5"/>
          <w:sz w:val="18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0"/>
          <w:shd w:fill="auto" w:val="clear"/>
        </w:rPr>
        <w:t xml:space="preserve">25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=4;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i/>
          <w:color w:val="231F20"/>
          <w:spacing w:val="0"/>
          <w:position w:val="-5"/>
          <w:sz w:val="18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0"/>
          <w:shd w:fill="auto" w:val="clear"/>
        </w:rPr>
        <w:t xml:space="preserve">75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=5).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total,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57,1%</w:t>
      </w:r>
      <w:r>
        <w:rPr>
          <w:rFonts w:ascii="Trebuchet MS" w:hAnsi="Trebuchet MS" w:cs="Trebuchet MS" w:eastAsia="Trebuchet MS"/>
          <w:color w:val="231F20"/>
          <w:spacing w:val="2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eram</w:t>
      </w:r>
      <w:r>
        <w:rPr>
          <w:rFonts w:ascii="Trebuchet MS" w:hAnsi="Trebuchet MS" w:cs="Trebuchet MS" w:eastAsia="Trebuchet MS"/>
          <w:color w:val="231F20"/>
          <w:spacing w:val="2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2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gênero</w:t>
      </w:r>
      <w:r>
        <w:rPr>
          <w:rFonts w:ascii="Trebuchet MS" w:hAnsi="Trebuchet MS" w:cs="Trebuchet MS" w:eastAsia="Trebuchet MS"/>
          <w:color w:val="231F20"/>
          <w:spacing w:val="2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masculino.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pesquisa</w:t>
      </w:r>
      <w:r>
        <w:rPr>
          <w:rFonts w:ascii="Trebuchet MS" w:hAnsi="Trebuchet MS" w:cs="Trebuchet MS" w:eastAsia="Trebuchet MS"/>
          <w:color w:val="231F20"/>
          <w:spacing w:val="2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viral</w:t>
      </w:r>
      <w:r>
        <w:rPr>
          <w:rFonts w:ascii="Trebuchet MS" w:hAnsi="Trebuchet MS" w:cs="Trebuchet MS" w:eastAsia="Trebuchet MS"/>
          <w:color w:val="231F20"/>
          <w:spacing w:val="2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identi-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ficou,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por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meio</w:t>
      </w:r>
      <w:r>
        <w:rPr>
          <w:rFonts w:ascii="Trebuchet MS" w:hAnsi="Trebuchet MS" w:cs="Trebuchet MS" w:eastAsia="Trebuchet MS"/>
          <w:color w:val="231F20"/>
          <w:spacing w:val="2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imunofluorescência</w:t>
      </w:r>
      <w:r>
        <w:rPr>
          <w:rFonts w:ascii="Trebuchet MS" w:hAnsi="Trebuchet MS" w:cs="Trebuchet MS" w:eastAsia="Trebuchet MS"/>
          <w:color w:val="231F20"/>
          <w:spacing w:val="2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direta,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71,4%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1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1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estavam</w:t>
      </w:r>
      <w:r>
        <w:rPr>
          <w:rFonts w:ascii="Trebuchet MS" w:hAnsi="Trebuchet MS" w:cs="Trebuchet MS" w:eastAsia="Trebuchet MS"/>
          <w:color w:val="231F20"/>
          <w:spacing w:val="1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infectados</w:t>
      </w:r>
      <w:r>
        <w:rPr>
          <w:rFonts w:ascii="Trebuchet MS" w:hAnsi="Trebuchet MS" w:cs="Trebuchet MS" w:eastAsia="Trebuchet MS"/>
          <w:color w:val="231F20"/>
          <w:spacing w:val="1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pelo</w:t>
      </w:r>
      <w:r>
        <w:rPr>
          <w:rFonts w:ascii="Trebuchet MS" w:hAnsi="Trebuchet MS" w:cs="Trebuchet MS" w:eastAsia="Trebuchet MS"/>
          <w:color w:val="231F20"/>
          <w:spacing w:val="1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VSR,</w:t>
      </w:r>
      <w:r>
        <w:rPr>
          <w:rFonts w:ascii="Trebuchet MS" w:hAnsi="Trebuchet MS" w:cs="Trebuchet MS" w:eastAsia="Trebuchet MS"/>
          <w:color w:val="231F20"/>
          <w:spacing w:val="1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7,15%</w:t>
      </w:r>
      <w:r>
        <w:rPr>
          <w:rFonts w:ascii="Trebuchet MS" w:hAnsi="Trebuchet MS" w:cs="Trebuchet MS" w:eastAsia="Trebuchet MS"/>
          <w:color w:val="231F20"/>
          <w:spacing w:val="1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pelos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vírus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parainfluenza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1,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parainfluenza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2,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parainfluenza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3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adenovírus.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PCR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não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realizado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nenhum</w:t>
      </w:r>
      <w:r>
        <w:rPr>
          <w:rFonts w:ascii="Trebuchet MS" w:hAnsi="Trebuchet MS" w:cs="Trebuchet MS" w:eastAsia="Trebuchet MS"/>
          <w:color w:val="231F20"/>
          <w:spacing w:val="1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lactente.</w:t>
      </w:r>
      <w:r>
        <w:rPr>
          <w:rFonts w:ascii="Trebuchet MS" w:hAnsi="Trebuchet MS" w:cs="Trebuchet MS" w:eastAsia="Trebuchet MS"/>
          <w:color w:val="231F20"/>
          <w:spacing w:val="-5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base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entrevista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cuidadores,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identi-</w:t>
      </w:r>
      <w:r>
        <w:rPr>
          <w:rFonts w:ascii="Trebuchet MS" w:hAnsi="Trebuchet MS" w:cs="Trebuchet MS" w:eastAsia="Trebuchet MS"/>
          <w:color w:val="231F20"/>
          <w:spacing w:val="-5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ficado</w:t>
      </w:r>
      <w:r>
        <w:rPr>
          <w:rFonts w:ascii="Trebuchet MS" w:hAnsi="Trebuchet MS" w:cs="Trebuchet MS" w:eastAsia="Trebuchet MS"/>
          <w:color w:val="231F20"/>
          <w:spacing w:val="4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4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37</w:t>
      </w:r>
      <w:r>
        <w:rPr>
          <w:rFonts w:ascii="Trebuchet MS" w:hAnsi="Trebuchet MS" w:cs="Trebuchet MS" w:eastAsia="Trebuchet MS"/>
          <w:color w:val="231F20"/>
          <w:spacing w:val="4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(88,1%)</w:t>
      </w:r>
      <w:r>
        <w:rPr>
          <w:rFonts w:ascii="Trebuchet MS" w:hAnsi="Trebuchet MS" w:cs="Trebuchet MS" w:eastAsia="Trebuchet MS"/>
          <w:color w:val="231F20"/>
          <w:spacing w:val="4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4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pacientes</w:t>
      </w:r>
      <w:r>
        <w:rPr>
          <w:rFonts w:ascii="Trebuchet MS" w:hAnsi="Trebuchet MS" w:cs="Trebuchet MS" w:eastAsia="Trebuchet MS"/>
          <w:color w:val="231F20"/>
          <w:spacing w:val="4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não</w:t>
      </w:r>
      <w:r>
        <w:rPr>
          <w:rFonts w:ascii="Trebuchet MS" w:hAnsi="Trebuchet MS" w:cs="Trebuchet MS" w:eastAsia="Trebuchet MS"/>
          <w:color w:val="231F20"/>
          <w:spacing w:val="4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tinham</w:t>
      </w:r>
      <w:r>
        <w:rPr>
          <w:rFonts w:ascii="Trebuchet MS" w:hAnsi="Trebuchet MS" w:cs="Trebuchet MS" w:eastAsia="Trebuchet MS"/>
          <w:color w:val="231F20"/>
          <w:spacing w:val="4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queixa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dificuldades</w:t>
      </w:r>
      <w:r>
        <w:rPr>
          <w:rFonts w:ascii="Trebuchet MS" w:hAnsi="Trebuchet MS" w:cs="Trebuchet MS" w:eastAsia="Trebuchet MS"/>
          <w:color w:val="231F20"/>
          <w:spacing w:val="3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prévias</w:t>
      </w:r>
      <w:r>
        <w:rPr>
          <w:rFonts w:ascii="Trebuchet MS" w:hAnsi="Trebuchet MS" w:cs="Trebuchet MS" w:eastAsia="Trebuchet MS"/>
          <w:color w:val="231F20"/>
          <w:spacing w:val="3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8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alimentação.</w:t>
      </w:r>
      <w:r>
        <w:rPr>
          <w:rFonts w:ascii="Trebuchet MS" w:hAnsi="Trebuchet MS" w:cs="Trebuchet MS" w:eastAsia="Trebuchet MS"/>
          <w:color w:val="231F20"/>
          <w:spacing w:val="8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8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entanto,</w:t>
      </w:r>
      <w:r>
        <w:rPr>
          <w:rFonts w:ascii="Trebuchet MS" w:hAnsi="Trebuchet MS" w:cs="Trebuchet MS" w:eastAsia="Trebuchet MS"/>
          <w:color w:val="231F20"/>
          <w:spacing w:val="-5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36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(85,7%),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4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cuidadores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relataram</w:t>
      </w:r>
      <w:r>
        <w:rPr>
          <w:rFonts w:ascii="Trebuchet MS" w:hAnsi="Trebuchet MS" w:cs="Trebuchet MS" w:eastAsia="Trebuchet MS"/>
          <w:color w:val="231F20"/>
          <w:spacing w:val="4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dificuldades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alimentação</w:t>
      </w:r>
      <w:r>
        <w:rPr>
          <w:rFonts w:ascii="Trebuchet MS" w:hAnsi="Trebuchet MS" w:cs="Trebuchet MS" w:eastAsia="Trebuchet MS"/>
          <w:color w:val="231F20"/>
          <w:spacing w:val="4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4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período</w:t>
      </w:r>
      <w:r>
        <w:rPr>
          <w:rFonts w:ascii="Trebuchet MS" w:hAnsi="Trebuchet MS" w:cs="Trebuchet MS" w:eastAsia="Trebuchet MS"/>
          <w:color w:val="231F20"/>
          <w:spacing w:val="4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4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internação</w:t>
      </w:r>
      <w:r>
        <w:rPr>
          <w:rFonts w:ascii="Trebuchet MS" w:hAnsi="Trebuchet MS" w:cs="Trebuchet MS" w:eastAsia="Trebuchet MS"/>
          <w:color w:val="231F20"/>
          <w:spacing w:val="45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hospitalar.</w:t>
      </w:r>
      <w:r>
        <w:rPr>
          <w:rFonts w:ascii="Trebuchet MS" w:hAnsi="Trebuchet MS" w:cs="Trebuchet MS" w:eastAsia="Trebuchet MS"/>
          <w:color w:val="231F20"/>
          <w:spacing w:val="4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Entre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principais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dificuldades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citadas,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24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(64,9%)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referiram</w:t>
      </w:r>
      <w:r>
        <w:rPr>
          <w:rFonts w:ascii="Trebuchet MS" w:hAnsi="Trebuchet MS" w:cs="Trebuchet MS" w:eastAsia="Trebuchet MS"/>
          <w:color w:val="231F20"/>
          <w:spacing w:val="-5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fadiga;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19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(45,2%),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tosse;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17,</w:t>
      </w:r>
      <w:r>
        <w:rPr>
          <w:rFonts w:ascii="Trebuchet MS" w:hAnsi="Trebuchet MS" w:cs="Trebuchet MS" w:eastAsia="Trebuchet MS"/>
          <w:color w:val="231F20"/>
          <w:spacing w:val="2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(40,5%)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engasgos.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23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estudo,</w:t>
      </w:r>
      <w:r>
        <w:rPr>
          <w:rFonts w:ascii="Trebuchet MS" w:hAnsi="Trebuchet MS" w:cs="Trebuchet MS" w:eastAsia="Trebuchet MS"/>
          <w:color w:val="231F20"/>
          <w:spacing w:val="27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27</w:t>
      </w:r>
      <w:r>
        <w:rPr>
          <w:rFonts w:ascii="Trebuchet MS" w:hAnsi="Trebuchet MS" w:cs="Trebuchet MS" w:eastAsia="Trebuchet MS"/>
          <w:color w:val="231F20"/>
          <w:spacing w:val="2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(64,3%)</w:t>
      </w:r>
      <w:r>
        <w:rPr>
          <w:rFonts w:ascii="Trebuchet MS" w:hAnsi="Trebuchet MS" w:cs="Trebuchet MS" w:eastAsia="Trebuchet MS"/>
          <w:color w:val="231F20"/>
          <w:spacing w:val="2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pacientes</w:t>
      </w:r>
      <w:r>
        <w:rPr>
          <w:rFonts w:ascii="Trebuchet MS" w:hAnsi="Trebuchet MS" w:cs="Trebuchet MS" w:eastAsia="Trebuchet MS"/>
          <w:color w:val="231F20"/>
          <w:spacing w:val="2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foram</w:t>
      </w:r>
      <w:r>
        <w:rPr>
          <w:rFonts w:ascii="Trebuchet MS" w:hAnsi="Trebuchet MS" w:cs="Trebuchet MS" w:eastAsia="Trebuchet MS"/>
          <w:color w:val="231F20"/>
          <w:spacing w:val="3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alimentados</w:t>
      </w:r>
      <w:r>
        <w:rPr>
          <w:rFonts w:ascii="Trebuchet MS" w:hAnsi="Trebuchet MS" w:cs="Trebuchet MS" w:eastAsia="Trebuchet MS"/>
          <w:color w:val="231F20"/>
          <w:spacing w:val="2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2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seio</w:t>
      </w:r>
      <w:r>
        <w:rPr>
          <w:rFonts w:ascii="Trebuchet MS" w:hAnsi="Trebuchet MS" w:cs="Trebuchet MS" w:eastAsia="Trebuchet MS"/>
          <w:color w:val="231F20"/>
          <w:spacing w:val="-5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materno,</w:t>
      </w:r>
      <w:r>
        <w:rPr>
          <w:rFonts w:ascii="Trebuchet MS" w:hAnsi="Trebuchet MS" w:cs="Trebuchet MS" w:eastAsia="Trebuchet MS"/>
          <w:color w:val="231F20"/>
          <w:spacing w:val="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15</w:t>
      </w:r>
      <w:r>
        <w:rPr>
          <w:rFonts w:ascii="Trebuchet MS" w:hAnsi="Trebuchet MS" w:cs="Trebuchet MS" w:eastAsia="Trebuchet MS"/>
          <w:color w:val="231F20"/>
          <w:spacing w:val="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(35,7%)</w:t>
      </w:r>
      <w:r>
        <w:rPr>
          <w:rFonts w:ascii="Trebuchet MS" w:hAnsi="Trebuchet MS" w:cs="Trebuchet MS" w:eastAsia="Trebuchet MS"/>
          <w:color w:val="231F20"/>
          <w:spacing w:val="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receberam</w:t>
      </w:r>
      <w:r>
        <w:rPr>
          <w:rFonts w:ascii="Trebuchet MS" w:hAnsi="Trebuchet MS" w:cs="Trebuchet MS" w:eastAsia="Trebuchet MS"/>
          <w:color w:val="231F20"/>
          <w:spacing w:val="1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dieta</w:t>
      </w:r>
      <w:r>
        <w:rPr>
          <w:rFonts w:ascii="Trebuchet MS" w:hAnsi="Trebuchet MS" w:cs="Trebuchet MS" w:eastAsia="Trebuchet MS"/>
          <w:color w:val="231F20"/>
          <w:spacing w:val="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por</w:t>
      </w:r>
      <w:r>
        <w:rPr>
          <w:rFonts w:ascii="Trebuchet MS" w:hAnsi="Trebuchet MS" w:cs="Trebuchet MS" w:eastAsia="Trebuchet MS"/>
          <w:color w:val="231F20"/>
          <w:spacing w:val="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mamadeira.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sinais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clínicos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identificados</w:t>
      </w:r>
      <w:r>
        <w:rPr>
          <w:rFonts w:ascii="Trebuchet MS" w:hAnsi="Trebuchet MS" w:cs="Trebuchet MS" w:eastAsia="Trebuchet MS"/>
          <w:color w:val="231F20"/>
          <w:spacing w:val="5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na ACD,</w:t>
      </w:r>
      <w:r>
        <w:rPr>
          <w:rFonts w:ascii="Trebuchet MS" w:hAnsi="Trebuchet MS" w:cs="Trebuchet MS" w:eastAsia="Trebuchet MS"/>
          <w:color w:val="231F20"/>
          <w:spacing w:val="5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relacionados</w:t>
      </w:r>
      <w:r>
        <w:rPr>
          <w:rFonts w:ascii="Trebuchet MS" w:hAnsi="Trebuchet MS" w:cs="Trebuchet MS" w:eastAsia="Trebuchet MS"/>
          <w:color w:val="231F20"/>
          <w:spacing w:val="5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à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fase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oral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faríngea</w:t>
      </w:r>
      <w:r>
        <w:rPr>
          <w:rFonts w:ascii="Trebuchet MS" w:hAnsi="Trebuchet MS" w:cs="Trebuchet MS" w:eastAsia="Trebuchet MS"/>
          <w:color w:val="231F20"/>
          <w:spacing w:val="5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5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deglutição,</w:t>
      </w:r>
      <w:r>
        <w:rPr>
          <w:rFonts w:ascii="Trebuchet MS" w:hAnsi="Trebuchet MS" w:cs="Trebuchet MS" w:eastAsia="Trebuchet MS"/>
          <w:color w:val="231F20"/>
          <w:spacing w:val="5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estão</w:t>
      </w:r>
      <w:r>
        <w:rPr>
          <w:rFonts w:ascii="Trebuchet MS" w:hAnsi="Trebuchet MS" w:cs="Trebuchet MS" w:eastAsia="Trebuchet MS"/>
          <w:color w:val="231F20"/>
          <w:spacing w:val="54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apresentados</w:t>
      </w:r>
      <w:r>
        <w:rPr>
          <w:rFonts w:ascii="Trebuchet MS" w:hAnsi="Trebuchet MS" w:cs="Trebuchet MS" w:eastAsia="Trebuchet MS"/>
          <w:color w:val="231F20"/>
          <w:spacing w:val="-5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3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tabela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1.</w:t>
      </w:r>
      <w:r>
        <w:rPr>
          <w:rFonts w:ascii="Trebuchet MS" w:hAnsi="Trebuchet MS" w:cs="Trebuchet MS" w:eastAsia="Trebuchet MS"/>
          <w:color w:val="231F20"/>
          <w:spacing w:val="3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momento</w:t>
      </w:r>
      <w:r>
        <w:rPr>
          <w:rFonts w:ascii="Trebuchet MS" w:hAnsi="Trebuchet MS" w:cs="Trebuchet MS" w:eastAsia="Trebuchet MS"/>
          <w:color w:val="231F20"/>
          <w:spacing w:val="3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avaliação,</w:t>
      </w:r>
      <w:r>
        <w:rPr>
          <w:rFonts w:ascii="Trebuchet MS" w:hAnsi="Trebuchet MS" w:cs="Trebuchet MS" w:eastAsia="Trebuchet MS"/>
          <w:color w:val="231F20"/>
          <w:spacing w:val="3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26</w:t>
      </w:r>
      <w:r>
        <w:rPr>
          <w:rFonts w:ascii="Trebuchet MS" w:hAnsi="Trebuchet MS" w:cs="Trebuchet MS" w:eastAsia="Trebuchet MS"/>
          <w:color w:val="231F20"/>
          <w:spacing w:val="39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(60,5%)</w:t>
      </w:r>
      <w:r>
        <w:rPr>
          <w:rFonts w:ascii="Trebuchet MS" w:hAnsi="Trebuchet MS" w:cs="Trebuchet MS" w:eastAsia="Trebuchet MS"/>
          <w:color w:val="231F20"/>
          <w:spacing w:val="38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lac-</w:t>
      </w:r>
      <w:r>
        <w:rPr>
          <w:rFonts w:ascii="Trebuchet MS" w:hAnsi="Trebuchet MS" w:cs="Trebuchet MS" w:eastAsia="Trebuchet MS"/>
          <w:color w:val="231F20"/>
          <w:spacing w:val="-5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tentes</w:t>
      </w:r>
      <w:r>
        <w:rPr>
          <w:rFonts w:ascii="Trebuchet MS" w:hAnsi="Trebuchet MS" w:cs="Trebuchet MS" w:eastAsia="Trebuchet MS"/>
          <w:color w:val="231F20"/>
          <w:spacing w:val="2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estavam</w:t>
      </w:r>
      <w:r>
        <w:rPr>
          <w:rFonts w:ascii="Trebuchet MS" w:hAnsi="Trebuchet MS" w:cs="Trebuchet MS" w:eastAsia="Trebuchet MS"/>
          <w:color w:val="231F20"/>
          <w:spacing w:val="2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2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suporte</w:t>
      </w:r>
      <w:r>
        <w:rPr>
          <w:rFonts w:ascii="Trebuchet MS" w:hAnsi="Trebuchet MS" w:cs="Trebuchet MS" w:eastAsia="Trebuchet MS"/>
          <w:color w:val="231F20"/>
          <w:spacing w:val="27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ventilatório</w:t>
      </w:r>
      <w:r>
        <w:rPr>
          <w:rFonts w:ascii="Trebuchet MS" w:hAnsi="Trebuchet MS" w:cs="Trebuchet MS" w:eastAsia="Trebuchet MS"/>
          <w:color w:val="231F20"/>
          <w:spacing w:val="2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até</w:t>
      </w:r>
      <w:r>
        <w:rPr>
          <w:rFonts w:ascii="Trebuchet MS" w:hAnsi="Trebuchet MS" w:cs="Trebuchet MS" w:eastAsia="Trebuchet MS"/>
          <w:color w:val="231F20"/>
          <w:spacing w:val="27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um</w:t>
      </w:r>
      <w:r>
        <w:rPr>
          <w:rFonts w:ascii="Trebuchet MS" w:hAnsi="Trebuchet MS" w:cs="Trebuchet MS" w:eastAsia="Trebuchet MS"/>
          <w:color w:val="231F20"/>
          <w:spacing w:val="26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litro</w:t>
      </w:r>
      <w:r>
        <w:rPr>
          <w:rFonts w:ascii="Trebuchet MS" w:hAnsi="Trebuchet MS" w:cs="Trebuchet MS" w:eastAsia="Trebuchet MS"/>
          <w:color w:val="auto"/>
          <w:spacing w:val="0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oxigênio. </w:t>
      </w:r>
    </w:p>
    <w:p>
      <w:pPr>
        <w:spacing w:before="11" w:after="0" w:line="252"/>
        <w:ind w:right="122" w:left="292" w:firstLine="198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Especificamente em relação à concordância (tabela 4),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não houve diferença significativa entre as duas avaliações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mesmo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observador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(</w:t>
      </w:r>
      <w:r>
        <w:rPr>
          <w:rFonts w:ascii="Trebuchet MS" w:hAnsi="Trebuchet MS" w:cs="Trebuchet MS" w:eastAsia="Trebuchet MS"/>
          <w:i/>
          <w:color w:val="231F20"/>
          <w:spacing w:val="0"/>
          <w:position w:val="0"/>
          <w:sz w:val="18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&gt;0,05),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sendo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concordância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intraexaminador muito boa em 15 (78,9%) itens. Quanto à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concordância interexaminadores, houve diferença signifi-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cativa entre os dois avaliadores quanto a cinco itens, con-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forme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</w:t>
      </w:r>
      <w:r>
        <w:rPr>
          <w:rFonts w:ascii="Trebuchet MS" w:hAnsi="Trebuchet MS" w:cs="Trebuchet MS" w:eastAsia="Trebuchet MS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visualiza</w:t>
      </w:r>
      <w:r>
        <w:rPr>
          <w:rFonts w:ascii="Trebuchet MS" w:hAnsi="Trebuchet MS" w:cs="Trebuchet MS" w:eastAsia="Trebuchet MS"/>
          <w:color w:val="231F20"/>
          <w:spacing w:val="5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174" w:after="0" w:line="240"/>
        <w:ind w:right="0" w:left="292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3969AC"/>
          <w:spacing w:val="0"/>
          <w:position w:val="0"/>
          <w:sz w:val="22"/>
          <w:shd w:fill="auto" w:val="clear"/>
        </w:rPr>
        <w:t xml:space="preserve">Discussão</w:t>
      </w:r>
    </w:p>
    <w:p>
      <w:pPr>
        <w:spacing w:before="222" w:after="0" w:line="252"/>
        <w:ind w:right="0" w:left="292" w:firstLine="0"/>
        <w:jc w:val="left"/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dados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deste</w:t>
      </w:r>
      <w:r>
        <w:rPr>
          <w:rFonts w:ascii="Trebuchet MS" w:hAnsi="Trebuchet MS" w:cs="Trebuchet MS" w:eastAsia="Trebuchet MS"/>
          <w:color w:val="231F20"/>
          <w:spacing w:val="3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estudo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contribuem</w:t>
      </w:r>
      <w:r>
        <w:rPr>
          <w:rFonts w:ascii="Trebuchet MS" w:hAnsi="Trebuchet MS" w:cs="Trebuchet MS" w:eastAsia="Trebuchet MS"/>
          <w:color w:val="231F20"/>
          <w:spacing w:val="3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3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conhecimento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atual,</w:t>
      </w:r>
      <w:r>
        <w:rPr>
          <w:rFonts w:ascii="Trebuchet MS" w:hAnsi="Trebuchet MS" w:cs="Trebuchet MS" w:eastAsia="Trebuchet MS"/>
          <w:color w:val="231F20"/>
          <w:spacing w:val="3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medida</w:t>
      </w:r>
      <w:r>
        <w:rPr>
          <w:rFonts w:ascii="Trebuchet MS" w:hAnsi="Trebuchet MS" w:cs="Trebuchet MS" w:eastAsia="Trebuchet MS"/>
          <w:color w:val="231F20"/>
          <w:spacing w:val="3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3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demonstrou</w:t>
      </w:r>
      <w:r>
        <w:rPr>
          <w:rFonts w:ascii="Trebuchet MS" w:hAnsi="Trebuchet MS" w:cs="Trebuchet MS" w:eastAsia="Trebuchet MS"/>
          <w:color w:val="231F20"/>
          <w:spacing w:val="3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3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alterações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numéricos,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há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associação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significativa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(r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0"/>
          <w:shd w:fill="auto" w:val="clear"/>
        </w:rPr>
        <w:t xml:space="preserve">s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=-0,305;</w:t>
      </w:r>
      <w:r>
        <w:rPr>
          <w:rFonts w:ascii="Trebuchet MS" w:hAnsi="Trebuchet MS" w:cs="Trebuchet MS" w:eastAsia="Trebuchet MS"/>
          <w:color w:val="231F20"/>
          <w:spacing w:val="-7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i/>
          <w:color w:val="231F20"/>
          <w:spacing w:val="0"/>
          <w:position w:val="-5"/>
          <w:sz w:val="18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=0,050),</w:t>
      </w:r>
      <w:r>
        <w:rPr>
          <w:rFonts w:ascii="Trebuchet MS" w:hAnsi="Trebuchet MS" w:cs="Trebuchet MS" w:eastAsia="Trebuchet MS"/>
          <w:color w:val="231F20"/>
          <w:spacing w:val="-5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ou seja, quanto maior o número de alterações de deglu-</w:t>
      </w:r>
      <w:r>
        <w:rPr>
          <w:rFonts w:ascii="Trebuchet MS" w:hAnsi="Trebuchet MS" w:cs="Trebuchet MS" w:eastAsia="Trebuchet MS"/>
          <w:color w:val="231F20"/>
          <w:spacing w:val="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tição, maior a queda da saturação durante a alimentação.</w:t>
      </w:r>
      <w:r>
        <w:rPr>
          <w:rFonts w:ascii="Trebuchet MS" w:hAnsi="Trebuchet MS" w:cs="Trebuchet MS" w:eastAsia="Trebuchet MS"/>
          <w:color w:val="231F20"/>
          <w:spacing w:val="-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1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associação</w:t>
      </w:r>
      <w:r>
        <w:rPr>
          <w:rFonts w:ascii="Trebuchet MS" w:hAnsi="Trebuchet MS" w:cs="Trebuchet MS" w:eastAsia="Trebuchet MS"/>
          <w:color w:val="231F20"/>
          <w:spacing w:val="-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-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número</w:t>
      </w:r>
      <w:r>
        <w:rPr>
          <w:rFonts w:ascii="Trebuchet MS" w:hAnsi="Trebuchet MS" w:cs="Trebuchet MS" w:eastAsia="Trebuchet MS"/>
          <w:color w:val="231F20"/>
          <w:spacing w:val="-1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2"/>
          <w:position w:val="-5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-5"/>
          <w:sz w:val="18"/>
          <w:shd w:fill="auto" w:val="clear"/>
        </w:rPr>
        <w:t xml:space="preserve">alterações</w:t>
      </w:r>
      <w:r>
        <w:rPr>
          <w:rFonts w:ascii="Trebuchet MS" w:hAnsi="Trebuchet MS" w:cs="Trebuchet MS" w:eastAsia="Trebuchet MS"/>
          <w:color w:val="231F20"/>
          <w:spacing w:val="-1"/>
          <w:position w:val="-5"/>
          <w:sz w:val="18"/>
          <w:shd w:fill="auto" w:val="clear"/>
        </w:rPr>
        <w:t xml:space="preserve">.</w:t>
      </w:r>
      <w:r>
        <w:rPr>
          <w:rFonts w:ascii="Trebuchet MS" w:hAnsi="Trebuchet MS" w:cs="Trebuchet MS" w:eastAsia="Trebuchet MS"/>
          <w:color w:val="auto"/>
          <w:spacing w:val="0"/>
          <w:position w:val="-5"/>
          <w:sz w:val="18"/>
          <w:shd w:fill="auto" w:val="clear"/>
        </w:rPr>
        <w:t xml:space="preserve"> </w:t>
      </w:r>
    </w:p>
    <w:p>
      <w:pPr>
        <w:spacing w:before="222" w:after="0" w:line="252"/>
        <w:ind w:right="0" w:left="292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 deglutição, nas diversas fases, estão presentes nos lactentes com BVA, associando os dados de alimentação aos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8"/>
          <w:shd w:fill="auto" w:val="clear"/>
        </w:rPr>
        <w:t xml:space="preserve">aspectos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respiratórios.</w:t>
      </w:r>
      <w:r>
        <w:rPr>
          <w:rFonts w:ascii="Trebuchet MS" w:hAnsi="Trebuchet MS" w:cs="Trebuchet MS" w:eastAsia="Trebuchet MS"/>
          <w:color w:val="231F20"/>
          <w:spacing w:val="-1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Além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disso,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deve-se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ressaltar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que,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se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há risco para disfagia nesses pacientes, consequentemente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pode haver aspiração, o que comprometeria o aspecto pul-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monar.</w:t>
      </w:r>
    </w:p>
    <w:p>
      <w:pPr>
        <w:spacing w:before="5" w:after="0" w:line="252"/>
        <w:ind w:right="46" w:left="126" w:firstLine="281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Neste trabalho, apesar de determinados aspectos 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avaliação da fase oral da deglutição estarem preservados,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como o padrão de sucção e a movimentação de língua,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foram encontradas dificuldades de deglutição, em espe-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cial, na relação com a respiração. As variáveis de ritmo 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CSDR apresentaram alterações na avaliação de alguns lac-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tentes.</w:t>
      </w:r>
      <w:r>
        <w:rPr>
          <w:rFonts w:ascii="Trebuchet MS" w:hAnsi="Trebuchet MS" w:cs="Trebuchet MS" w:eastAsia="Trebuchet MS"/>
          <w:color w:val="231F20"/>
          <w:spacing w:val="2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Entretanto,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2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item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extensão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das</w:t>
      </w:r>
      <w:r>
        <w:rPr>
          <w:rFonts w:ascii="Trebuchet MS" w:hAnsi="Trebuchet MS" w:cs="Trebuchet MS" w:eastAsia="Trebuchet MS"/>
          <w:color w:val="231F20"/>
          <w:spacing w:val="2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pausas</w:t>
      </w:r>
      <w:r>
        <w:rPr>
          <w:rFonts w:ascii="Trebuchet MS" w:hAnsi="Trebuchet MS" w:cs="Trebuchet MS" w:eastAsia="Trebuchet MS"/>
          <w:color w:val="231F20"/>
          <w:spacing w:val="2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durante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 sucções, observaram-se pausas prolongadas em quase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metade da amostra. Esses achados são corroborados por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outra pesquisa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10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 compara a alimentação de lactentes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BVA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um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grupo</w:t>
      </w:r>
      <w:r>
        <w:rPr>
          <w:rFonts w:ascii="Trebuchet MS" w:hAnsi="Trebuchet MS" w:cs="Trebuchet MS" w:eastAsia="Trebuchet MS"/>
          <w:color w:val="231F20"/>
          <w:spacing w:val="5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controle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saudáveis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 não encontrou diferenças significativas em relação ao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número de sucções por grupo, mas percebeu maior período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 descanso entre as sucções. Os dados sugerem que, à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medida que o esforço respiratório aumenta, modifica-se 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sequência de deglutição seguida por inspiração ou apneia,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aumentando</w:t>
      </w:r>
      <w:r>
        <w:rPr>
          <w:rFonts w:ascii="Trebuchet MS" w:hAnsi="Trebuchet MS" w:cs="Trebuchet MS" w:eastAsia="Trebuchet MS"/>
          <w:color w:val="231F20"/>
          <w:spacing w:val="4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aspiração.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evento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apneia</w:t>
      </w:r>
      <w:r>
        <w:rPr>
          <w:rFonts w:ascii="Trebuchet MS" w:hAnsi="Trebuchet MS" w:cs="Trebuchet MS" w:eastAsia="Trebuchet MS"/>
          <w:color w:val="231F20"/>
          <w:spacing w:val="4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nos</w:t>
      </w:r>
    </w:p>
    <w:p>
      <w:pPr>
        <w:spacing w:before="3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3"/>
          <w:shd w:fill="auto" w:val="clear"/>
        </w:rPr>
      </w:pPr>
    </w:p>
    <w:tbl>
      <w:tblPr>
        <w:tblInd w:w="134" w:type="dxa"/>
      </w:tblPr>
      <w:tblGrid>
        <w:gridCol w:w="1774"/>
        <w:gridCol w:w="620"/>
        <w:gridCol w:w="1374"/>
        <w:gridCol w:w="1023"/>
      </w:tblGrid>
      <w:tr>
        <w:trPr>
          <w:trHeight w:val="539" w:hRule="auto"/>
          <w:jc w:val="left"/>
        </w:trPr>
        <w:tc>
          <w:tcPr>
            <w:tcW w:w="1774" w:type="dxa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Variáveis</w:t>
            </w:r>
          </w:p>
        </w:tc>
        <w:tc>
          <w:tcPr>
            <w:tcW w:w="620" w:type="dxa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</w:t>
            </w:r>
          </w:p>
        </w:tc>
        <w:tc>
          <w:tcPr>
            <w:tcW w:w="1374" w:type="dxa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192" w:left="360" w:firstLine="0"/>
              <w:jc w:val="left"/>
              <w:rPr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Escore</w:t>
            </w:r>
            <w:r>
              <w:rPr>
                <w:rFonts w:ascii="Trebuchet MS" w:hAnsi="Trebuchet MS" w:cs="Trebuchet MS" w:eastAsia="Trebuchet MS"/>
                <w:color w:val="231F20"/>
                <w:spacing w:val="1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7"/>
                <w:shd w:fill="auto" w:val="clear"/>
              </w:rPr>
              <w:t xml:space="preserve">md(p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-5"/>
                <w:sz w:val="10"/>
                <w:shd w:fill="auto" w:val="clear"/>
              </w:rPr>
              <w:t xml:space="preserve">25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-5"/>
                <w:sz w:val="17"/>
                <w:shd w:fill="auto" w:val="clear"/>
              </w:rPr>
              <w:t xml:space="preserve">-p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-5"/>
                <w:sz w:val="10"/>
                <w:shd w:fill="auto" w:val="clear"/>
              </w:rPr>
              <w:t xml:space="preserve">75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-5"/>
                <w:sz w:val="17"/>
                <w:shd w:fill="auto" w:val="clear"/>
              </w:rPr>
              <w:t xml:space="preserve">)</w:t>
            </w:r>
          </w:p>
        </w:tc>
        <w:tc>
          <w:tcPr>
            <w:tcW w:w="1023" w:type="dxa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p*</w:t>
            </w:r>
          </w:p>
        </w:tc>
      </w:tr>
      <w:tr>
        <w:trPr>
          <w:trHeight w:val="258" w:hRule="auto"/>
          <w:jc w:val="left"/>
        </w:trPr>
        <w:tc>
          <w:tcPr>
            <w:tcW w:w="1774" w:type="dxa"/>
            <w:tcBorders>
              <w:top w:val="single" w:color="3969ac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1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Idade</w:t>
            </w:r>
          </w:p>
        </w:tc>
        <w:tc>
          <w:tcPr>
            <w:tcW w:w="620" w:type="dxa"/>
            <w:tcBorders>
              <w:top w:val="single" w:color="3969ac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3969ac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3969ac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1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0,432</w:t>
            </w: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231F20"/>
                <w:spacing w:val="0"/>
                <w:position w:val="0"/>
                <w:sz w:val="17"/>
                <w:shd w:fill="auto" w:val="clear"/>
              </w:rPr>
              <w:t xml:space="preserve">≤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60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dias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15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3(2-3)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&gt;60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dias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27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1(0-4)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Dias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5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internação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0,594</w:t>
            </w: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&lt;4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dias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17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2(0,5-3,5)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231F20"/>
                <w:spacing w:val="0"/>
                <w:position w:val="0"/>
                <w:sz w:val="17"/>
                <w:shd w:fill="auto" w:val="clear"/>
              </w:rPr>
              <w:t xml:space="preserve">≥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4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dias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25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2(1-4)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Dificuldade</w:t>
            </w:r>
            <w:r>
              <w:rPr>
                <w:rFonts w:ascii="Trebuchet MS" w:hAnsi="Trebuchet MS" w:cs="Trebuchet MS" w:eastAsia="Trebuchet MS"/>
                <w:color w:val="231F20"/>
                <w:spacing w:val="-1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0,030</w:t>
            </w:r>
          </w:p>
        </w:tc>
      </w:tr>
      <w:tr>
        <w:trPr>
          <w:trHeight w:val="218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alimentação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Sim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36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2,5(1-4)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6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0,5(0-2)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Uso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sonda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0,163</w:t>
            </w: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Sim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14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3(1-4)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28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2(0-3)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Tipo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8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alimentação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0,113</w:t>
            </w: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Seio</w:t>
            </w:r>
            <w:r>
              <w:rPr>
                <w:rFonts w:ascii="Trebuchet MS" w:hAnsi="Trebuchet MS" w:cs="Trebuchet MS" w:eastAsia="Trebuchet MS"/>
                <w:color w:val="231F20"/>
                <w:spacing w:val="-5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materno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27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3(1-4)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Mamadeira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15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2(0-3)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Suporte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ventilatório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0,805</w:t>
            </w: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Sim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25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2(0,5-4)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17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2(1-3,5)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Queda saturação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0,318</w:t>
            </w:r>
          </w:p>
        </w:tc>
      </w:tr>
      <w:tr>
        <w:trPr>
          <w:trHeight w:val="219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30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pré-alimentação</w:t>
            </w:r>
            <w:r>
              <w:rPr>
                <w:rFonts w:ascii="Trebuchet MS" w:hAnsi="Trebuchet MS" w:cs="Trebuchet MS" w:eastAsia="Trebuchet MS"/>
                <w:color w:val="231F20"/>
                <w:spacing w:val="-8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x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8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alimentação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Sim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9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3(1-4,5)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33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2(1-3,5)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Aumento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FR</w:t>
            </w:r>
            <w:r>
              <w:rPr>
                <w:rFonts w:ascii="Cambria Math" w:hAnsi="Cambria Math" w:cs="Cambria Math" w:eastAsia="Cambria Math"/>
                <w:color w:val="231F20"/>
                <w:spacing w:val="0"/>
                <w:position w:val="0"/>
                <w:sz w:val="17"/>
                <w:shd w:fill="auto" w:val="clear"/>
              </w:rPr>
              <w:t xml:space="preserve">≥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10%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0,711</w:t>
            </w: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Sim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12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2,5(0-4)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30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2(1-4)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FR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pré-alimentação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0,868</w:t>
            </w: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Alterado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20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(1-4)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Normal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22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(1-4)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FR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pós-alimentação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0,330</w:t>
            </w:r>
          </w:p>
        </w:tc>
      </w:tr>
      <w:tr>
        <w:trPr>
          <w:trHeight w:val="210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Alterado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19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3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(2-3)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8" w:hRule="auto"/>
          <w:jc w:val="left"/>
        </w:trPr>
        <w:tc>
          <w:tcPr>
            <w:tcW w:w="1774" w:type="dxa"/>
            <w:tcBorders>
              <w:top w:val="single" w:color="000000" w:sz="0"/>
              <w:left w:val="single" w:color="000000" w:sz="0"/>
              <w:bottom w:val="single" w:color="3969ac" w:sz="4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Normal</w:t>
            </w:r>
          </w:p>
        </w:tc>
        <w:tc>
          <w:tcPr>
            <w:tcW w:w="620" w:type="dxa"/>
            <w:tcBorders>
              <w:top w:val="single" w:color="000000" w:sz="0"/>
              <w:left w:val="single" w:color="000000" w:sz="0"/>
              <w:bottom w:val="single" w:color="3969ac" w:sz="4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8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23</w:t>
            </w:r>
          </w:p>
        </w:tc>
        <w:tc>
          <w:tcPr>
            <w:tcW w:w="1374" w:type="dxa"/>
            <w:tcBorders>
              <w:top w:val="single" w:color="000000" w:sz="0"/>
              <w:left w:val="single" w:color="000000" w:sz="0"/>
              <w:bottom w:val="single" w:color="3969ac" w:sz="4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3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1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(0-4)</w:t>
            </w:r>
          </w:p>
        </w:tc>
        <w:tc>
          <w:tcPr>
            <w:tcW w:w="1023" w:type="dxa"/>
            <w:tcBorders>
              <w:top w:val="single" w:color="000000" w:sz="0"/>
              <w:left w:val="single" w:color="000000" w:sz="0"/>
              <w:bottom w:val="single" w:color="3969ac" w:sz="4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7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2"/>
          <w:shd w:fill="auto" w:val="clear"/>
        </w:rPr>
      </w:pPr>
    </w:p>
    <w:p>
      <w:pPr>
        <w:spacing w:before="132" w:after="0" w:line="266"/>
        <w:ind w:right="288" w:left="126" w:firstLine="0"/>
        <w:jc w:val="left"/>
        <w:rPr>
          <w:rFonts w:ascii="Trebuchet MS" w:hAnsi="Trebuchet MS" w:cs="Trebuchet MS" w:eastAsia="Trebuchet MS"/>
          <w:color w:val="auto"/>
          <w:spacing w:val="0"/>
          <w:position w:val="-5"/>
          <w:sz w:val="17"/>
          <w:shd w:fill="auto" w:val="clear"/>
        </w:rPr>
      </w:pPr>
    </w:p>
    <w:p>
      <w:pPr>
        <w:spacing w:before="0" w:after="0" w:line="266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272" w:leader="none"/>
        </w:tabs>
        <w:spacing w:before="100" w:after="59" w:line="240"/>
        <w:ind w:right="0" w:left="40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7"/>
          <w:shd w:fill="auto" w:val="clear"/>
        </w:rPr>
      </w:pPr>
    </w:p>
    <w:tbl>
      <w:tblPr>
        <w:tblInd w:w="304" w:type="dxa"/>
      </w:tblPr>
      <w:tblGrid>
        <w:gridCol w:w="7560"/>
        <w:gridCol w:w="2360"/>
      </w:tblGrid>
      <w:tr>
        <w:trPr>
          <w:trHeight w:val="273" w:hRule="auto"/>
          <w:jc w:val="left"/>
        </w:trPr>
        <w:tc>
          <w:tcPr>
            <w:tcW w:w="7560" w:type="dxa"/>
            <w:vMerge w:val="restart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130" w:leader="none"/>
              </w:tabs>
              <w:spacing w:before="62" w:after="15" w:line="240"/>
              <w:ind w:right="0" w:left="106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Variáveis</w:t>
              <w:tab/>
              <w:t xml:space="preserve">Intraexaminadores</w:t>
            </w:r>
          </w:p>
          <w:p>
            <w:pPr>
              <w:spacing w:before="0" w:after="0" w:line="240"/>
              <w:ind w:right="0" w:left="5125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52" w:after="0" w:line="240"/>
              <w:ind w:right="0" w:left="51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Kappa</w:t>
            </w:r>
          </w:p>
        </w:tc>
        <w:tc>
          <w:tcPr>
            <w:tcW w:w="2360" w:type="dxa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Interexaminadores</w:t>
            </w:r>
          </w:p>
        </w:tc>
      </w:tr>
      <w:tr>
        <w:trPr>
          <w:trHeight w:val="319" w:hRule="auto"/>
          <w:jc w:val="left"/>
        </w:trPr>
        <w:tc>
          <w:tcPr>
            <w:tcW w:w="7560" w:type="dxa"/>
            <w:vMerge/>
            <w:tcBorders>
              <w:top w:val="single" w:color="000000" w:sz="0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bad2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Kappa</w:t>
            </w:r>
          </w:p>
        </w:tc>
      </w:tr>
      <w:tr>
        <w:trPr>
          <w:trHeight w:val="4174" w:hRule="auto"/>
          <w:jc w:val="left"/>
        </w:trPr>
        <w:tc>
          <w:tcPr>
            <w:tcW w:w="9920" w:type="dxa"/>
            <w:gridSpan w:val="2"/>
            <w:tcBorders>
              <w:top w:val="single" w:color="3969ac" w:sz="4"/>
              <w:left w:val="single" w:color="000000" w:sz="0"/>
              <w:bottom w:val="single" w:color="3969ac" w:sz="4"/>
              <w:right w:val="single" w:color="000000" w:sz="0"/>
            </w:tcBorders>
            <w:shd w:color="auto" w:fill="e4ebf7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5130" w:leader="none"/>
                <w:tab w:val="left" w:pos="7560" w:leader="none"/>
              </w:tabs>
              <w:spacing w:before="51" w:after="0" w:line="240"/>
              <w:ind w:right="0" w:left="106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Sucção</w:t>
              <w:tab/>
              <w:t xml:space="preserve">1,000</w:t>
              <w:tab/>
              <w:t xml:space="preserve">*</w:t>
            </w:r>
          </w:p>
          <w:p>
            <w:pPr>
              <w:tabs>
                <w:tab w:val="left" w:pos="5130" w:leader="none"/>
                <w:tab w:val="left" w:pos="7559" w:leader="none"/>
              </w:tabs>
              <w:spacing w:before="19" w:after="0" w:line="240"/>
              <w:ind w:right="0" w:left="106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Ritmo</w:t>
              <w:tab/>
              <w:t xml:space="preserve">1,000</w:t>
              <w:tab/>
              <w:t xml:space="preserve">0,804</w:t>
            </w:r>
          </w:p>
          <w:p>
            <w:pPr>
              <w:tabs>
                <w:tab w:val="left" w:pos="5130" w:leader="none"/>
                <w:tab w:val="left" w:pos="7559" w:leader="none"/>
              </w:tabs>
              <w:spacing w:before="18" w:after="0" w:line="240"/>
              <w:ind w:right="0" w:left="106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Coordenação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sucção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x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respiração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x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deglutição</w:t>
              <w:tab/>
              <w:t xml:space="preserve">0,896</w:t>
              <w:tab/>
              <w:t xml:space="preserve">0,752</w:t>
            </w:r>
          </w:p>
          <w:p>
            <w:pPr>
              <w:tabs>
                <w:tab w:val="left" w:pos="5129" w:leader="none"/>
                <w:tab w:val="left" w:pos="7559" w:leader="none"/>
              </w:tabs>
              <w:spacing w:before="19" w:after="0" w:line="240"/>
              <w:ind w:right="0" w:left="105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Escape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líquido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pela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cavidade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oral</w:t>
              <w:tab/>
              <w:t xml:space="preserve">0,937</w:t>
              <w:tab/>
              <w:t xml:space="preserve">0,754</w:t>
            </w:r>
          </w:p>
          <w:p>
            <w:pPr>
              <w:tabs>
                <w:tab w:val="left" w:pos="5129" w:leader="none"/>
                <w:tab w:val="left" w:pos="7559" w:leader="none"/>
              </w:tabs>
              <w:spacing w:before="19" w:after="0" w:line="240"/>
              <w:ind w:right="0" w:left="105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Presença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pausa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respiratória</w:t>
              <w:tab/>
              <w:t xml:space="preserve">0,919</w:t>
              <w:tab/>
              <w:t xml:space="preserve">0,427</w:t>
            </w:r>
          </w:p>
          <w:p>
            <w:pPr>
              <w:tabs>
                <w:tab w:val="left" w:pos="5129" w:leader="none"/>
                <w:tab w:val="left" w:pos="7559" w:leader="none"/>
              </w:tabs>
              <w:spacing w:before="18" w:after="0" w:line="240"/>
              <w:ind w:right="0" w:left="105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Extensão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da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pausa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respiratória</w:t>
              <w:tab/>
              <w:t xml:space="preserve">0,847</w:t>
              <w:tab/>
              <w:t xml:space="preserve">0,586</w:t>
            </w:r>
          </w:p>
          <w:p>
            <w:pPr>
              <w:tabs>
                <w:tab w:val="left" w:pos="5129" w:leader="none"/>
                <w:tab w:val="left" w:pos="7559" w:leader="none"/>
              </w:tabs>
              <w:spacing w:before="19" w:after="0" w:line="240"/>
              <w:ind w:right="0" w:left="105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Manutenção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do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vedamento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labial</w:t>
              <w:tab/>
              <w:t xml:space="preserve">1,000</w:t>
              <w:tab/>
              <w:t xml:space="preserve">0,810</w:t>
            </w:r>
          </w:p>
          <w:p>
            <w:pPr>
              <w:tabs>
                <w:tab w:val="left" w:pos="5129" w:leader="none"/>
                <w:tab w:val="left" w:pos="7558" w:leader="none"/>
              </w:tabs>
              <w:spacing w:before="19" w:after="0" w:line="240"/>
              <w:ind w:right="0" w:left="105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Movimentação</w:t>
            </w:r>
            <w:r>
              <w:rPr>
                <w:rFonts w:ascii="Trebuchet MS" w:hAnsi="Trebuchet MS" w:cs="Trebuchet MS" w:eastAsia="Trebuchet MS"/>
                <w:color w:val="231F20"/>
                <w:spacing w:val="-5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da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língua</w:t>
              <w:tab/>
              <w:t xml:space="preserve">1,000</w:t>
              <w:tab/>
              <w:t xml:space="preserve">0,656</w:t>
            </w:r>
          </w:p>
          <w:p>
            <w:pPr>
              <w:tabs>
                <w:tab w:val="left" w:pos="5129" w:leader="none"/>
                <w:tab w:val="left" w:pos="7558" w:leader="none"/>
              </w:tabs>
              <w:spacing w:before="19" w:after="0" w:line="240"/>
              <w:ind w:right="0" w:left="105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Presença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ruído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respiratório</w:t>
              <w:tab/>
              <w:t xml:space="preserve">0,489</w:t>
              <w:tab/>
              <w:t xml:space="preserve">0,190</w:t>
            </w:r>
          </w:p>
          <w:p>
            <w:pPr>
              <w:tabs>
                <w:tab w:val="left" w:pos="5128" w:leader="none"/>
                <w:tab w:val="left" w:pos="7558" w:leader="none"/>
              </w:tabs>
              <w:spacing w:before="18" w:after="0" w:line="240"/>
              <w:ind w:right="0" w:left="104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Tosse</w:t>
              <w:tab/>
              <w:t xml:space="preserve">1,000</w:t>
              <w:tab/>
              <w:t xml:space="preserve">1,000</w:t>
            </w:r>
          </w:p>
          <w:p>
            <w:pPr>
              <w:tabs>
                <w:tab w:val="left" w:pos="5128" w:leader="none"/>
                <w:tab w:val="left" w:pos="7558" w:leader="none"/>
              </w:tabs>
              <w:spacing w:before="19" w:after="0" w:line="240"/>
              <w:ind w:right="0" w:left="104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Voz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molhada</w:t>
              <w:tab/>
              <w:t xml:space="preserve">1,000</w:t>
              <w:tab/>
              <w:t xml:space="preserve">*</w:t>
            </w:r>
          </w:p>
          <w:p>
            <w:pPr>
              <w:tabs>
                <w:tab w:val="left" w:pos="5128" w:leader="none"/>
                <w:tab w:val="left" w:pos="7558" w:leader="none"/>
              </w:tabs>
              <w:spacing w:before="19" w:after="0" w:line="240"/>
              <w:ind w:right="0" w:left="104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Engasgo</w:t>
              <w:tab/>
              <w:t xml:space="preserve">1,000</w:t>
              <w:tab/>
              <w:t xml:space="preserve">1,000</w:t>
            </w:r>
          </w:p>
          <w:p>
            <w:pPr>
              <w:tabs>
                <w:tab w:val="left" w:pos="5128" w:leader="none"/>
                <w:tab w:val="left" w:pos="7558" w:leader="none"/>
              </w:tabs>
              <w:spacing w:before="18" w:after="0" w:line="240"/>
              <w:ind w:right="0" w:left="104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Deglutições</w:t>
            </w:r>
            <w:r>
              <w:rPr>
                <w:rFonts w:ascii="Trebuchet MS" w:hAnsi="Trebuchet MS" w:cs="Trebuchet MS" w:eastAsia="Trebuchet MS"/>
                <w:color w:val="231F20"/>
                <w:spacing w:val="-8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múltiplas</w:t>
              <w:tab/>
              <w:t xml:space="preserve">1,000</w:t>
              <w:tab/>
              <w:t xml:space="preserve">0,306</w:t>
            </w:r>
          </w:p>
          <w:p>
            <w:pPr>
              <w:tabs>
                <w:tab w:val="left" w:pos="5128" w:leader="none"/>
                <w:tab w:val="left" w:pos="7557" w:leader="none"/>
              </w:tabs>
              <w:spacing w:before="19" w:after="0" w:line="240"/>
              <w:ind w:right="0" w:left="104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Batimento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asa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nariz</w:t>
              <w:tab/>
              <w:t xml:space="preserve">0,475</w:t>
              <w:tab/>
              <w:t xml:space="preserve">*</w:t>
            </w:r>
          </w:p>
          <w:p>
            <w:pPr>
              <w:tabs>
                <w:tab w:val="left" w:pos="5128" w:leader="none"/>
                <w:tab w:val="left" w:pos="7557" w:leader="none"/>
              </w:tabs>
              <w:spacing w:before="19" w:after="0" w:line="240"/>
              <w:ind w:right="0" w:left="104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Tiragem</w:t>
              <w:tab/>
              <w:t xml:space="preserve">0,822</w:t>
              <w:tab/>
              <w:t xml:space="preserve">0,323</w:t>
            </w:r>
          </w:p>
          <w:p>
            <w:pPr>
              <w:tabs>
                <w:tab w:val="left" w:pos="5127" w:leader="none"/>
                <w:tab w:val="left" w:pos="7557" w:leader="none"/>
              </w:tabs>
              <w:spacing w:before="18" w:after="0" w:line="240"/>
              <w:ind w:right="0" w:left="103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Mudança</w:t>
            </w:r>
            <w:r>
              <w:rPr>
                <w:rFonts w:ascii="Trebuchet MS" w:hAnsi="Trebuchet MS" w:cs="Trebuchet MS" w:eastAsia="Trebuchet MS"/>
                <w:color w:val="231F20"/>
                <w:spacing w:val="-4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color w:val="231F20"/>
                <w:spacing w:val="-3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cor</w:t>
              <w:tab/>
              <w:t xml:space="preserve">1,000</w:t>
              <w:tab/>
              <w:t xml:space="preserve">0,725</w:t>
            </w:r>
          </w:p>
          <w:p>
            <w:pPr>
              <w:tabs>
                <w:tab w:val="left" w:pos="5127" w:leader="none"/>
                <w:tab w:val="left" w:pos="7557" w:leader="none"/>
              </w:tabs>
              <w:spacing w:before="19" w:after="0" w:line="240"/>
              <w:ind w:right="0" w:left="103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Gemência</w:t>
              <w:tab/>
              <w:t xml:space="preserve">0,829</w:t>
              <w:tab/>
              <w:t xml:space="preserve">0,411</w:t>
            </w:r>
          </w:p>
          <w:p>
            <w:pPr>
              <w:tabs>
                <w:tab w:val="left" w:pos="5127" w:leader="none"/>
                <w:tab w:val="left" w:pos="7557" w:leader="none"/>
              </w:tabs>
              <w:spacing w:before="19" w:after="0" w:line="240"/>
              <w:ind w:right="0" w:left="103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Lacrimejamento</w:t>
              <w:tab/>
              <w:t xml:space="preserve">0,641</w:t>
              <w:tab/>
              <w:t xml:space="preserve">0,632</w:t>
            </w:r>
          </w:p>
          <w:p>
            <w:pPr>
              <w:tabs>
                <w:tab w:val="left" w:pos="5127" w:leader="none"/>
                <w:tab w:val="left" w:pos="7556" w:leader="none"/>
              </w:tabs>
              <w:spacing w:before="7" w:after="0" w:line="240"/>
              <w:ind w:right="0" w:left="10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7"/>
                <w:shd w:fill="auto" w:val="clear"/>
              </w:rPr>
              <w:t xml:space="preserve">Agitação</w:t>
              <w:tab/>
              <w:t xml:space="preserve">0.481</w:t>
              <w:tab/>
              <w:t xml:space="preserve">0,481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2"/>
        <w:ind w:right="1" w:left="297" w:firstLine="0"/>
        <w:jc w:val="both"/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lactentes infectados pelo VSR muitas vezes dura mais do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que 30 segundos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 quando, al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ém da apneia central, típica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 momento da deglutição, ocorre uma apneia obstrutiva,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gerando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série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deglutições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ou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ocasionalmente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tosse.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Outro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aspecto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ser</w:t>
      </w:r>
      <w:r>
        <w:rPr>
          <w:rFonts w:ascii="Trebuchet MS" w:hAnsi="Trebuchet MS" w:cs="Trebuchet MS" w:eastAsia="Trebuchet MS"/>
          <w:color w:val="231F20"/>
          <w:spacing w:val="4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destacado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é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4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padrão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pau-</w:t>
      </w:r>
      <w:r>
        <w:rPr>
          <w:rFonts w:ascii="Trebuchet MS" w:hAnsi="Trebuchet MS" w:cs="Trebuchet MS" w:eastAsia="Trebuchet MS"/>
          <w:color w:val="231F20"/>
          <w:spacing w:val="-5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sas longas, intercaladas por poucas sucções, pode supor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imaturidade ou fadiga, decorrente de condições clínicas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específicas.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12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fadiga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1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relatada</w:t>
      </w:r>
      <w:r>
        <w:rPr>
          <w:rFonts w:ascii="Trebuchet MS" w:hAnsi="Trebuchet MS" w:cs="Trebuchet MS" w:eastAsia="Trebuchet MS"/>
          <w:color w:val="231F20"/>
          <w:spacing w:val="1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pelos</w:t>
      </w:r>
      <w:r>
        <w:rPr>
          <w:rFonts w:ascii="Trebuchet MS" w:hAnsi="Trebuchet MS" w:cs="Trebuchet MS" w:eastAsia="Trebuchet MS"/>
          <w:color w:val="231F20"/>
          <w:spacing w:val="1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cuidadores</w:t>
      </w:r>
      <w:r>
        <w:rPr>
          <w:rFonts w:ascii="Trebuchet MS" w:hAnsi="Trebuchet MS" w:cs="Trebuchet MS" w:eastAsia="Trebuchet MS"/>
          <w:color w:val="231F20"/>
          <w:spacing w:val="1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como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 sintoma mais percebido de disfagia e pode gerar risco de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aspiração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fase</w:t>
      </w:r>
      <w:r>
        <w:rPr>
          <w:rFonts w:ascii="Trebuchet MS" w:hAnsi="Trebuchet MS" w:cs="Trebuchet MS" w:eastAsia="Trebuchet MS"/>
          <w:color w:val="231F20"/>
          <w:spacing w:val="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deglutição</w:t>
      </w:r>
      <w:r>
        <w:rPr>
          <w:rFonts w:ascii="Trebuchet MS" w:hAnsi="Trebuchet MS" w:cs="Trebuchet MS" w:eastAsia="Trebuchet MS"/>
          <w:color w:val="231F20"/>
          <w:spacing w:val="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durante</w:t>
      </w:r>
      <w:r>
        <w:rPr>
          <w:rFonts w:ascii="Trebuchet MS" w:hAnsi="Trebuchet MS" w:cs="Trebuchet MS" w:eastAsia="Trebuchet MS"/>
          <w:color w:val="231F20"/>
          <w:spacing w:val="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alimentação.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20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saturação</w:t>
      </w:r>
      <w:r>
        <w:rPr>
          <w:rFonts w:ascii="Trebuchet MS" w:hAnsi="Trebuchet MS" w:cs="Trebuchet MS" w:eastAsia="Trebuchet MS"/>
          <w:color w:val="231F20"/>
          <w:spacing w:val="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oxigênio.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</w:p>
    <w:p>
      <w:pPr>
        <w:spacing w:before="0" w:after="0" w:line="252"/>
        <w:ind w:right="1" w:left="297" w:firstLine="0"/>
        <w:jc w:val="both"/>
        <w:rPr>
          <w:rFonts w:ascii="Trebuchet MS" w:hAnsi="Trebuchet MS" w:cs="Trebuchet MS" w:eastAsia="Trebuchet MS"/>
          <w:color w:val="auto"/>
          <w:spacing w:val="0"/>
          <w:position w:val="6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uso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oximetria</w:t>
      </w:r>
      <w:r>
        <w:rPr>
          <w:rFonts w:ascii="Trebuchet MS" w:hAnsi="Trebuchet MS" w:cs="Trebuchet MS" w:eastAsia="Trebuchet MS"/>
          <w:color w:val="231F20"/>
          <w:spacing w:val="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pulso</w:t>
      </w:r>
      <w:r>
        <w:rPr>
          <w:rFonts w:ascii="Trebuchet MS" w:hAnsi="Trebuchet MS" w:cs="Trebuchet MS" w:eastAsia="Trebuchet MS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recurso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avaliação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disfagia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tem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sido</w:t>
      </w:r>
      <w:r>
        <w:rPr>
          <w:rFonts w:ascii="Trebuchet MS" w:hAnsi="Trebuchet MS" w:cs="Trebuchet MS" w:eastAsia="Trebuchet MS"/>
          <w:color w:val="231F20"/>
          <w:spacing w:val="2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amplamente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debatido.</w:t>
      </w:r>
      <w:r>
        <w:rPr>
          <w:rFonts w:ascii="Trebuchet MS" w:hAnsi="Trebuchet MS" w:cs="Trebuchet MS" w:eastAsia="Trebuchet MS"/>
          <w:color w:val="231F20"/>
          <w:spacing w:val="3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Estudo</w:t>
      </w:r>
      <w:r>
        <w:rPr>
          <w:rFonts w:ascii="Trebuchet MS" w:hAnsi="Trebuchet MS" w:cs="Trebuchet MS" w:eastAsia="Trebuchet MS"/>
          <w:color w:val="231F20"/>
          <w:spacing w:val="3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recente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24</w:t>
      </w:r>
      <w:r>
        <w:rPr>
          <w:rFonts w:ascii="Trebuchet MS" w:hAnsi="Trebuchet MS" w:cs="Trebuchet MS" w:eastAsia="Trebuchet MS"/>
          <w:color w:val="231F20"/>
          <w:spacing w:val="2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apresenta</w:t>
      </w:r>
      <w:r>
        <w:rPr>
          <w:rFonts w:ascii="Trebuchet MS" w:hAnsi="Trebuchet MS" w:cs="Trebuchet MS" w:eastAsia="Trebuchet MS"/>
          <w:color w:val="231F20"/>
          <w:spacing w:val="3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resultados</w:t>
      </w:r>
      <w:r>
        <w:rPr>
          <w:rFonts w:ascii="Trebuchet MS" w:hAnsi="Trebuchet MS" w:cs="Trebuchet MS" w:eastAsia="Trebuchet MS"/>
          <w:color w:val="231F20"/>
          <w:spacing w:val="3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prelimi-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nares</w:t>
      </w:r>
      <w:r>
        <w:rPr>
          <w:rFonts w:ascii="Trebuchet MS" w:hAnsi="Trebuchet MS" w:cs="Trebuchet MS" w:eastAsia="Trebuchet MS"/>
          <w:color w:val="231F20"/>
          <w:spacing w:val="3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sugestivos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média</w:t>
      </w:r>
      <w:r>
        <w:rPr>
          <w:rFonts w:ascii="Trebuchet MS" w:hAnsi="Trebuchet MS" w:cs="Trebuchet MS" w:eastAsia="Trebuchet MS"/>
          <w:color w:val="231F20"/>
          <w:spacing w:val="3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dessaturações</w:t>
      </w:r>
      <w:r>
        <w:rPr>
          <w:rFonts w:ascii="Trebuchet MS" w:hAnsi="Trebuchet MS" w:cs="Trebuchet MS" w:eastAsia="Trebuchet MS"/>
          <w:color w:val="231F20"/>
          <w:spacing w:val="3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pode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discriminar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moderadamente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sem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disfagia,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exercendo</w:t>
      </w:r>
      <w:r>
        <w:rPr>
          <w:rFonts w:ascii="Trebuchet MS" w:hAnsi="Trebuchet MS" w:cs="Trebuchet MS" w:eastAsia="Trebuchet MS"/>
          <w:color w:val="231F20"/>
          <w:spacing w:val="2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papel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complementar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ACD.</w:t>
      </w:r>
      <w:r>
        <w:rPr>
          <w:rFonts w:ascii="Trebuchet MS" w:hAnsi="Trebuchet MS" w:cs="Trebuchet MS" w:eastAsia="Trebuchet MS"/>
          <w:color w:val="231F20"/>
          <w:spacing w:val="1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1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presente</w:t>
      </w:r>
      <w:r>
        <w:rPr>
          <w:rFonts w:ascii="Trebuchet MS" w:hAnsi="Trebuchet MS" w:cs="Trebuchet MS" w:eastAsia="Trebuchet MS"/>
          <w:color w:val="231F20"/>
          <w:spacing w:val="1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tra-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balho,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houve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significativa</w:t>
      </w:r>
      <w:r>
        <w:rPr>
          <w:rFonts w:ascii="Trebuchet MS" w:hAnsi="Trebuchet MS" w:cs="Trebuchet MS" w:eastAsia="Trebuchet MS"/>
          <w:color w:val="231F20"/>
          <w:spacing w:val="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queda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saturação</w:t>
      </w:r>
      <w:r>
        <w:rPr>
          <w:rFonts w:ascii="Trebuchet MS" w:hAnsi="Trebuchet MS" w:cs="Trebuchet MS" w:eastAsia="Trebuchet MS"/>
          <w:color w:val="231F20"/>
          <w:spacing w:val="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durante</w:t>
      </w:r>
      <w:r>
        <w:rPr>
          <w:rFonts w:ascii="Trebuchet MS" w:hAnsi="Trebuchet MS" w:cs="Trebuchet MS" w:eastAsia="Trebuchet MS"/>
          <w:color w:val="231F20"/>
          <w:spacing w:val="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mentação e recuperação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após a interrupção da via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oral.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Já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 associação com o escore de alterações, verificou-se que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dessaturação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momento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alimenta-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ção apresentaram mais alterações de deglutição. A FR, por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sua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vez,</w:t>
      </w:r>
      <w:r>
        <w:rPr>
          <w:rFonts w:ascii="Trebuchet MS" w:hAnsi="Trebuchet MS" w:cs="Trebuchet MS" w:eastAsia="Trebuchet MS"/>
          <w:color w:val="231F20"/>
          <w:spacing w:val="1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não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tem</w:t>
      </w:r>
      <w:r>
        <w:rPr>
          <w:rFonts w:ascii="Trebuchet MS" w:hAnsi="Trebuchet MS" w:cs="Trebuchet MS" w:eastAsia="Trebuchet MS"/>
          <w:color w:val="231F20"/>
          <w:spacing w:val="1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sido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citada</w:t>
      </w:r>
      <w:r>
        <w:rPr>
          <w:rFonts w:ascii="Trebuchet MS" w:hAnsi="Trebuchet MS" w:cs="Trebuchet MS" w:eastAsia="Trebuchet MS"/>
          <w:color w:val="231F20"/>
          <w:spacing w:val="1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regularmente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nos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protocolos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avaliação</w:t>
      </w:r>
      <w:r>
        <w:rPr>
          <w:rFonts w:ascii="Trebuchet MS" w:hAnsi="Trebuchet MS" w:cs="Trebuchet MS" w:eastAsia="Trebuchet MS"/>
          <w:color w:val="231F20"/>
          <w:spacing w:val="2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2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deglutição</w:t>
      </w:r>
      <w:r>
        <w:rPr>
          <w:rFonts w:ascii="Trebuchet MS" w:hAnsi="Trebuchet MS" w:cs="Trebuchet MS" w:eastAsia="Trebuchet MS"/>
          <w:color w:val="231F20"/>
          <w:spacing w:val="2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por</w:t>
      </w:r>
      <w:r>
        <w:rPr>
          <w:rFonts w:ascii="Trebuchet MS" w:hAnsi="Trebuchet MS" w:cs="Trebuchet MS" w:eastAsia="Trebuchet MS"/>
          <w:color w:val="231F20"/>
          <w:spacing w:val="19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fonoaudiólogos.</w:t>
      </w:r>
      <w:r>
        <w:rPr>
          <w:rFonts w:ascii="Trebuchet MS" w:hAnsi="Trebuchet MS" w:cs="Trebuchet MS" w:eastAsia="Trebuchet MS"/>
          <w:color w:val="231F20"/>
          <w:spacing w:val="2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2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litera-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tura,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25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quando a FR excede 60-70 mpm nos casos de BVA, a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segurança alimentar pode estar comprometida, e, por isso,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recomenda-se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oferta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fluidos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intravenosos.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aumento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FR,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modificação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nos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tempos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inspiração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expira-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ção</w:t>
      </w:r>
      <w:r>
        <w:rPr>
          <w:rFonts w:ascii="Trebuchet MS" w:hAnsi="Trebuchet MS" w:cs="Trebuchet MS" w:eastAsia="Trebuchet MS"/>
          <w:color w:val="231F20"/>
          <w:spacing w:val="10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diminuição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tempo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apneia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1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deglutição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elevam consideravelmente a possibilidade de aspiração.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13,26</w:t>
      </w:r>
      <w:r>
        <w:rPr>
          <w:rFonts w:ascii="Trebuchet MS" w:hAnsi="Trebuchet MS" w:cs="Trebuchet MS" w:eastAsia="Trebuchet MS"/>
          <w:color w:val="231F20"/>
          <w:spacing w:val="-28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6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6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cujos</w:t>
      </w:r>
      <w:r>
        <w:rPr>
          <w:rFonts w:ascii="Trebuchet MS" w:hAnsi="Trebuchet MS" w:cs="Trebuchet MS" w:eastAsia="Trebuchet MS"/>
          <w:color w:val="231F20"/>
          <w:spacing w:val="6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cuidadores</w:t>
      </w:r>
      <w:r>
        <w:rPr>
          <w:rFonts w:ascii="Trebuchet MS" w:hAnsi="Trebuchet MS" w:cs="Trebuchet MS" w:eastAsia="Trebuchet MS"/>
          <w:color w:val="231F20"/>
          <w:spacing w:val="6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relataram</w:t>
      </w:r>
      <w:r>
        <w:rPr>
          <w:rFonts w:ascii="Trebuchet MS" w:hAnsi="Trebuchet MS" w:cs="Trebuchet MS" w:eastAsia="Trebuchet MS"/>
          <w:color w:val="231F20"/>
          <w:spacing w:val="6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dificuldades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alimentação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durante</w:t>
      </w:r>
      <w:r>
        <w:rPr>
          <w:rFonts w:ascii="Trebuchet MS" w:hAnsi="Trebuchet MS" w:cs="Trebuchet MS" w:eastAsia="Trebuchet MS"/>
          <w:color w:val="231F20"/>
          <w:spacing w:val="1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internação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tiveram</w:t>
      </w:r>
      <w:r>
        <w:rPr>
          <w:rFonts w:ascii="Trebuchet MS" w:hAnsi="Trebuchet MS" w:cs="Trebuchet MS" w:eastAsia="Trebuchet MS"/>
          <w:color w:val="231F20"/>
          <w:spacing w:val="1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um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número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maior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alterações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deglutição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avaliação.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4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pri-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meiro passo da avaliação fonoaudiológica é a realização de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anamnese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sobre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questões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alimentação.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12</w:t>
      </w:r>
      <w:r>
        <w:rPr>
          <w:rFonts w:ascii="Trebuchet MS" w:hAnsi="Trebuchet MS" w:cs="Trebuchet MS" w:eastAsia="Trebuchet MS"/>
          <w:color w:val="231F20"/>
          <w:spacing w:val="22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Assim,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reforça-se a necessidade de as equipes de saúde prestarem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atenção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especial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ao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realizar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questionamentos</w:t>
      </w:r>
      <w:r>
        <w:rPr>
          <w:rFonts w:ascii="Trebuchet MS" w:hAnsi="Trebuchet MS" w:cs="Trebuchet MS" w:eastAsia="Trebuchet MS"/>
          <w:color w:val="231F20"/>
          <w:spacing w:val="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sobre</w:t>
      </w:r>
      <w:r>
        <w:rPr>
          <w:rFonts w:ascii="Trebuchet MS" w:hAnsi="Trebuchet MS" w:cs="Trebuchet MS" w:eastAsia="Trebuchet MS"/>
          <w:color w:val="231F20"/>
          <w:spacing w:val="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ali-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mentação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cuidadores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7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internados</w:t>
      </w:r>
      <w:r>
        <w:rPr>
          <w:rFonts w:ascii="Trebuchet MS" w:hAnsi="Trebuchet MS" w:cs="Trebuchet MS" w:eastAsia="Trebuchet MS"/>
          <w:color w:val="231F20"/>
          <w:spacing w:val="8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BVA.</w:t>
      </w:r>
      <w:r>
        <w:rPr>
          <w:rFonts w:ascii="Trebuchet MS" w:hAnsi="Trebuchet MS" w:cs="Trebuchet MS" w:eastAsia="Trebuchet MS"/>
          <w:color w:val="231F20"/>
          <w:spacing w:val="2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2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relato</w:t>
      </w:r>
      <w:r>
        <w:rPr>
          <w:rFonts w:ascii="Trebuchet MS" w:hAnsi="Trebuchet MS" w:cs="Trebuchet MS" w:eastAsia="Trebuchet MS"/>
          <w:color w:val="231F20"/>
          <w:spacing w:val="2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das</w:t>
      </w:r>
      <w:r>
        <w:rPr>
          <w:rFonts w:ascii="Trebuchet MS" w:hAnsi="Trebuchet MS" w:cs="Trebuchet MS" w:eastAsia="Trebuchet MS"/>
          <w:color w:val="231F20"/>
          <w:spacing w:val="2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mães</w:t>
      </w:r>
      <w:r>
        <w:rPr>
          <w:rFonts w:ascii="Trebuchet MS" w:hAnsi="Trebuchet MS" w:cs="Trebuchet MS" w:eastAsia="Trebuchet MS"/>
          <w:color w:val="231F20"/>
          <w:spacing w:val="2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pode</w:t>
      </w:r>
      <w:r>
        <w:rPr>
          <w:rFonts w:ascii="Trebuchet MS" w:hAnsi="Trebuchet MS" w:cs="Trebuchet MS" w:eastAsia="Trebuchet MS"/>
          <w:color w:val="231F20"/>
          <w:spacing w:val="2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sinalizar</w:t>
      </w:r>
      <w:r>
        <w:rPr>
          <w:rFonts w:ascii="Trebuchet MS" w:hAnsi="Trebuchet MS" w:cs="Trebuchet MS" w:eastAsia="Trebuchet MS"/>
          <w:color w:val="231F20"/>
          <w:spacing w:val="2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23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possibilidade</w:t>
      </w:r>
      <w:r>
        <w:rPr>
          <w:rFonts w:ascii="Trebuchet MS" w:hAnsi="Trebuchet MS" w:cs="Trebuchet MS" w:eastAsia="Trebuchet MS"/>
          <w:color w:val="231F20"/>
          <w:spacing w:val="2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1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1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aspiração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necessidade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1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avaliação</w:t>
      </w:r>
      <w:r>
        <w:rPr>
          <w:rFonts w:ascii="Trebuchet MS" w:hAnsi="Trebuchet MS" w:cs="Trebuchet MS" w:eastAsia="Trebuchet MS"/>
          <w:color w:val="231F20"/>
          <w:spacing w:val="16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especí-</w:t>
      </w:r>
    </w:p>
    <w:p>
      <w:pPr>
        <w:spacing w:before="16" w:after="0" w:line="240"/>
        <w:ind w:right="0" w:left="295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fica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deglutição.</w:t>
      </w:r>
    </w:p>
    <w:p>
      <w:pPr>
        <w:spacing w:before="11" w:after="0" w:line="252"/>
        <w:ind w:right="121" w:left="295" w:firstLine="198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 ACD é perceptual e, portanto, envolve observação de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sinais clínicos e parâmetros fisiológicos.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0"/>
          <w:shd w:fill="auto" w:val="clear"/>
        </w:rPr>
        <w:t xml:space="preserve">13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Alguns desses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sinais são passíveis de reprodutibilidade, enquanto outros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sofrem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interferências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fatores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externos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próprio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sujeito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ser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avaliado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—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neste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caso,</w:t>
      </w:r>
      <w:r>
        <w:rPr>
          <w:rFonts w:ascii="Trebuchet MS" w:hAnsi="Trebuchet MS" w:cs="Trebuchet MS" w:eastAsia="Trebuchet MS"/>
          <w:color w:val="231F20"/>
          <w:spacing w:val="55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lactentes.</w:t>
      </w:r>
      <w:r>
        <w:rPr>
          <w:rFonts w:ascii="Trebuchet MS" w:hAnsi="Trebuchet MS" w:cs="Trebuchet MS" w:eastAsia="Trebuchet MS"/>
          <w:color w:val="231F20"/>
          <w:spacing w:val="54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Diante</w:t>
      </w:r>
      <w:r>
        <w:rPr>
          <w:rFonts w:ascii="Trebuchet MS" w:hAnsi="Trebuchet MS" w:cs="Trebuchet MS" w:eastAsia="Trebuchet MS"/>
          <w:color w:val="231F20"/>
          <w:spacing w:val="-5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3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exposto,</w:t>
      </w:r>
      <w:r>
        <w:rPr>
          <w:rFonts w:ascii="Trebuchet MS" w:hAnsi="Trebuchet MS" w:cs="Trebuchet MS" w:eastAsia="Trebuchet MS"/>
          <w:color w:val="231F20"/>
          <w:spacing w:val="3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3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achados</w:t>
      </w:r>
      <w:r>
        <w:rPr>
          <w:rFonts w:ascii="Trebuchet MS" w:hAnsi="Trebuchet MS" w:cs="Trebuchet MS" w:eastAsia="Trebuchet MS"/>
          <w:color w:val="231F20"/>
          <w:spacing w:val="3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32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concordância</w:t>
      </w:r>
      <w:r>
        <w:rPr>
          <w:rFonts w:ascii="Trebuchet MS" w:hAnsi="Trebuchet MS" w:cs="Trebuchet MS" w:eastAsia="Trebuchet MS"/>
          <w:color w:val="231F20"/>
          <w:spacing w:val="31"/>
          <w:position w:val="6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6"/>
          <w:sz w:val="18"/>
          <w:shd w:fill="auto" w:val="clear"/>
        </w:rPr>
        <w:t xml:space="preserve">intraobservador</w:t>
      </w:r>
      <w:r>
        <w:rPr>
          <w:rFonts w:ascii="Trebuchet MS" w:hAnsi="Trebuchet MS" w:cs="Trebuchet MS" w:eastAsia="Trebuchet MS"/>
          <w:color w:val="auto"/>
          <w:spacing w:val="0"/>
          <w:position w:val="6"/>
          <w:sz w:val="18"/>
          <w:shd w:fill="auto" w:val="clear"/>
        </w:rPr>
        <w:t xml:space="preserve">,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foram muito bons; entretanto, a concordância interobser-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vador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demonstrou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2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limitações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2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reprodução</w:t>
      </w:r>
      <w:r>
        <w:rPr>
          <w:rFonts w:ascii="Trebuchet MS" w:hAnsi="Trebuchet MS" w:cs="Trebuchet MS" w:eastAsia="Trebuchet MS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2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vídeo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alguns sinais clínicos, como deglutição múltipla, tira-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gem</w:t>
      </w:r>
      <w:r>
        <w:rPr>
          <w:rFonts w:ascii="Trebuchet MS" w:hAnsi="Trebuchet MS" w:cs="Trebuchet MS" w:eastAsia="Trebuchet MS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ruído</w:t>
      </w:r>
      <w:r>
        <w:rPr>
          <w:rFonts w:ascii="Trebuchet MS" w:hAnsi="Trebuchet MS" w:cs="Trebuchet MS" w:eastAsia="Trebuchet MS"/>
          <w:color w:val="231F20"/>
          <w:spacing w:val="1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respiratório.</w:t>
      </w:r>
    </w:p>
    <w:p>
      <w:pPr>
        <w:spacing w:before="2" w:after="0" w:line="252"/>
        <w:ind w:right="38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Algumas limitações podem ser observadas neste estudo.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ACD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tendem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ser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influenciadas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pela</w:t>
      </w:r>
      <w:r>
        <w:rPr>
          <w:rFonts w:ascii="Trebuchet MS" w:hAnsi="Trebuchet MS" w:cs="Trebuchet MS" w:eastAsia="Trebuchet MS"/>
          <w:color w:val="231F20"/>
          <w:spacing w:val="5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subjetividade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 examinador e foram controladas parcialmente com 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definição de variáveis e escore de alterações, assim como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concordância.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Ressalte-se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achados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deste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estudo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abrangem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pequena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parcela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casos</w:t>
      </w:r>
      <w:r>
        <w:rPr>
          <w:rFonts w:ascii="Trebuchet MS" w:hAnsi="Trebuchet MS" w:cs="Trebuchet MS" w:eastAsia="Trebuchet MS"/>
          <w:color w:val="231F20"/>
          <w:spacing w:val="5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BVA mais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graves,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atendidos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num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hospital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terciário.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Foi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necessário estabelecer um número expressivo de critérios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exclusão,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que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limitou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o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tamanho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amostra.</w:t>
      </w:r>
    </w:p>
    <w:p>
      <w:pPr>
        <w:spacing w:before="5" w:after="0" w:line="252"/>
        <w:ind w:right="38" w:left="127" w:firstLine="198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Face aos resultados apresentados e discutidos, conclui-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se ser importante a atenção à alimentação na avaliação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clínica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equipe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médica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sugere-se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solicitação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avaliação específica de deglutição, realizada pelo fono-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audiólogo, nos casos em que se observam maiores chances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de aspiração. A criação de protocolos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para o manejo da ali-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mentação durante a BVA merece discussão cuidadosa. Com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base na avaliação clínica fonoaudiológica foram encontra-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das alterações na fase oral (pausas prolongadas) e farín-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gea (respiração ruidosa, tosse e engasgos) da deglutição.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Houve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aumento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significativo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frequência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respiratória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entre o momento pré e pós-alimentação, e quase metade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dos lactentes apresentou taquipneia. Observou-se associa-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ção entre o escore de alterações de deglutição e a queda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 saturação de oxigênio. Os lactentes cujos cuidadores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relataram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dificuldades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alimentação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durante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internação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tiveram um número significativamente maior de alterações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deglutição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avaliação.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Houve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uma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concordância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muito</w:t>
      </w:r>
      <w:r>
        <w:rPr>
          <w:rFonts w:ascii="Trebuchet MS" w:hAnsi="Trebuchet MS" w:cs="Trebuchet MS" w:eastAsia="Trebuchet MS"/>
          <w:color w:val="231F20"/>
          <w:spacing w:val="-5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boa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intraexaminadores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na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maioria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dos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8"/>
          <w:shd w:fill="auto" w:val="clear"/>
        </w:rPr>
        <w:t xml:space="preserve">itens.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</w:p>
    <w:p>
      <w:pPr>
        <w:spacing w:before="1" w:after="0" w:line="240"/>
        <w:ind w:right="0" w:left="127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b/>
          <w:color w:val="3969AC"/>
          <w:spacing w:val="0"/>
          <w:position w:val="0"/>
          <w:sz w:val="22"/>
          <w:shd w:fill="auto" w:val="clear"/>
        </w:rPr>
        <w:t xml:space="preserve">Referências</w:t>
      </w: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237"/>
        </w:numPr>
        <w:tabs>
          <w:tab w:val="left" w:pos="428" w:leader="none"/>
        </w:tabs>
        <w:spacing w:before="0" w:after="0" w:line="276"/>
        <w:ind w:right="43" w:left="427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Dornelles</w:t>
      </w:r>
      <w:r>
        <w:rPr>
          <w:rFonts w:ascii="Trebuchet MS" w:hAnsi="Trebuchet MS" w:cs="Trebuchet MS" w:eastAsia="Trebuchet MS"/>
          <w:color w:val="231F20"/>
          <w:spacing w:val="-1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CT,</w:t>
      </w:r>
      <w:r>
        <w:rPr>
          <w:rFonts w:ascii="Trebuchet MS" w:hAnsi="Trebuchet MS" w:cs="Trebuchet MS" w:eastAsia="Trebuchet MS"/>
          <w:color w:val="231F20"/>
          <w:spacing w:val="-1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Piva</w:t>
      </w:r>
      <w:r>
        <w:rPr>
          <w:rFonts w:ascii="Trebuchet MS" w:hAnsi="Trebuchet MS" w:cs="Trebuchet MS" w:eastAsia="Trebuchet MS"/>
          <w:color w:val="231F20"/>
          <w:spacing w:val="-1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JP,</w:t>
      </w:r>
      <w:r>
        <w:rPr>
          <w:rFonts w:ascii="Trebuchet MS" w:hAnsi="Trebuchet MS" w:cs="Trebuchet MS" w:eastAsia="Trebuchet MS"/>
          <w:color w:val="231F20"/>
          <w:spacing w:val="-1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Marostica</w:t>
      </w:r>
      <w:r>
        <w:rPr>
          <w:rFonts w:ascii="Trebuchet MS" w:hAnsi="Trebuchet MS" w:cs="Trebuchet MS" w:eastAsia="Trebuchet MS"/>
          <w:color w:val="231F20"/>
          <w:spacing w:val="-1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PJ.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Nutritional</w:t>
      </w:r>
      <w:r>
        <w:rPr>
          <w:rFonts w:ascii="Trebuchet MS" w:hAnsi="Trebuchet MS" w:cs="Trebuchet MS" w:eastAsia="Trebuchet MS"/>
          <w:color w:val="231F20"/>
          <w:spacing w:val="-1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status,</w:t>
      </w:r>
      <w:r>
        <w:rPr>
          <w:rFonts w:ascii="Trebuchet MS" w:hAnsi="Trebuchet MS" w:cs="Trebuchet MS" w:eastAsia="Trebuchet MS"/>
          <w:color w:val="231F20"/>
          <w:spacing w:val="-1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breastfeeding,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and evolution of infants with acute viral bronchiolitis. J Health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Popul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Nutr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2007;3:336-43.</w:t>
      </w:r>
    </w:p>
    <w:p>
      <w:pPr>
        <w:numPr>
          <w:ilvl w:val="0"/>
          <w:numId w:val="237"/>
        </w:numPr>
        <w:tabs>
          <w:tab w:val="left" w:pos="428" w:leader="none"/>
        </w:tabs>
        <w:spacing w:before="0" w:after="0" w:line="276"/>
        <w:ind w:right="43" w:left="427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Meates-Dennis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M.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Bronchiolitis.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Arch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Dis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Child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Educ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Pract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Ed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2005;90:ep81-6.</w:t>
      </w:r>
    </w:p>
    <w:p>
      <w:pPr>
        <w:numPr>
          <w:ilvl w:val="0"/>
          <w:numId w:val="237"/>
        </w:numPr>
        <w:tabs>
          <w:tab w:val="left" w:pos="428" w:leader="none"/>
        </w:tabs>
        <w:spacing w:before="0" w:after="0" w:line="276"/>
        <w:ind w:right="43" w:left="427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Brand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K,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Groot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R,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Galama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JM,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Brouwer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ML,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Teuwen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K,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Hermans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PW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et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al.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Infection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with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multiple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viruses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is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not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associated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with</w:t>
      </w:r>
      <w:r>
        <w:rPr>
          <w:rFonts w:ascii="Trebuchet MS" w:hAnsi="Trebuchet MS" w:cs="Trebuchet MS" w:eastAsia="Trebuchet MS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increased</w:t>
      </w:r>
      <w:r>
        <w:rPr>
          <w:rFonts w:ascii="Trebuchet MS" w:hAnsi="Trebuchet MS" w:cs="Trebuchet MS" w:eastAsia="Trebuchet MS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disease severity in children with bronchiolitis. Pediatr Pulmonol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2012;47:393-400.</w:t>
      </w:r>
    </w:p>
    <w:p>
      <w:pPr>
        <w:numPr>
          <w:ilvl w:val="0"/>
          <w:numId w:val="237"/>
        </w:numPr>
        <w:tabs>
          <w:tab w:val="left" w:pos="428" w:leader="none"/>
        </w:tabs>
        <w:spacing w:before="0" w:after="0" w:line="276"/>
        <w:ind w:right="43" w:left="427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Rubin F, Fischer GB. Clinical and transcutaneos oxygen saturation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characteristics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in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hospitalized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infants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with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acute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viral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bronchiolitis.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J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Pediatr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(Rio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J)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2003;79:435-41.</w:t>
      </w:r>
    </w:p>
    <w:p>
      <w:pPr>
        <w:numPr>
          <w:ilvl w:val="0"/>
          <w:numId w:val="237"/>
        </w:numPr>
        <w:tabs>
          <w:tab w:val="left" w:pos="428" w:leader="none"/>
        </w:tabs>
        <w:spacing w:before="0" w:after="0" w:line="276"/>
        <w:ind w:right="40" w:left="427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Sparremberger DA, Luisi F, Azevedo AV, Ribeiro AE, Wiemann AF,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Conto BF </w:t>
      </w:r>
      <w:r>
        <w:rPr>
          <w:rFonts w:ascii="Trebuchet MS" w:hAnsi="Trebuchet MS" w:cs="Trebuchet MS" w:eastAsia="Trebuchet MS"/>
          <w:i/>
          <w:color w:val="231F20"/>
          <w:spacing w:val="0"/>
          <w:position w:val="0"/>
          <w:sz w:val="15"/>
          <w:shd w:fill="auto" w:val="clear"/>
        </w:rPr>
        <w:t xml:space="preserve">et al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. Epidemiological surveillance and influence of co-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infection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by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respiratory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viruses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in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the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severity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of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acute</w:t>
      </w:r>
      <w:r>
        <w:rPr>
          <w:rFonts w:ascii="Trebuchet MS" w:hAnsi="Trebuchet MS" w:cs="Trebuchet MS" w:eastAsia="Trebuchet MS"/>
          <w:color w:val="231F20"/>
          <w:spacing w:val="-1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bronchiolitis</w:t>
      </w:r>
      <w:r>
        <w:rPr>
          <w:rFonts w:ascii="Trebuchet MS" w:hAnsi="Trebuchet MS" w:cs="Trebuchet MS" w:eastAsia="Trebuchet MS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in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infants.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Scientia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Medica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(Porto</w:t>
      </w:r>
      <w:r>
        <w:rPr>
          <w:rFonts w:ascii="Trebuchet MS" w:hAnsi="Trebuchet MS" w:cs="Trebuchet MS" w:eastAsia="Trebuchet MS"/>
          <w:color w:val="231F20"/>
          <w:spacing w:val="-12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Alegre)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2011;21:101-6.</w:t>
      </w:r>
    </w:p>
    <w:p>
      <w:pPr>
        <w:numPr>
          <w:ilvl w:val="0"/>
          <w:numId w:val="237"/>
        </w:numPr>
        <w:tabs>
          <w:tab w:val="left" w:pos="423" w:leader="none"/>
        </w:tabs>
        <w:spacing w:before="108" w:after="0" w:line="278"/>
        <w:ind w:right="294" w:left="422" w:hanging="206"/>
        <w:jc w:val="both"/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 </w:t>
      </w:r>
    </w:p>
    <w:p>
      <w:pPr>
        <w:numPr>
          <w:ilvl w:val="0"/>
          <w:numId w:val="237"/>
        </w:numPr>
        <w:tabs>
          <w:tab w:val="left" w:pos="423" w:leader="none"/>
        </w:tabs>
        <w:spacing w:before="108" w:after="0" w:line="278"/>
        <w:ind w:right="294" w:left="422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Khoshoo V, Edell D. Previously healthy infants may have increased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risk of aspiration during respiratory syncytial viral bronchiolitis.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Pediatrics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1999;104:1389-90.</w:t>
      </w:r>
    </w:p>
    <w:p>
      <w:pPr>
        <w:numPr>
          <w:ilvl w:val="0"/>
          <w:numId w:val="237"/>
        </w:numPr>
        <w:tabs>
          <w:tab w:val="left" w:pos="423" w:leader="none"/>
        </w:tabs>
        <w:spacing w:before="0" w:after="0" w:line="278"/>
        <w:ind w:right="294" w:left="422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Khoshoo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V,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Ross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G,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Kelly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B,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Edell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D,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Brown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S.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Benefits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of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thickened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feeds in previously healthy infants with respiratory syncytial viral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bronchiolitis.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Pediatr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Pulmonol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2001;31:301-2.</w:t>
      </w:r>
    </w:p>
    <w:p>
      <w:pPr>
        <w:numPr>
          <w:ilvl w:val="0"/>
          <w:numId w:val="237"/>
        </w:numPr>
        <w:tabs>
          <w:tab w:val="left" w:pos="423" w:leader="none"/>
        </w:tabs>
        <w:spacing w:before="0" w:after="0" w:line="278"/>
        <w:ind w:right="294" w:left="421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Hernandez E, Khoshoo V, Thoppill D, Edell D, Ross G. Aspiration: a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factor in rapidly deteriorating bronchiolitis in previously healthy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infants?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Pediatr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Pulmonol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2002;33:30-1.</w:t>
      </w:r>
    </w:p>
    <w:p>
      <w:pPr>
        <w:numPr>
          <w:ilvl w:val="0"/>
          <w:numId w:val="237"/>
        </w:numPr>
        <w:tabs>
          <w:tab w:val="left" w:pos="422" w:leader="none"/>
        </w:tabs>
        <w:spacing w:before="0" w:after="0" w:line="278"/>
        <w:ind w:right="295" w:left="421" w:hanging="206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Arvedson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J.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Assessment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of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pediatric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dysphagia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and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feeding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disorders: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clinical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and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instrumental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approaches.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Dev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Disabil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Res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Rev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2008;14:118-27.</w:t>
      </w:r>
    </w:p>
    <w:p>
      <w:pPr>
        <w:numPr>
          <w:ilvl w:val="0"/>
          <w:numId w:val="237"/>
        </w:numPr>
        <w:tabs>
          <w:tab w:val="left" w:pos="423" w:leader="none"/>
        </w:tabs>
        <w:spacing w:before="0" w:after="0" w:line="278"/>
        <w:ind w:right="296" w:left="422" w:hanging="284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Pinnington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LL,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Smith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CM,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Ellis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R,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Morton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RE.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Feeding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efficiency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and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respiratory integration in infants with acute viral bronchiolitis. J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Pediatr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2000;137:523-6.</w:t>
      </w:r>
    </w:p>
    <w:p>
      <w:pPr>
        <w:numPr>
          <w:ilvl w:val="0"/>
          <w:numId w:val="237"/>
        </w:numPr>
        <w:tabs>
          <w:tab w:val="left" w:pos="423" w:leader="none"/>
        </w:tabs>
        <w:spacing w:before="0" w:after="0" w:line="278"/>
        <w:ind w:right="295" w:left="422" w:hanging="284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Amat F, Henquell C, Verdan M, Roszyk L, Mulliez A, Labbé A.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Predicting the severity of acute bronchiolitis in infants: should we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use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clinical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score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or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biomarker?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J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Med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Virol;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Epub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2013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Dec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27.</w:t>
      </w:r>
    </w:p>
    <w:p>
      <w:pPr>
        <w:numPr>
          <w:ilvl w:val="0"/>
          <w:numId w:val="237"/>
        </w:numPr>
        <w:tabs>
          <w:tab w:val="left" w:pos="423" w:leader="none"/>
        </w:tabs>
        <w:spacing w:before="0" w:after="0" w:line="278"/>
        <w:ind w:right="292" w:left="422" w:hanging="284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Hernandez AM. Atuação fonoaudiológica com recém-nascidos e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lactentes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disfágicos.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In: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Hernandez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AM,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Marchesan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I,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editors.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Alterações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fonoaudiológicas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no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ambiente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hospitalar.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Rio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5"/>
          <w:shd w:fill="auto" w:val="clear"/>
        </w:rPr>
        <w:t xml:space="preserve">Janeiro:</w:t>
      </w:r>
      <w:r>
        <w:rPr>
          <w:rFonts w:ascii="Trebuchet MS" w:hAnsi="Trebuchet MS" w:cs="Trebuchet MS" w:eastAsia="Trebuchet MS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Revinter;</w:t>
      </w:r>
      <w:r>
        <w:rPr>
          <w:rFonts w:ascii="Trebuchet MS" w:hAnsi="Trebuchet MS" w:cs="Trebuchet MS" w:eastAsia="Trebuchet MS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2001.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5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  <w:t xml:space="preserve">p.1-37.</w:t>
      </w:r>
    </w:p>
    <w:p>
      <w:pPr>
        <w:tabs>
          <w:tab w:val="left" w:pos="423" w:leader="none"/>
        </w:tabs>
        <w:spacing w:before="0" w:after="0" w:line="278"/>
        <w:ind w:right="292" w:left="0" w:firstLine="0"/>
        <w:jc w:val="both"/>
        <w:rPr>
          <w:rFonts w:ascii="Trebuchet MS" w:hAnsi="Trebuchet MS" w:cs="Trebuchet MS" w:eastAsia="Trebuchet MS"/>
          <w:color w:val="231F20"/>
          <w:spacing w:val="0"/>
          <w:position w:val="0"/>
          <w:sz w:val="15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