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9525" w14:textId="77777777" w:rsidR="0001731C" w:rsidRDefault="004064E0" w:rsidP="009A4D1E">
      <w:pPr>
        <w:spacing w:after="0" w:line="360" w:lineRule="auto"/>
        <w:jc w:val="center"/>
      </w:pPr>
      <w:r>
        <w:rPr>
          <w:rFonts w:ascii="Times New Roman Bold" w:eastAsia="Times New Roman Bold" w:hAnsi="Times New Roman Bold" w:cs="Times New Roman Bold"/>
          <w:b/>
          <w:bCs/>
          <w:color w:val="030303"/>
          <w:sz w:val="28"/>
          <w:szCs w:val="28"/>
        </w:rPr>
        <w:t>INFLUÊNCIA DA ALIMENTAÇÃO NA INFERTILIDADE</w:t>
      </w:r>
      <w:r>
        <w:rPr>
          <w:rFonts w:ascii="Arimo" w:eastAsia="Arimo" w:hAnsi="Arimo" w:cs="Arimo"/>
          <w:color w:val="000000"/>
        </w:rPr>
        <w:t xml:space="preserve"> </w:t>
      </w:r>
    </w:p>
    <w:p w14:paraId="512D69A8" w14:textId="77777777" w:rsidR="0001731C" w:rsidRDefault="004064E0" w:rsidP="009A4D1E">
      <w:pPr>
        <w:spacing w:after="0" w:line="360" w:lineRule="auto"/>
      </w:pPr>
      <w:r>
        <w:rPr>
          <w:rFonts w:ascii="Arimo" w:eastAsia="Arimo" w:hAnsi="Arimo" w:cs="Arimo"/>
          <w:color w:val="000000"/>
        </w:rPr>
        <w:t xml:space="preserve"> </w:t>
      </w:r>
    </w:p>
    <w:p w14:paraId="563B3B3B" w14:textId="77777777" w:rsidR="0001731C" w:rsidRPr="009D4540" w:rsidRDefault="004064E0" w:rsidP="009A4D1E">
      <w:pPr>
        <w:spacing w:after="0" w:line="360" w:lineRule="auto"/>
        <w:jc w:val="center"/>
        <w:rPr>
          <w:sz w:val="20"/>
          <w:szCs w:val="20"/>
        </w:rPr>
      </w:pPr>
      <w:r w:rsidRPr="009D4540">
        <w:rPr>
          <w:rFonts w:ascii="Times New Roman" w:eastAsia="Times New Roman" w:hAnsi="Times New Roman" w:cs="Times New Roman"/>
          <w:color w:val="030303"/>
          <w:sz w:val="20"/>
          <w:szCs w:val="20"/>
          <w:u w:val="single" w:color="030303"/>
        </w:rPr>
        <w:t>Ana Victória da Silva Lucena¹</w:t>
      </w:r>
      <w:r w:rsidRPr="009D4540">
        <w:rPr>
          <w:rFonts w:ascii="Times New Roman" w:eastAsia="Times New Roman" w:hAnsi="Times New Roman" w:cs="Times New Roman"/>
          <w:color w:val="030303"/>
          <w:sz w:val="20"/>
          <w:szCs w:val="20"/>
        </w:rPr>
        <w:t>; Andreza Martins de Oliveira¹; Camilly Aessk do Rego Lima¹; Maria Eduarda Almeida Roque¹; Lídia Micaelle de Oliveira Lima²</w:t>
      </w:r>
      <w:r w:rsidRPr="009D4540">
        <w:rPr>
          <w:rFonts w:ascii="Arimo" w:eastAsia="Arimo" w:hAnsi="Arimo" w:cs="Arimo"/>
          <w:color w:val="000000"/>
          <w:sz w:val="20"/>
          <w:szCs w:val="20"/>
        </w:rPr>
        <w:t xml:space="preserve"> </w:t>
      </w:r>
    </w:p>
    <w:p w14:paraId="395C212C" w14:textId="77777777" w:rsidR="0001731C" w:rsidRPr="009D4540" w:rsidRDefault="004064E0" w:rsidP="009A4D1E">
      <w:pPr>
        <w:spacing w:after="0" w:line="360" w:lineRule="auto"/>
        <w:jc w:val="center"/>
        <w:rPr>
          <w:sz w:val="20"/>
          <w:szCs w:val="20"/>
        </w:rPr>
      </w:pPr>
      <w:r w:rsidRPr="009D4540">
        <w:rPr>
          <w:rFonts w:ascii="Times New Roman" w:eastAsia="Times New Roman" w:hAnsi="Times New Roman" w:cs="Times New Roman"/>
          <w:color w:val="030303"/>
          <w:sz w:val="20"/>
          <w:szCs w:val="20"/>
        </w:rPr>
        <w:t>¹Discentes do Curso de Bacharelado em Nutrição, UNIFIP.</w:t>
      </w:r>
      <w:r w:rsidRPr="009D4540">
        <w:rPr>
          <w:rFonts w:ascii="Arimo" w:eastAsia="Arimo" w:hAnsi="Arimo" w:cs="Arimo"/>
          <w:color w:val="000000"/>
          <w:sz w:val="20"/>
          <w:szCs w:val="20"/>
        </w:rPr>
        <w:t xml:space="preserve"> </w:t>
      </w:r>
    </w:p>
    <w:p w14:paraId="1E716D8D" w14:textId="77777777" w:rsidR="0001731C" w:rsidRPr="009D4540" w:rsidRDefault="004064E0" w:rsidP="009A4D1E">
      <w:pPr>
        <w:spacing w:after="0" w:line="360" w:lineRule="auto"/>
        <w:jc w:val="center"/>
        <w:rPr>
          <w:sz w:val="20"/>
          <w:szCs w:val="20"/>
        </w:rPr>
      </w:pPr>
      <w:r w:rsidRPr="009D4540">
        <w:rPr>
          <w:rFonts w:ascii="Times New Roman" w:eastAsia="Times New Roman" w:hAnsi="Times New Roman" w:cs="Times New Roman"/>
          <w:color w:val="030303"/>
          <w:sz w:val="20"/>
          <w:szCs w:val="20"/>
        </w:rPr>
        <w:t>²Nutricionista/Especialista do UNIFIP Centro Universitário.</w:t>
      </w:r>
      <w:r w:rsidRPr="009D4540">
        <w:rPr>
          <w:rFonts w:ascii="Arimo" w:eastAsia="Arimo" w:hAnsi="Arimo" w:cs="Arimo"/>
          <w:color w:val="000000"/>
          <w:sz w:val="20"/>
          <w:szCs w:val="20"/>
        </w:rPr>
        <w:t xml:space="preserve">  </w:t>
      </w:r>
    </w:p>
    <w:p w14:paraId="00848887" w14:textId="77777777" w:rsidR="0001731C" w:rsidRDefault="0001731C" w:rsidP="009A4D1E">
      <w:pPr>
        <w:spacing w:after="0" w:line="360" w:lineRule="auto"/>
        <w:jc w:val="center"/>
      </w:pPr>
      <w:hyperlink r:id="rId4">
        <w:r w:rsidRPr="009D4540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000000"/>
          </w:rPr>
          <w:t>lidialima1@fiponline.edu.br</w:t>
        </w:r>
      </w:hyperlink>
      <w:r w:rsidR="004064E0">
        <w:rPr>
          <w:rFonts w:ascii="Times New Roman" w:eastAsia="Times New Roman" w:hAnsi="Times New Roman" w:cs="Times New Roman"/>
          <w:color w:val="000000"/>
        </w:rPr>
        <w:t xml:space="preserve"> </w:t>
      </w:r>
      <w:r w:rsidR="004064E0">
        <w:rPr>
          <w:rFonts w:ascii="Arimo" w:eastAsia="Arimo" w:hAnsi="Arimo" w:cs="Arimo"/>
          <w:color w:val="000000"/>
        </w:rPr>
        <w:t xml:space="preserve"> </w:t>
      </w:r>
    </w:p>
    <w:p w14:paraId="77764F66" w14:textId="77777777" w:rsidR="0001731C" w:rsidRDefault="004064E0" w:rsidP="009A4D1E">
      <w:pPr>
        <w:spacing w:after="0" w:line="360" w:lineRule="auto"/>
      </w:pPr>
      <w:r>
        <w:rPr>
          <w:rFonts w:ascii="Arimo" w:eastAsia="Arimo" w:hAnsi="Arimo" w:cs="Arimo"/>
          <w:color w:val="000000"/>
        </w:rPr>
        <w:t xml:space="preserve">  </w:t>
      </w:r>
    </w:p>
    <w:p w14:paraId="10D0EA47" w14:textId="1EEE7E11" w:rsidR="0001731C" w:rsidRPr="001D0861" w:rsidRDefault="004064E0" w:rsidP="00857A46">
      <w:pPr>
        <w:pStyle w:val="NormalWeb"/>
        <w:spacing w:before="0" w:beforeAutospacing="0" w:after="0" w:afterAutospacing="0" w:line="360" w:lineRule="auto"/>
        <w:jc w:val="both"/>
        <w:divId w:val="438112850"/>
        <w:rPr>
          <w:rFonts w:eastAsia="Times New Roman"/>
          <w:color w:val="030303"/>
        </w:rPr>
      </w:pPr>
      <w:r w:rsidRPr="009D4540">
        <w:rPr>
          <w:rFonts w:eastAsia="Times New Roman Bold"/>
          <w:b/>
          <w:bCs/>
          <w:color w:val="030303"/>
        </w:rPr>
        <w:t>Introdução:</w:t>
      </w:r>
      <w:r w:rsidRPr="009D4540">
        <w:rPr>
          <w:rFonts w:eastAsia="Times New Roman"/>
          <w:color w:val="030303"/>
        </w:rPr>
        <w:t xml:space="preserve"> A infertilidade é uma condição que pode atingir homens e mulheres, caracterizada pela dificuldade de alcançar uma gestação clínica após 12 meses ou mais de relações sexuais regulares sem uso de métodos contraceptivos (</w:t>
      </w:r>
      <w:r w:rsidR="009D4540">
        <w:rPr>
          <w:rFonts w:eastAsia="Times New Roman"/>
          <w:color w:val="030303"/>
        </w:rPr>
        <w:t>LAKOMA</w:t>
      </w:r>
      <w:r w:rsidRPr="009D4540">
        <w:rPr>
          <w:rFonts w:eastAsia="Times New Roman"/>
          <w:color w:val="030303"/>
        </w:rPr>
        <w:t xml:space="preserve"> </w:t>
      </w:r>
      <w:r w:rsidRPr="009D4540">
        <w:rPr>
          <w:rFonts w:eastAsia="Times New Roman Italics"/>
          <w:i/>
          <w:iCs/>
          <w:color w:val="030303"/>
        </w:rPr>
        <w:t>et al</w:t>
      </w:r>
      <w:r w:rsidRPr="009D4540">
        <w:rPr>
          <w:rFonts w:eastAsia="Times New Roman"/>
          <w:color w:val="030303"/>
        </w:rPr>
        <w:t xml:space="preserve">., 2023). </w:t>
      </w:r>
      <w:r w:rsidR="003D5BA3">
        <w:rPr>
          <w:rFonts w:eastAsia="Times New Roman"/>
          <w:color w:val="030303"/>
        </w:rPr>
        <w:t xml:space="preserve">Santos et al. </w:t>
      </w:r>
      <w:r w:rsidR="006C4C5C">
        <w:rPr>
          <w:rFonts w:eastAsia="Times New Roman"/>
          <w:color w:val="030303"/>
        </w:rPr>
        <w:t xml:space="preserve">(2023) </w:t>
      </w:r>
      <w:r w:rsidR="001D0861">
        <w:rPr>
          <w:rFonts w:eastAsia="Times New Roman"/>
          <w:color w:val="030303"/>
        </w:rPr>
        <w:t>assevera que di</w:t>
      </w:r>
      <w:r w:rsidRPr="009D4540">
        <w:rPr>
          <w:rFonts w:eastAsia="Times New Roman"/>
          <w:color w:val="030303"/>
        </w:rPr>
        <w:t xml:space="preserve">versos fatores podem interferir na fertilidade, como o peso corporal, a prática de atividade física, </w:t>
      </w:r>
      <w:r w:rsidR="00317C99">
        <w:rPr>
          <w:rFonts w:eastAsia="Times New Roman"/>
          <w:color w:val="030303"/>
        </w:rPr>
        <w:t>e</w:t>
      </w:r>
      <w:r w:rsidRPr="009D4540">
        <w:rPr>
          <w:rFonts w:eastAsia="Times New Roman"/>
          <w:color w:val="030303"/>
        </w:rPr>
        <w:t>stresse, hábitos prejudiciais,</w:t>
      </w:r>
      <w:r w:rsidR="004B5503">
        <w:rPr>
          <w:rFonts w:eastAsia="Times New Roman"/>
          <w:color w:val="030303"/>
        </w:rPr>
        <w:t xml:space="preserve"> </w:t>
      </w:r>
      <w:r w:rsidRPr="009D4540">
        <w:rPr>
          <w:rFonts w:eastAsia="Times New Roman"/>
          <w:color w:val="030303"/>
        </w:rPr>
        <w:t>equilíbrio hormonal, características anatômicas</w:t>
      </w:r>
      <w:r w:rsidR="005774F7">
        <w:rPr>
          <w:rFonts w:eastAsia="Times New Roman"/>
          <w:color w:val="030303"/>
        </w:rPr>
        <w:t xml:space="preserve">, </w:t>
      </w:r>
      <w:r w:rsidRPr="009D4540">
        <w:rPr>
          <w:rFonts w:eastAsia="Times New Roman"/>
          <w:color w:val="030303"/>
        </w:rPr>
        <w:t xml:space="preserve">fisiológicas, imunológicas e genéticas, além da idade, fatores ambientais e outros aspectos. Todavia, </w:t>
      </w:r>
      <w:r w:rsidR="0013636E">
        <w:rPr>
          <w:rFonts w:eastAsia="Times New Roman"/>
          <w:color w:val="030303"/>
        </w:rPr>
        <w:t xml:space="preserve">agentes como </w:t>
      </w:r>
      <w:r w:rsidRPr="009D4540">
        <w:rPr>
          <w:rFonts w:eastAsia="Times New Roman"/>
          <w:color w:val="030303"/>
        </w:rPr>
        <w:t>dieta</w:t>
      </w:r>
      <w:r w:rsidR="002C6287">
        <w:rPr>
          <w:rFonts w:eastAsia="Times New Roman"/>
          <w:color w:val="030303"/>
        </w:rPr>
        <w:t xml:space="preserve"> </w:t>
      </w:r>
      <w:r w:rsidRPr="009D4540">
        <w:rPr>
          <w:rFonts w:eastAsia="Times New Roman"/>
          <w:color w:val="030303"/>
        </w:rPr>
        <w:t>e padrões alimentares,</w:t>
      </w:r>
      <w:r w:rsidR="00B71B08">
        <w:rPr>
          <w:rFonts w:eastAsia="Times New Roman"/>
          <w:color w:val="030303"/>
        </w:rPr>
        <w:t xml:space="preserve"> têm recebido crescente atenção como determinantes importantes</w:t>
      </w:r>
      <w:r w:rsidR="000B73ED">
        <w:rPr>
          <w:rFonts w:eastAsia="Times New Roman"/>
          <w:color w:val="030303"/>
        </w:rPr>
        <w:t xml:space="preserve">. </w:t>
      </w:r>
      <w:r w:rsidRPr="009D4540">
        <w:rPr>
          <w:rFonts w:eastAsia="Times New Roman Bold"/>
          <w:b/>
          <w:bCs/>
          <w:color w:val="030303"/>
        </w:rPr>
        <w:t xml:space="preserve">Objetivo: </w:t>
      </w:r>
      <w:r w:rsidRPr="009D4540">
        <w:rPr>
          <w:rFonts w:eastAsia="Times New Roman"/>
          <w:color w:val="030303"/>
        </w:rPr>
        <w:t xml:space="preserve">Avaliar a relação entre os hábitos alimentares e a infertilidade feminina, investigando como diferentes padrões de dieta, saudáveis ou não, podem influenciar a saúde reprodutiva. </w:t>
      </w:r>
      <w:r w:rsidRPr="009D4540">
        <w:rPr>
          <w:rFonts w:eastAsia="Times New Roman Bold"/>
          <w:b/>
          <w:bCs/>
          <w:color w:val="030303"/>
        </w:rPr>
        <w:t>Material e Métodos:</w:t>
      </w:r>
      <w:r w:rsidRPr="009D4540">
        <w:rPr>
          <w:rFonts w:eastAsia="Times New Roman"/>
          <w:color w:val="030303"/>
        </w:rPr>
        <w:t xml:space="preserve"> Trata-se de uma revisão bibliográfica de trabalhos publicados nos últimos quatro anos, nas bases de dados PubMed Central, Science Direct e Research, Society and Development, utilizando como descritores de busca os termos infertilidade, saúde reprodutiva e alimentação, em português e inglês. Os artigos foram eletronicamente selecionados e observados a partir da leitura dos títulos e resumos. Aqueles artigos que não adequaram ao objetivo do trabalho foram descartados, e somente os artigos coerentes ao tema e objetivos propostos foram adicionados. </w:t>
      </w:r>
      <w:r w:rsidRPr="009D4540">
        <w:rPr>
          <w:rFonts w:eastAsia="Times New Roman Bold"/>
          <w:b/>
          <w:bCs/>
          <w:color w:val="030303"/>
        </w:rPr>
        <w:t xml:space="preserve">Resultados e discussão: </w:t>
      </w:r>
      <w:r w:rsidR="00F2375F">
        <w:rPr>
          <w:rFonts w:eastAsia="Times New Roman"/>
          <w:color w:val="030303"/>
        </w:rPr>
        <w:t xml:space="preserve">Pesquisas recentes </w:t>
      </w:r>
      <w:r w:rsidR="00417173">
        <w:rPr>
          <w:rFonts w:eastAsia="Times New Roman"/>
          <w:color w:val="030303"/>
        </w:rPr>
        <w:t>indicam que a dieta mediterrânea, ma</w:t>
      </w:r>
      <w:r w:rsidR="000A6884">
        <w:rPr>
          <w:rFonts w:eastAsia="Times New Roman"/>
          <w:color w:val="030303"/>
        </w:rPr>
        <w:t>rcada pelo consumo abundante de alimentos de origem vegetal, uso predominante de azeite, ingestão moderada de peixes e aves, e baixo consumo de carne vermelha e produtos ultraprocessados, tem sido associada a melhores desfechos em técnicas de reprodução assistida (TRA)</w:t>
      </w:r>
      <w:r w:rsidR="00B90D94">
        <w:rPr>
          <w:rFonts w:eastAsia="Times New Roman"/>
          <w:color w:val="030303"/>
        </w:rPr>
        <w:t xml:space="preserve"> </w:t>
      </w:r>
      <w:r w:rsidR="00A101DF">
        <w:rPr>
          <w:rFonts w:eastAsia="Times New Roman"/>
          <w:color w:val="030303"/>
        </w:rPr>
        <w:t>(BAROUTIS</w:t>
      </w:r>
      <w:r w:rsidR="00A101DF" w:rsidRPr="00F2435E">
        <w:rPr>
          <w:rFonts w:eastAsia="Times New Roman"/>
          <w:i/>
          <w:iCs/>
          <w:color w:val="030303"/>
        </w:rPr>
        <w:t xml:space="preserve"> </w:t>
      </w:r>
      <w:r w:rsidR="00F2435E" w:rsidRPr="00F2435E">
        <w:rPr>
          <w:rFonts w:eastAsia="Times New Roman"/>
          <w:i/>
          <w:iCs/>
          <w:color w:val="030303"/>
        </w:rPr>
        <w:t>et al</w:t>
      </w:r>
      <w:r w:rsidR="00F2435E">
        <w:rPr>
          <w:rFonts w:eastAsia="Times New Roman"/>
          <w:i/>
          <w:iCs/>
          <w:color w:val="030303"/>
        </w:rPr>
        <w:t>,</w:t>
      </w:r>
      <w:r w:rsidR="00042C5A">
        <w:rPr>
          <w:rFonts w:eastAsia="Times New Roman"/>
          <w:color w:val="030303"/>
        </w:rPr>
        <w:t xml:space="preserve"> 2024).</w:t>
      </w:r>
      <w:r w:rsidRPr="009D4540">
        <w:rPr>
          <w:rFonts w:eastAsia="Times New Roman"/>
          <w:color w:val="030303"/>
        </w:rPr>
        <w:t xml:space="preserve"> </w:t>
      </w:r>
      <w:r w:rsidR="003D070A">
        <w:rPr>
          <w:rFonts w:eastAsia="Times New Roman"/>
          <w:color w:val="030303"/>
        </w:rPr>
        <w:t xml:space="preserve">Paralelo a isso, </w:t>
      </w:r>
      <w:r w:rsidR="003D070A">
        <w:t xml:space="preserve">Skoracka et al. (2021) apontam que carboidratos de alto </w:t>
      </w:r>
      <w:r w:rsidR="00857A46">
        <w:t>índice glicêmico pode</w:t>
      </w:r>
      <w:r w:rsidR="003D070A">
        <w:t xml:space="preserve"> aumentar resistência à insulina, dislipidemia e estresse oxidativo, prejudicando a fertilidade e a função ovariana, enquanto dietas ricas em gordura estão associadas a disfunções reprodutivas, alterando ciclo menstrual, hormônios e qualidade dos embriões em TRA.</w:t>
      </w:r>
      <w:r w:rsidR="009B1BDA">
        <w:t xml:space="preserve"> </w:t>
      </w:r>
      <w:r w:rsidR="00E23F26">
        <w:t xml:space="preserve">Ademais, </w:t>
      </w:r>
      <w:r w:rsidR="00606DF4">
        <w:t xml:space="preserve">Skoracka et al. (2021) ainda afirmam que </w:t>
      </w:r>
      <w:r w:rsidR="00E23F26">
        <w:t>o</w:t>
      </w:r>
      <w:r w:rsidR="009B1BDA">
        <w:t xml:space="preserve"> alto consumo de proteína animal está associado a maior risco de infertilidade por anovulação, enquanto a proteína vegetal pode favorecer a fertilidade, especialmente em mulheres acima de 32 anos</w:t>
      </w:r>
      <w:r w:rsidR="00E111E6">
        <w:t xml:space="preserve">, e </w:t>
      </w:r>
      <w:r w:rsidR="00E51905">
        <w:t xml:space="preserve">auxiliar no equilíbrio </w:t>
      </w:r>
      <w:r w:rsidR="00571ABE">
        <w:t>carboidrato – insulina</w:t>
      </w:r>
      <w:r w:rsidR="00AB46E8">
        <w:t>.</w:t>
      </w:r>
      <w:r w:rsidR="0031635D">
        <w:rPr>
          <w:rFonts w:eastAsia="Times New Roman"/>
          <w:color w:val="030303"/>
        </w:rPr>
        <w:t xml:space="preserve"> </w:t>
      </w:r>
      <w:r w:rsidRPr="009D4540">
        <w:rPr>
          <w:rFonts w:eastAsia="Times New Roman Bold"/>
          <w:b/>
          <w:bCs/>
          <w:color w:val="030303"/>
        </w:rPr>
        <w:t xml:space="preserve">Conclusão: </w:t>
      </w:r>
      <w:r w:rsidRPr="009D4540">
        <w:rPr>
          <w:rFonts w:eastAsia="Times New Roman"/>
          <w:color w:val="030303"/>
        </w:rPr>
        <w:t xml:space="preserve">Esse estudo evidenciou que há uma relação significativa entre o padrão alimentar e a fertilidade feminina, mostrando que dietas equilibradas, ricas em nutrientes, favorecem a saúde reprodutiva, enquanto o consumo frequente de alimentos ultraprocessados, ricos em açúcares simples e gorduras saturadas, pode comprometer a função reprodutiva e contribuir para a infertilidade. </w:t>
      </w:r>
    </w:p>
    <w:p w14:paraId="1ED2A548" w14:textId="3AA320FC" w:rsidR="0001731C" w:rsidRDefault="004064E0" w:rsidP="00857A46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30303"/>
        </w:rPr>
        <w:t xml:space="preserve"> </w:t>
      </w:r>
    </w:p>
    <w:p w14:paraId="121B7587" w14:textId="77777777" w:rsidR="0001731C" w:rsidRDefault="004064E0">
      <w:pPr>
        <w:spacing w:before="120" w:after="120" w:line="240" w:lineRule="auto"/>
      </w:pPr>
      <w:r>
        <w:rPr>
          <w:rFonts w:ascii="Times New Roman Bold" w:eastAsia="Times New Roman Bold" w:hAnsi="Times New Roman Bold" w:cs="Times New Roman Bold"/>
          <w:b/>
          <w:bCs/>
          <w:color w:val="030303"/>
        </w:rPr>
        <w:t xml:space="preserve">Referências </w:t>
      </w:r>
      <w:r>
        <w:rPr>
          <w:rFonts w:ascii="Arimo" w:eastAsia="Arimo" w:hAnsi="Arimo" w:cs="Arimo"/>
          <w:color w:val="000000"/>
        </w:rPr>
        <w:t xml:space="preserve"> </w:t>
      </w:r>
    </w:p>
    <w:p w14:paraId="427882A0" w14:textId="77777777" w:rsidR="0001731C" w:rsidRPr="00857A46" w:rsidRDefault="004064E0" w:rsidP="009D4540">
      <w:pPr>
        <w:spacing w:after="0" w:line="36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30303"/>
        </w:rPr>
        <w:t xml:space="preserve"> </w:t>
      </w:r>
      <w:r>
        <w:rPr>
          <w:rFonts w:ascii="Arimo" w:eastAsia="Arimo" w:hAnsi="Arimo" w:cs="Arimo"/>
          <w:color w:val="000000"/>
        </w:rPr>
        <w:t xml:space="preserve"> </w:t>
      </w:r>
    </w:p>
    <w:p w14:paraId="24381203" w14:textId="625B8DE0" w:rsidR="0001731C" w:rsidRDefault="004064E0" w:rsidP="009D4540">
      <w:pPr>
        <w:spacing w:after="0" w:line="360" w:lineRule="auto"/>
        <w:rPr>
          <w:rFonts w:ascii="Arimo" w:eastAsia="Arimo" w:hAnsi="Arimo" w:cs="Arimo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SANTOS, M. L. S. et al. </w:t>
      </w:r>
      <w:r>
        <w:rPr>
          <w:rFonts w:ascii="Times New Roman Bold" w:eastAsia="Times New Roman Bold" w:hAnsi="Times New Roman Bold" w:cs="Times New Roman Bold"/>
          <w:b/>
          <w:bCs/>
          <w:color w:val="000000"/>
          <w:sz w:val="20"/>
          <w:szCs w:val="20"/>
        </w:rPr>
        <w:t>Fatores nutricionais e a fertilidade: uma revisão de literatura.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Research, Society and Development, v. 12, n. 6, e18012642201, 2023</w:t>
      </w:r>
      <w:r w:rsidR="009D4540">
        <w:rPr>
          <w:rFonts w:ascii="Arimo" w:eastAsia="Arimo" w:hAnsi="Arimo" w:cs="Arimo"/>
          <w:color w:val="000000"/>
        </w:rPr>
        <w:t>.</w:t>
      </w:r>
    </w:p>
    <w:p w14:paraId="64EB0B56" w14:textId="77777777" w:rsidR="009D4540" w:rsidRDefault="009D4540" w:rsidP="009D4540">
      <w:pPr>
        <w:spacing w:after="0" w:line="360" w:lineRule="auto"/>
      </w:pPr>
    </w:p>
    <w:p w14:paraId="1617C76C" w14:textId="42B70E89" w:rsidR="0001731C" w:rsidRDefault="004064E0" w:rsidP="009D4540">
      <w:pPr>
        <w:spacing w:after="0" w:line="360" w:lineRule="auto"/>
        <w:rPr>
          <w:rFonts w:ascii="Arimo" w:eastAsia="Arimo" w:hAnsi="Arimo" w:cs="Arimo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ŁAKOMA, K. et al. A </w:t>
      </w:r>
      <w:r>
        <w:rPr>
          <w:rFonts w:ascii="Times New Roman Bold" w:eastAsia="Times New Roman Bold" w:hAnsi="Times New Roman Bold" w:cs="Times New Roman Bold"/>
          <w:b/>
          <w:bCs/>
          <w:color w:val="000000"/>
          <w:sz w:val="20"/>
          <w:szCs w:val="20"/>
        </w:rPr>
        <w:t>influência dos fatores metabólicos e da dieta na fertilidade.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Nutrients. 2023 ;15(5):1180. doi: 10.3390/nu15051180. PMID: 36904180; PMCID: PMC10005661</w:t>
      </w:r>
      <w:r w:rsidR="009D4540">
        <w:rPr>
          <w:rFonts w:ascii="Arimo" w:eastAsia="Arimo" w:hAnsi="Arimo" w:cs="Arimo"/>
          <w:color w:val="000000"/>
        </w:rPr>
        <w:t>.</w:t>
      </w:r>
    </w:p>
    <w:p w14:paraId="64A622BD" w14:textId="77777777" w:rsidR="009D4540" w:rsidRDefault="009D4540" w:rsidP="009D4540">
      <w:pPr>
        <w:spacing w:after="0" w:line="360" w:lineRule="auto"/>
      </w:pPr>
    </w:p>
    <w:p w14:paraId="294A34E8" w14:textId="548F8D64" w:rsidR="0001731C" w:rsidRDefault="004064E0" w:rsidP="009D4540">
      <w:pP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SKORACKA, K. et al. </w:t>
      </w:r>
      <w:r>
        <w:rPr>
          <w:rFonts w:ascii="Times New Roman Bold" w:eastAsia="Times New Roman Bold" w:hAnsi="Times New Roman Bold" w:cs="Times New Roman Bold"/>
          <w:b/>
          <w:bCs/>
          <w:color w:val="000000"/>
          <w:sz w:val="20"/>
          <w:szCs w:val="20"/>
        </w:rPr>
        <w:t xml:space="preserve">Fertilidade feminina e a abordagem nutricional: os aspectos mais essenciais.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Avanços em Nutrição. Volume 12, Edição 6 ,Novembro de 2021, Páginas 2372-2386</w:t>
      </w:r>
      <w:r w:rsidR="009D454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08038448" w14:textId="39479346" w:rsidR="0001731C" w:rsidRDefault="004064E0">
      <w:pPr>
        <w:spacing w:before="120" w:after="120" w:line="360" w:lineRule="auto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mo" w:eastAsia="Arimo" w:hAnsi="Arimo" w:cs="Arimo"/>
          <w:color w:val="000000"/>
        </w:rPr>
        <w:t xml:space="preserve"> </w:t>
      </w:r>
    </w:p>
    <w:p w14:paraId="642FF186" w14:textId="2FD419C5" w:rsidR="0085447F" w:rsidRPr="002C6287" w:rsidRDefault="0085447F">
      <w:pPr>
        <w:spacing w:before="120" w:after="120" w:line="360" w:lineRule="auto"/>
        <w:rPr>
          <w:rFonts w:ascii="Times New Roman" w:hAnsi="Times New Roman" w:cs="Times New Roman"/>
          <w:sz w:val="20"/>
          <w:szCs w:val="20"/>
        </w:rPr>
      </w:pPr>
      <w:r w:rsidRPr="002C6287">
        <w:rPr>
          <w:rFonts w:ascii="Times New Roman" w:hAnsi="Times New Roman" w:cs="Times New Roman"/>
          <w:sz w:val="20"/>
          <w:szCs w:val="20"/>
        </w:rPr>
        <w:t>BAROUTIS, D. et al</w:t>
      </w:r>
      <w:r w:rsidRPr="002C6287">
        <w:rPr>
          <w:rFonts w:ascii="Times New Roman" w:hAnsi="Times New Roman" w:cs="Times New Roman"/>
          <w:b/>
          <w:bCs/>
          <w:sz w:val="20"/>
          <w:szCs w:val="20"/>
        </w:rPr>
        <w:t>. O papel da dieta mediterrânea na reprodução assistida: uma revisão da literatura.</w:t>
      </w:r>
      <w:r w:rsidRPr="002C6287">
        <w:rPr>
          <w:rFonts w:ascii="Times New Roman" w:hAnsi="Times New Roman" w:cs="Times New Roman"/>
          <w:sz w:val="20"/>
          <w:szCs w:val="20"/>
        </w:rPr>
        <w:t xml:space="preserve"> Nutrients. 2024 Aug 22;16(16):2807. Doi: 10.3390/nu16162807. PMID: 39203942; PMCID: PMC11356935.</w:t>
      </w:r>
    </w:p>
    <w:p w14:paraId="09F663A0" w14:textId="77777777" w:rsidR="0001731C" w:rsidRPr="002C6287" w:rsidRDefault="004064E0">
      <w:pPr>
        <w:spacing w:before="120" w:after="120" w:line="360" w:lineRule="auto"/>
        <w:rPr>
          <w:rFonts w:ascii="Times New Roman" w:hAnsi="Times New Roman" w:cs="Times New Roman"/>
          <w:sz w:val="20"/>
          <w:szCs w:val="20"/>
        </w:rPr>
      </w:pPr>
      <w:r w:rsidRPr="002C62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C6287">
        <w:rPr>
          <w:rFonts w:ascii="Times New Roman" w:eastAsia="Arimo" w:hAnsi="Times New Roman" w:cs="Times New Roman"/>
          <w:color w:val="000000"/>
          <w:sz w:val="20"/>
          <w:szCs w:val="20"/>
        </w:rPr>
        <w:t xml:space="preserve"> </w:t>
      </w:r>
    </w:p>
    <w:p w14:paraId="4C589DB5" w14:textId="77777777" w:rsidR="0001731C" w:rsidRDefault="004064E0">
      <w:pPr>
        <w:spacing w:before="120" w:after="120"/>
      </w:pPr>
      <w:r>
        <w:rPr>
          <w:rFonts w:ascii="Arimo" w:eastAsia="Arimo" w:hAnsi="Arimo" w:cs="Arimo"/>
          <w:color w:val="000000"/>
        </w:rPr>
        <w:t xml:space="preserve"> </w:t>
      </w:r>
    </w:p>
    <w:p w14:paraId="7EA70583" w14:textId="77777777" w:rsidR="0001731C" w:rsidRDefault="004064E0">
      <w:pPr>
        <w:spacing w:before="120" w:after="120"/>
      </w:pPr>
      <w:r>
        <w:rPr>
          <w:rFonts w:ascii="Arimo" w:eastAsia="Arimo" w:hAnsi="Arimo" w:cs="Arimo"/>
          <w:color w:val="000000"/>
        </w:rPr>
        <w:t xml:space="preserve"> </w:t>
      </w:r>
    </w:p>
    <w:sectPr w:rsidR="0001731C">
      <w:pgSz w:w="11910" w:h="16845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1" w:fontKey="{A20B4886-EF41-4C48-9A83-B0CCA3E193C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mo">
    <w:charset w:val="00"/>
    <w:family w:val="auto"/>
    <w:pitch w:val="default"/>
    <w:embedRegular r:id="rId2" w:fontKey="{A4506F5A-D014-5340-8284-2F561DB57A8F}"/>
  </w:font>
  <w:font w:name="Times New Roman Italics">
    <w:altName w:val="Times New Roman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TrueTypeFonts/>
  <w:revisionView w:inkAnnotations="0"/>
  <w:defaultTabStop w:val="708"/>
  <w:hyphenationZone w:val="425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1C"/>
    <w:rsid w:val="0001731C"/>
    <w:rsid w:val="00042C5A"/>
    <w:rsid w:val="000554AA"/>
    <w:rsid w:val="000A6884"/>
    <w:rsid w:val="000B73ED"/>
    <w:rsid w:val="0013636E"/>
    <w:rsid w:val="001D0861"/>
    <w:rsid w:val="00217690"/>
    <w:rsid w:val="002920CE"/>
    <w:rsid w:val="002C6287"/>
    <w:rsid w:val="002F1B5B"/>
    <w:rsid w:val="0031635D"/>
    <w:rsid w:val="00317C99"/>
    <w:rsid w:val="003540EC"/>
    <w:rsid w:val="003D070A"/>
    <w:rsid w:val="003D5BA3"/>
    <w:rsid w:val="004064E0"/>
    <w:rsid w:val="00417173"/>
    <w:rsid w:val="00432F0F"/>
    <w:rsid w:val="00452395"/>
    <w:rsid w:val="0046151A"/>
    <w:rsid w:val="00480499"/>
    <w:rsid w:val="004B5503"/>
    <w:rsid w:val="004F72BE"/>
    <w:rsid w:val="00571ABE"/>
    <w:rsid w:val="005774F7"/>
    <w:rsid w:val="00595178"/>
    <w:rsid w:val="00606DF4"/>
    <w:rsid w:val="006C4C5C"/>
    <w:rsid w:val="006D20E6"/>
    <w:rsid w:val="006F3B9F"/>
    <w:rsid w:val="00777A40"/>
    <w:rsid w:val="007D1A96"/>
    <w:rsid w:val="0085447F"/>
    <w:rsid w:val="00857A46"/>
    <w:rsid w:val="00900F0F"/>
    <w:rsid w:val="00983B59"/>
    <w:rsid w:val="009862D7"/>
    <w:rsid w:val="009A4D1E"/>
    <w:rsid w:val="009B1BDA"/>
    <w:rsid w:val="009D4540"/>
    <w:rsid w:val="009F54FF"/>
    <w:rsid w:val="00A101DF"/>
    <w:rsid w:val="00A33BBD"/>
    <w:rsid w:val="00A821B1"/>
    <w:rsid w:val="00AB46E8"/>
    <w:rsid w:val="00B71B08"/>
    <w:rsid w:val="00B90D94"/>
    <w:rsid w:val="00C64294"/>
    <w:rsid w:val="00C8798D"/>
    <w:rsid w:val="00CC022F"/>
    <w:rsid w:val="00CD0A15"/>
    <w:rsid w:val="00D55D1D"/>
    <w:rsid w:val="00D84C51"/>
    <w:rsid w:val="00DA481B"/>
    <w:rsid w:val="00DB1790"/>
    <w:rsid w:val="00E111E6"/>
    <w:rsid w:val="00E23F26"/>
    <w:rsid w:val="00E51905"/>
    <w:rsid w:val="00E664B4"/>
    <w:rsid w:val="00F2362C"/>
    <w:rsid w:val="00F2375F"/>
    <w:rsid w:val="00F2435E"/>
    <w:rsid w:val="00F45D87"/>
    <w:rsid w:val="00F96820"/>
    <w:rsid w:val="00FD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CE14"/>
  <w15:docId w15:val="{E26BD7B9-B99B-40FC-8613-6E9C1FFA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070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lidialima1@fiponline.edu.br" TargetMode="External" 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 /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Priscila Boutique</cp:lastModifiedBy>
  <cp:revision>2</cp:revision>
  <dcterms:created xsi:type="dcterms:W3CDTF">2025-08-17T20:05:00Z</dcterms:created>
  <dcterms:modified xsi:type="dcterms:W3CDTF">2025-08-17T20:05:00Z</dcterms:modified>
</cp:coreProperties>
</file>