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BCD27ED" w:rsidR="00310231" w:rsidRDefault="00310231" w:rsidP="001C436C">
      <w:pPr>
        <w:rPr>
          <w:rFonts w:ascii="Arial" w:hAnsi="Arial" w:cs="Arial"/>
          <w:b/>
          <w:bCs/>
          <w:lang w:eastAsia="pt-BR"/>
        </w:rPr>
      </w:pPr>
    </w:p>
    <w:p w14:paraId="0881BB84" w14:textId="740379B6" w:rsidR="00D7446C" w:rsidRPr="00D7446C" w:rsidRDefault="00D7446C" w:rsidP="00D7446C">
      <w:pPr>
        <w:jc w:val="center"/>
        <w:rPr>
          <w:rFonts w:ascii="Arial" w:hAnsi="Arial" w:cs="Arial"/>
          <w:b/>
          <w:bCs/>
          <w:lang w:eastAsia="pt-BR"/>
        </w:rPr>
      </w:pPr>
      <w:r w:rsidRPr="00D7446C">
        <w:rPr>
          <w:rFonts w:ascii="Arial" w:hAnsi="Arial" w:cs="Arial"/>
          <w:b/>
        </w:rPr>
        <w:t xml:space="preserve">Padrão de movimentação e uso de habitat de </w:t>
      </w:r>
      <w:r w:rsidRPr="00D7446C">
        <w:rPr>
          <w:rFonts w:ascii="Arial" w:hAnsi="Arial" w:cs="Arial"/>
          <w:b/>
          <w:i/>
        </w:rPr>
        <w:t>Rhinoclemmys punctularia</w:t>
      </w:r>
      <w:r w:rsidRPr="00D7446C">
        <w:rPr>
          <w:rFonts w:ascii="Arial" w:hAnsi="Arial" w:cs="Arial"/>
          <w:b/>
        </w:rPr>
        <w:t xml:space="preserve"> e </w:t>
      </w:r>
      <w:r w:rsidRPr="00D7446C">
        <w:rPr>
          <w:rFonts w:ascii="Arial" w:hAnsi="Arial" w:cs="Arial"/>
          <w:b/>
          <w:i/>
        </w:rPr>
        <w:t>Rhinemys rufipes</w:t>
      </w:r>
      <w:r w:rsidRPr="00D7446C">
        <w:rPr>
          <w:rFonts w:ascii="Arial" w:hAnsi="Arial" w:cs="Arial"/>
          <w:b/>
        </w:rPr>
        <w:t xml:space="preserve"> (Testudines, Geoemydidae, Chelidae) em ambiente urbano amazônico</w:t>
      </w:r>
    </w:p>
    <w:p w14:paraId="0867CC94" w14:textId="2BC14764" w:rsidR="00232CEB" w:rsidRDefault="00232CEB" w:rsidP="00232CEB">
      <w:pPr>
        <w:jc w:val="center"/>
        <w:rPr>
          <w:rFonts w:ascii="Arial" w:hAnsi="Arial" w:cs="Arial"/>
          <w:b/>
          <w:bCs/>
          <w:lang w:eastAsia="pt-BR"/>
        </w:rPr>
      </w:pPr>
    </w:p>
    <w:p w14:paraId="30DCA298" w14:textId="27552001" w:rsidR="00D7446C" w:rsidRPr="004E7B85" w:rsidRDefault="00D7446C" w:rsidP="004E7B85">
      <w:pPr>
        <w:rPr>
          <w:rFonts w:ascii="Arial" w:hAnsi="Arial" w:cs="Arial"/>
          <w:bCs/>
          <w:u w:val="single"/>
          <w:lang w:eastAsia="pt-BR"/>
        </w:rPr>
      </w:pPr>
      <w:r w:rsidRPr="004E7B85">
        <w:rPr>
          <w:rFonts w:ascii="Arial" w:hAnsi="Arial" w:cs="Arial"/>
          <w:bCs/>
          <w:u w:val="single"/>
          <w:lang w:eastAsia="pt-BR"/>
        </w:rPr>
        <w:t>Karoline Silva dos Santos Souza</w:t>
      </w:r>
      <w:r w:rsidRPr="004E7B85">
        <w:rPr>
          <w:rFonts w:ascii="Arial" w:hAnsi="Arial" w:cs="Arial"/>
          <w:bCs/>
          <w:vertAlign w:val="superscript"/>
          <w:lang w:eastAsia="pt-BR"/>
        </w:rPr>
        <w:t>1,2</w:t>
      </w:r>
      <w:r w:rsidRPr="004E7B85">
        <w:rPr>
          <w:rFonts w:ascii="Arial" w:hAnsi="Arial" w:cs="Arial"/>
          <w:bCs/>
          <w:lang w:eastAsia="pt-BR"/>
        </w:rPr>
        <w:t xml:space="preserve">; Ronis </w:t>
      </w:r>
      <w:r w:rsidR="00406B0B">
        <w:rPr>
          <w:rFonts w:ascii="Arial" w:hAnsi="Arial" w:cs="Arial"/>
          <w:bCs/>
          <w:lang w:eastAsia="pt-BR"/>
        </w:rPr>
        <w:t>D</w:t>
      </w:r>
      <w:bookmarkStart w:id="0" w:name="_GoBack"/>
      <w:bookmarkEnd w:id="0"/>
      <w:r w:rsidRPr="004E7B85">
        <w:rPr>
          <w:rFonts w:ascii="Arial" w:hAnsi="Arial" w:cs="Arial"/>
          <w:bCs/>
          <w:lang w:eastAsia="pt-BR"/>
        </w:rPr>
        <w:t>a Silveira</w:t>
      </w:r>
      <w:r w:rsidRPr="004E7B85">
        <w:rPr>
          <w:rFonts w:ascii="Arial" w:hAnsi="Arial" w:cs="Arial"/>
          <w:bCs/>
          <w:vertAlign w:val="superscript"/>
          <w:lang w:eastAsia="pt-BR"/>
        </w:rPr>
        <w:t>2</w:t>
      </w:r>
    </w:p>
    <w:p w14:paraId="0C244886" w14:textId="77777777" w:rsidR="00906234" w:rsidRPr="004E7B85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100B1F3F" w:rsidR="00906234" w:rsidRPr="004E7B85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 w:rsidRPr="004E7B85">
        <w:rPr>
          <w:rFonts w:ascii="Arial" w:hAnsi="Arial" w:cs="Arial"/>
          <w:vertAlign w:val="superscript"/>
          <w:lang w:eastAsia="pt-BR"/>
        </w:rPr>
        <w:t xml:space="preserve">1 </w:t>
      </w:r>
      <w:r w:rsidR="00D7446C" w:rsidRPr="004E7B85">
        <w:rPr>
          <w:rFonts w:ascii="Arial" w:hAnsi="Arial" w:cs="Arial"/>
          <w:lang w:eastAsia="pt-BR"/>
        </w:rPr>
        <w:t>UFAM</w:t>
      </w:r>
    </w:p>
    <w:p w14:paraId="5E86723C" w14:textId="4BF0731C" w:rsidR="00906234" w:rsidRPr="004E7B85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 w:rsidRPr="004E7B85">
        <w:rPr>
          <w:rFonts w:ascii="Arial" w:hAnsi="Arial" w:cs="Arial"/>
          <w:vertAlign w:val="superscript"/>
          <w:lang w:eastAsia="pt-BR"/>
        </w:rPr>
        <w:t xml:space="preserve">2 </w:t>
      </w:r>
      <w:r w:rsidR="00D7446C" w:rsidRPr="004E7B85">
        <w:rPr>
          <w:rFonts w:ascii="Arial" w:hAnsi="Arial" w:cs="Arial"/>
          <w:lang w:eastAsia="pt-BR"/>
        </w:rPr>
        <w:t>UFAM</w:t>
      </w:r>
    </w:p>
    <w:p w14:paraId="0954D309" w14:textId="77777777" w:rsidR="004E7B85" w:rsidRDefault="004E7B85" w:rsidP="00D7446C">
      <w:pPr>
        <w:jc w:val="both"/>
        <w:rPr>
          <w:rFonts w:ascii="Arial" w:hAnsi="Arial" w:cs="Arial"/>
          <w:lang w:eastAsia="pt-BR"/>
        </w:rPr>
      </w:pPr>
    </w:p>
    <w:p w14:paraId="51ADD8EE" w14:textId="1ABB27AC" w:rsidR="00D7446C" w:rsidRPr="004E7B85" w:rsidRDefault="00D7446C" w:rsidP="00D7446C">
      <w:pPr>
        <w:jc w:val="both"/>
        <w:rPr>
          <w:rFonts w:ascii="Arial" w:hAnsi="Arial" w:cs="Arial"/>
        </w:rPr>
      </w:pPr>
      <w:r w:rsidRPr="004E7B85">
        <w:rPr>
          <w:rFonts w:ascii="Arial" w:hAnsi="Arial" w:cs="Arial"/>
        </w:rPr>
        <w:t xml:space="preserve">Os quelônios são um grupo monofilético com biologia única entre os répteis não voadores. Estão presentes em diversos hábitats e sua movimentação pode ser determinada por diversos fatores ambientais e fisiológicos. </w:t>
      </w:r>
      <w:r w:rsidR="004E7B85" w:rsidRPr="004E7B85">
        <w:rPr>
          <w:rFonts w:ascii="Arial" w:hAnsi="Arial" w:cs="Arial"/>
        </w:rPr>
        <w:t xml:space="preserve">O campus sede da Universidade Federal do Amazonas é inserida em um dos maiores fragmentos florestais urbanos do Brasil. Das </w:t>
      </w:r>
      <w:r w:rsidR="004E7B85">
        <w:rPr>
          <w:rFonts w:ascii="Arial" w:hAnsi="Arial" w:cs="Arial"/>
        </w:rPr>
        <w:t>31</w:t>
      </w:r>
      <w:r w:rsidR="004E7B85" w:rsidRPr="004E7B85">
        <w:rPr>
          <w:rFonts w:ascii="Arial" w:hAnsi="Arial" w:cs="Arial"/>
        </w:rPr>
        <w:t xml:space="preserve"> espécies de quelônios existentes na Amazônia</w:t>
      </w:r>
      <w:r w:rsidR="004E7B85">
        <w:rPr>
          <w:rFonts w:ascii="Arial" w:hAnsi="Arial" w:cs="Arial"/>
        </w:rPr>
        <w:t xml:space="preserve"> brasileira</w:t>
      </w:r>
      <w:r w:rsidR="004E7B85" w:rsidRPr="004E7B85">
        <w:rPr>
          <w:rFonts w:ascii="Arial" w:hAnsi="Arial" w:cs="Arial"/>
        </w:rPr>
        <w:t>, duas possuem populações naturais dentro deste</w:t>
      </w:r>
      <w:r w:rsidR="004E7B85">
        <w:rPr>
          <w:rFonts w:ascii="Arial" w:hAnsi="Arial" w:cs="Arial"/>
        </w:rPr>
        <w:t xml:space="preserve"> fragmento</w:t>
      </w:r>
      <w:r w:rsidRPr="004E7B85">
        <w:rPr>
          <w:rFonts w:ascii="Arial" w:hAnsi="Arial" w:cs="Arial"/>
        </w:rPr>
        <w:t xml:space="preserve">. </w:t>
      </w:r>
      <w:r w:rsidRPr="004E7B85">
        <w:rPr>
          <w:rFonts w:ascii="Arial" w:hAnsi="Arial" w:cs="Arial"/>
          <w:i/>
        </w:rPr>
        <w:t>Rhinemys rufipes</w:t>
      </w:r>
      <w:r w:rsidRPr="004E7B85">
        <w:rPr>
          <w:rFonts w:ascii="Arial" w:hAnsi="Arial" w:cs="Arial"/>
        </w:rPr>
        <w:t xml:space="preserve"> é um pequeno Chelidae de hábitos crípticos que ocupa as cabeceiras dos corpos d’água de floresta de terra firme (igarapé) com dossel fechado. </w:t>
      </w:r>
      <w:r w:rsidRPr="004E7B85">
        <w:rPr>
          <w:rFonts w:ascii="Arial" w:hAnsi="Arial" w:cs="Arial"/>
          <w:i/>
        </w:rPr>
        <w:t>Rhinoclemmys punctularia</w:t>
      </w:r>
      <w:r w:rsidRPr="004E7B85">
        <w:rPr>
          <w:rFonts w:ascii="Arial" w:hAnsi="Arial" w:cs="Arial"/>
        </w:rPr>
        <w:t xml:space="preserve"> é o único representante de Geoemydidae no Brasil, semiaquática pode ser encontrada tanto em corpos d’água lóticos como lênticos. Nessa pesquisa avaliamos comparativamente a movimentação dessas duas espécies em função do sexo, tamanho e anualmente. Capturamos, marcamos com rádio-transmissor VHF (RT) e monitoramos cinco exemplares de </w:t>
      </w:r>
      <w:r w:rsidRPr="004E7B85">
        <w:rPr>
          <w:rFonts w:ascii="Arial" w:hAnsi="Arial" w:cs="Arial"/>
          <w:i/>
        </w:rPr>
        <w:t>R. rufipes</w:t>
      </w:r>
      <w:r w:rsidRPr="004E7B85">
        <w:rPr>
          <w:rFonts w:ascii="Arial" w:hAnsi="Arial" w:cs="Arial"/>
        </w:rPr>
        <w:t xml:space="preserve"> e três de </w:t>
      </w:r>
      <w:r w:rsidRPr="004E7B85">
        <w:rPr>
          <w:rFonts w:ascii="Arial" w:hAnsi="Arial" w:cs="Arial"/>
          <w:i/>
        </w:rPr>
        <w:t>R. punctularia</w:t>
      </w:r>
      <w:r w:rsidRPr="004E7B85">
        <w:rPr>
          <w:rFonts w:ascii="Arial" w:hAnsi="Arial" w:cs="Arial"/>
        </w:rPr>
        <w:t xml:space="preserve">, entre maio/2018 e junho/2023. Ao longo da pesquisa, quando possível, os quelônios foram recapturados e reequipados com novos </w:t>
      </w:r>
      <w:proofErr w:type="spellStart"/>
      <w:r w:rsidRPr="004E7B85">
        <w:rPr>
          <w:rFonts w:ascii="Arial" w:hAnsi="Arial" w:cs="Arial"/>
        </w:rPr>
        <w:t>RTs</w:t>
      </w:r>
      <w:proofErr w:type="spellEnd"/>
      <w:r w:rsidRPr="004E7B85">
        <w:rPr>
          <w:rFonts w:ascii="Arial" w:hAnsi="Arial" w:cs="Arial"/>
        </w:rPr>
        <w:t xml:space="preserve"> mantendo assim a continuidade do estudo. O deslocamento médio diário das fêmeas de </w:t>
      </w:r>
      <w:r w:rsidRPr="004E7B85">
        <w:rPr>
          <w:rFonts w:ascii="Arial" w:hAnsi="Arial" w:cs="Arial"/>
          <w:i/>
        </w:rPr>
        <w:t>R. rufipes</w:t>
      </w:r>
      <w:r w:rsidRPr="004E7B85">
        <w:rPr>
          <w:rFonts w:ascii="Arial" w:hAnsi="Arial" w:cs="Arial"/>
        </w:rPr>
        <w:t xml:space="preserve"> variou de 3,5 a 12,9 m enquanto que para </w:t>
      </w:r>
      <w:r w:rsidRPr="004E7B85">
        <w:rPr>
          <w:rFonts w:ascii="Arial" w:hAnsi="Arial" w:cs="Arial"/>
          <w:i/>
        </w:rPr>
        <w:t>R. punctularia</w:t>
      </w:r>
      <w:r w:rsidRPr="004E7B85">
        <w:rPr>
          <w:rFonts w:ascii="Arial" w:hAnsi="Arial" w:cs="Arial"/>
        </w:rPr>
        <w:t xml:space="preserve"> variou de 3 a 8,4 m. A maiorias dos quelônios monitorados não ultrapassaram 200 m do ponto de captura soltura. Apenas uma fêmea de </w:t>
      </w:r>
      <w:r w:rsidRPr="004E7B85">
        <w:rPr>
          <w:rFonts w:ascii="Arial" w:hAnsi="Arial" w:cs="Arial"/>
          <w:i/>
        </w:rPr>
        <w:t>R. punctularia</w:t>
      </w:r>
      <w:r w:rsidRPr="004E7B85">
        <w:rPr>
          <w:rFonts w:ascii="Arial" w:hAnsi="Arial" w:cs="Arial"/>
        </w:rPr>
        <w:t xml:space="preserve"> e um macho de </w:t>
      </w:r>
      <w:r w:rsidRPr="004E7B85">
        <w:rPr>
          <w:rFonts w:ascii="Arial" w:hAnsi="Arial" w:cs="Arial"/>
          <w:i/>
        </w:rPr>
        <w:t>R. rufipes</w:t>
      </w:r>
      <w:r w:rsidRPr="004E7B85">
        <w:rPr>
          <w:rFonts w:ascii="Arial" w:hAnsi="Arial" w:cs="Arial"/>
        </w:rPr>
        <w:t xml:space="preserve"> percorreram distâncias maiores, chegando a ocupar diferentes igarapés. Em linhas gerais, a movimentação dos quelônios estudados divergiu entre as espécies, sexo, tamanho e individualmente. As fêmeas de </w:t>
      </w:r>
      <w:r w:rsidRPr="004E7B85">
        <w:rPr>
          <w:rFonts w:ascii="Arial" w:hAnsi="Arial" w:cs="Arial"/>
          <w:i/>
        </w:rPr>
        <w:t>R. punctularia</w:t>
      </w:r>
      <w:r w:rsidRPr="004E7B85">
        <w:rPr>
          <w:rFonts w:ascii="Arial" w:hAnsi="Arial" w:cs="Arial"/>
        </w:rPr>
        <w:t xml:space="preserve"> foram mais sedentárias do que as fêmeas de </w:t>
      </w:r>
      <w:r w:rsidRPr="004E7B85">
        <w:rPr>
          <w:rFonts w:ascii="Arial" w:hAnsi="Arial" w:cs="Arial"/>
          <w:i/>
        </w:rPr>
        <w:t>R. rufipes</w:t>
      </w:r>
      <w:r w:rsidRPr="004E7B85">
        <w:rPr>
          <w:rFonts w:ascii="Arial" w:hAnsi="Arial" w:cs="Arial"/>
        </w:rPr>
        <w:t>, enquanto que os machos adultos se deslocaram mais que os subadultos. A movimentação de indivíduos nas duas espécies não variou entre os anos de monitoramento. A ocorrência de populações estabelecidas do cágado</w:t>
      </w:r>
      <w:r w:rsidR="004E7B85" w:rsidRPr="004E7B85">
        <w:rPr>
          <w:rFonts w:ascii="Arial" w:hAnsi="Arial" w:cs="Arial"/>
        </w:rPr>
        <w:t xml:space="preserve"> </w:t>
      </w:r>
      <w:r w:rsidRPr="004E7B85">
        <w:rPr>
          <w:rFonts w:ascii="Arial" w:hAnsi="Arial" w:cs="Arial"/>
        </w:rPr>
        <w:t>vermelho e de aperema no Fragmento-UFAM permitirá a realização de novas pesquisas visando avaliar o impacto da fragmentação sobre essas espécies de quelônios no bioma Amazônia.</w:t>
      </w:r>
    </w:p>
    <w:p w14:paraId="0C81267A" w14:textId="77777777" w:rsidR="00D7446C" w:rsidRPr="004E7B85" w:rsidRDefault="00D7446C">
      <w:pPr>
        <w:jc w:val="both"/>
        <w:rPr>
          <w:rFonts w:ascii="Arial" w:hAnsi="Arial" w:cs="Arial"/>
          <w:lang w:eastAsia="pt-BR"/>
        </w:rPr>
      </w:pPr>
    </w:p>
    <w:p w14:paraId="6F620CFB" w14:textId="77777777" w:rsidR="00906234" w:rsidRPr="004E7B85" w:rsidRDefault="00906234">
      <w:pPr>
        <w:jc w:val="both"/>
      </w:pPr>
    </w:p>
    <w:p w14:paraId="48A753AD" w14:textId="4A1BC264" w:rsidR="00906234" w:rsidRPr="004E7B85" w:rsidRDefault="00906234">
      <w:pPr>
        <w:jc w:val="both"/>
        <w:rPr>
          <w:rFonts w:ascii="Arial" w:hAnsi="Arial" w:cs="Arial"/>
        </w:rPr>
      </w:pPr>
      <w:r w:rsidRPr="004E7B85">
        <w:rPr>
          <w:rFonts w:ascii="Arial" w:hAnsi="Arial" w:cs="Arial"/>
          <w:b/>
          <w:bCs/>
          <w:lang w:eastAsia="pt-BR"/>
        </w:rPr>
        <w:t xml:space="preserve">Palavras-chave: </w:t>
      </w:r>
      <w:r w:rsidR="00D7446C" w:rsidRPr="004E7B85">
        <w:rPr>
          <w:rFonts w:ascii="Arial" w:hAnsi="Arial" w:cs="Arial"/>
        </w:rPr>
        <w:t>Fragmentação florestal</w:t>
      </w:r>
      <w:r w:rsidR="00101450">
        <w:rPr>
          <w:rFonts w:ascii="Arial" w:hAnsi="Arial" w:cs="Arial"/>
        </w:rPr>
        <w:t>;</w:t>
      </w:r>
      <w:r w:rsidR="00D7446C" w:rsidRPr="004E7B85">
        <w:rPr>
          <w:rFonts w:ascii="Arial" w:hAnsi="Arial" w:cs="Arial"/>
        </w:rPr>
        <w:t xml:space="preserve"> Ecologia urbana</w:t>
      </w:r>
      <w:r w:rsidR="00101450">
        <w:rPr>
          <w:rFonts w:ascii="Arial" w:hAnsi="Arial" w:cs="Arial"/>
        </w:rPr>
        <w:t>;</w:t>
      </w:r>
      <w:r w:rsidR="00D7446C" w:rsidRPr="004E7B85">
        <w:rPr>
          <w:rFonts w:ascii="Arial" w:hAnsi="Arial" w:cs="Arial"/>
        </w:rPr>
        <w:t xml:space="preserve"> Telemetria</w:t>
      </w:r>
    </w:p>
    <w:p w14:paraId="08A5E5DE" w14:textId="77777777" w:rsidR="00D7446C" w:rsidRPr="004E7B85" w:rsidRDefault="00D7446C">
      <w:pPr>
        <w:jc w:val="both"/>
      </w:pPr>
    </w:p>
    <w:p w14:paraId="5641FBB2" w14:textId="7A8E163B" w:rsidR="00906234" w:rsidRPr="004E7B85" w:rsidRDefault="00906234">
      <w:pPr>
        <w:spacing w:line="360" w:lineRule="auto"/>
        <w:jc w:val="both"/>
      </w:pPr>
      <w:r w:rsidRPr="004E7B85">
        <w:rPr>
          <w:rFonts w:ascii="Arial" w:hAnsi="Arial" w:cs="Arial"/>
          <w:b/>
          <w:bCs/>
          <w:lang w:eastAsia="pt-BR"/>
        </w:rPr>
        <w:t>Apoio Financeiro:</w:t>
      </w:r>
      <w:r w:rsidRPr="004E7B85">
        <w:rPr>
          <w:rStyle w:val="nfase"/>
          <w:rFonts w:ascii="Arial" w:hAnsi="Arial" w:cs="Arial"/>
          <w:b/>
          <w:bCs/>
          <w:lang w:eastAsia="pt-BR"/>
        </w:rPr>
        <w:t xml:space="preserve"> </w:t>
      </w:r>
      <w:r w:rsidR="00D7446C" w:rsidRPr="004E7B85">
        <w:rPr>
          <w:rStyle w:val="nfase"/>
          <w:rFonts w:ascii="Arial" w:hAnsi="Arial" w:cs="Arial"/>
          <w:i w:val="0"/>
          <w:iCs w:val="0"/>
          <w:lang w:eastAsia="pt-BR"/>
        </w:rPr>
        <w:t>UFAM</w:t>
      </w:r>
    </w:p>
    <w:p w14:paraId="0FD2759E" w14:textId="77777777" w:rsidR="00906234" w:rsidRPr="004E7B85" w:rsidRDefault="00906234">
      <w:pPr>
        <w:spacing w:line="360" w:lineRule="auto"/>
        <w:jc w:val="both"/>
      </w:pPr>
    </w:p>
    <w:sectPr w:rsidR="00906234" w:rsidRPr="004E7B85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716E" w14:textId="77777777" w:rsidR="00FF4C1B" w:rsidRDefault="00FF4C1B">
      <w:r>
        <w:separator/>
      </w:r>
    </w:p>
  </w:endnote>
  <w:endnote w:type="continuationSeparator" w:id="0">
    <w:p w14:paraId="64E6ED32" w14:textId="77777777" w:rsidR="00FF4C1B" w:rsidRDefault="00FF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8DDE" w14:textId="77777777" w:rsidR="00FF4C1B" w:rsidRDefault="00FF4C1B">
      <w:r>
        <w:separator/>
      </w:r>
    </w:p>
  </w:footnote>
  <w:footnote w:type="continuationSeparator" w:id="0">
    <w:p w14:paraId="61B159E9" w14:textId="77777777" w:rsidR="00FF4C1B" w:rsidRDefault="00FF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71077"/>
    <w:rsid w:val="000865FE"/>
    <w:rsid w:val="00101450"/>
    <w:rsid w:val="00125BA0"/>
    <w:rsid w:val="001A4A88"/>
    <w:rsid w:val="001C436C"/>
    <w:rsid w:val="00215E77"/>
    <w:rsid w:val="00232CEB"/>
    <w:rsid w:val="00233404"/>
    <w:rsid w:val="002C4F7E"/>
    <w:rsid w:val="00310231"/>
    <w:rsid w:val="00356CD4"/>
    <w:rsid w:val="00406B0B"/>
    <w:rsid w:val="0042173B"/>
    <w:rsid w:val="004A712B"/>
    <w:rsid w:val="004C4B98"/>
    <w:rsid w:val="004E7B85"/>
    <w:rsid w:val="005041BB"/>
    <w:rsid w:val="0051121D"/>
    <w:rsid w:val="00565603"/>
    <w:rsid w:val="005E7F63"/>
    <w:rsid w:val="00607453"/>
    <w:rsid w:val="0063342C"/>
    <w:rsid w:val="006538FF"/>
    <w:rsid w:val="00654E35"/>
    <w:rsid w:val="006F4C80"/>
    <w:rsid w:val="007329F9"/>
    <w:rsid w:val="00734B76"/>
    <w:rsid w:val="00760BC0"/>
    <w:rsid w:val="00781DF9"/>
    <w:rsid w:val="00866508"/>
    <w:rsid w:val="008D17EF"/>
    <w:rsid w:val="00906234"/>
    <w:rsid w:val="009B3EBC"/>
    <w:rsid w:val="009C4F71"/>
    <w:rsid w:val="009D1113"/>
    <w:rsid w:val="00AA3D23"/>
    <w:rsid w:val="00AB0A58"/>
    <w:rsid w:val="00AE6752"/>
    <w:rsid w:val="00C710B9"/>
    <w:rsid w:val="00D1767B"/>
    <w:rsid w:val="00D7446C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Karoline Souza</cp:lastModifiedBy>
  <cp:revision>4</cp:revision>
  <cp:lastPrinted>2007-10-05T18:12:00Z</cp:lastPrinted>
  <dcterms:created xsi:type="dcterms:W3CDTF">2023-11-25T02:20:00Z</dcterms:created>
  <dcterms:modified xsi:type="dcterms:W3CDTF">2023-11-25T02:24:00Z</dcterms:modified>
</cp:coreProperties>
</file>