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6C" w:rsidRDefault="00AC3ABB">
      <w:pPr>
        <w:spacing w:line="276" w:lineRule="auto"/>
        <w:jc w:val="center"/>
        <w:rPr>
          <w:b/>
          <w:sz w:val="28"/>
          <w:szCs w:val="28"/>
        </w:rPr>
      </w:pPr>
      <w:r w:rsidRPr="00AC3ABB">
        <w:rPr>
          <w:b/>
          <w:sz w:val="28"/>
          <w:szCs w:val="28"/>
        </w:rPr>
        <w:t>UNIDADE DE PRONTO ATENDIMENTO (UPA) DE PEQUENO PORTE FRENTE À PANDEMIA DE COVID-19: UM RELATO DE EXPERIÊNCIA.</w:t>
      </w:r>
    </w:p>
    <w:p w:rsidR="0051196C" w:rsidRDefault="0051196C">
      <w:pPr>
        <w:spacing w:line="276" w:lineRule="auto"/>
        <w:jc w:val="center"/>
        <w:rPr>
          <w:b/>
        </w:rPr>
      </w:pPr>
    </w:p>
    <w:p w:rsidR="0051196C" w:rsidRDefault="00AC3ABB">
      <w:pPr>
        <w:spacing w:line="276" w:lineRule="auto"/>
        <w:jc w:val="center"/>
        <w:rPr>
          <w:b/>
          <w:vertAlign w:val="superscript"/>
        </w:rPr>
      </w:pPr>
      <w:r w:rsidRPr="00AC3ABB">
        <w:rPr>
          <w:b/>
          <w:u w:val="single"/>
        </w:rPr>
        <w:t>Darken Eugênio de Oliveira</w:t>
      </w:r>
      <w:r w:rsidRPr="00AC3ABB">
        <w:rPr>
          <w:b/>
          <w:u w:val="single"/>
          <w:vertAlign w:val="superscript"/>
        </w:rPr>
        <w:t>1</w:t>
      </w:r>
      <w:r w:rsidR="00604E93">
        <w:rPr>
          <w:b/>
        </w:rPr>
        <w:t xml:space="preserve">, </w:t>
      </w:r>
      <w:r w:rsidR="00545104">
        <w:rPr>
          <w:b/>
        </w:rPr>
        <w:t>Bruna Fernandes</w:t>
      </w:r>
      <w:r w:rsidR="00604E93">
        <w:rPr>
          <w:b/>
          <w:vertAlign w:val="superscript"/>
        </w:rPr>
        <w:t>2</w:t>
      </w:r>
      <w:r w:rsidR="00604E93">
        <w:rPr>
          <w:b/>
        </w:rPr>
        <w:t xml:space="preserve">, </w:t>
      </w:r>
      <w:r w:rsidR="00545104">
        <w:rPr>
          <w:b/>
        </w:rPr>
        <w:t>Dagna Karen de Oliveira</w:t>
      </w:r>
      <w:r w:rsidR="00545104">
        <w:rPr>
          <w:b/>
          <w:vertAlign w:val="superscript"/>
        </w:rPr>
        <w:t>2</w:t>
      </w:r>
      <w:r w:rsidR="00A931D9">
        <w:rPr>
          <w:b/>
        </w:rPr>
        <w:t>, D</w:t>
      </w:r>
      <w:r w:rsidR="00A931D9" w:rsidRPr="00A931D9">
        <w:rPr>
          <w:b/>
        </w:rPr>
        <w:t>yayne Carla Banovski</w:t>
      </w:r>
      <w:r w:rsidR="00A931D9">
        <w:rPr>
          <w:b/>
          <w:vertAlign w:val="superscript"/>
        </w:rPr>
        <w:t>2</w:t>
      </w:r>
      <w:r w:rsidR="00A931D9">
        <w:rPr>
          <w:b/>
        </w:rPr>
        <w:t xml:space="preserve">, </w:t>
      </w:r>
      <w:r w:rsidR="00AF07E4">
        <w:rPr>
          <w:b/>
        </w:rPr>
        <w:t>Frieda Saicla Barros</w:t>
      </w:r>
      <w:r w:rsidR="00604E93">
        <w:rPr>
          <w:b/>
          <w:vertAlign w:val="superscript"/>
        </w:rPr>
        <w:t>3</w:t>
      </w:r>
    </w:p>
    <w:p w:rsidR="0051196C" w:rsidRDefault="0051196C">
      <w:pPr>
        <w:spacing w:line="276" w:lineRule="auto"/>
        <w:jc w:val="center"/>
        <w:rPr>
          <w:b/>
        </w:rPr>
      </w:pPr>
    </w:p>
    <w:p w:rsidR="0051196C" w:rsidRDefault="00604E93">
      <w:pPr>
        <w:jc w:val="both"/>
      </w:pPr>
      <w:r>
        <w:rPr>
          <w:i/>
        </w:rPr>
        <w:t>Resumo:</w:t>
      </w:r>
      <w:r>
        <w:t> </w:t>
      </w:r>
      <w:r w:rsidR="00AC3ABB" w:rsidRPr="00AC3ABB">
        <w:t>A doença COVID-19 foi caracterizada como pandemia em março de 2020 pela Organização Mundial da Saúde. As recomendações da ANVISA, para prevenção e controle da disseminação do novo coronavírus nos estabelecimentos de saúde, são de realizar a triagem dos pacientes já na recepção, isolar casos suspeitos, usar de precauções de contato e de gotículas em todos os pacientes e manter um distanciamento de dois metros entre as pessoas. Objetiva relatar como se deu o enfrentamento da pandemia da COVID-19 em Unidade de Pronto Atendimento (UPA). Trata-se de um relato de experiência de uma enfermeira</w:t>
      </w:r>
      <w:r w:rsidR="00A90459">
        <w:t xml:space="preserve"> e três</w:t>
      </w:r>
      <w:r w:rsidR="006C7018">
        <w:t xml:space="preserve"> acadêmicas de medicina</w:t>
      </w:r>
      <w:r w:rsidR="00206894">
        <w:t xml:space="preserve"> </w:t>
      </w:r>
      <w:r w:rsidR="00FB15DA">
        <w:t>em</w:t>
      </w:r>
      <w:r w:rsidR="00AC3ABB" w:rsidRPr="00AC3ABB">
        <w:t xml:space="preserve"> uma UPA pertencente à região metropolitana de Curitiba frente às adaptações necessárias para o enfrentamento da pandemia da COVID-19. A UPA, onde se deu a experiência, conta com 14 profissionais de saúde da área médica, enfermagem, segurança e administrativa,por plantão diurno de 12 horas, já no período noturno esse quadro é reduzido para 11 funcionários. De março a setembro de 2020 a UPA atendeu 720 casos suspeitos de COVID-19, além dos 7.739 casos decorrentes de outras comorbidades de saúde que requereram cuidados de urgência e emergência. Dentre os procedimentos com maior risco de contaminação pelo SARS-CoV-2, devido a disseminação de partículas maiores que 5μm se destacam a intubação ou aspiração orotraqueal, a ventilação mecânica não invasiva, a ressuscitação cardiopulmonar, a ventilação manual e as coletas de amostras nasotraqueais. A estrutura física, que já era um lugar improvisado, sofreu adaptações para se adequar às recomendações exigidas pela ANVISA, a fim de evitar a infecção cruzada. A planta física passou a ter uma divisão esquemática, sendo 53,43%, destinada a p</w:t>
      </w:r>
      <w:r w:rsidR="00AC3ABB">
        <w:t xml:space="preserve">acientes com COVID-19 e 15,23% </w:t>
      </w:r>
      <w:r w:rsidR="00AC3ABB" w:rsidRPr="00AC3ABB">
        <w:t>as demais afecções de saúde. A entrada da UPA e a sala de espera to</w:t>
      </w:r>
      <w:r w:rsidR="00AC3ABB">
        <w:t>rnaram-se ambientes de triagem,</w:t>
      </w:r>
      <w:r w:rsidR="00AC3ABB" w:rsidRPr="00AC3ABB">
        <w:t xml:space="preserve"> a fim de ampliar o atendimento médico a sala de arquivo passou a ser usada como consultório, a antiga sala de triagem ficou como sala de sutura e o consultório, com funcionamento de cinco horas/dia, passou a ser uma enferma</w:t>
      </w:r>
      <w:r w:rsidR="00AC3ABB">
        <w:t>ria. A farmácia, a emergência e</w:t>
      </w:r>
      <w:r w:rsidR="00AC3ABB" w:rsidRPr="00AC3ABB">
        <w:t xml:space="preserve"> o expurgo continuaram de uso comum. Quanto às intervenções da prefeitura local houve a contração de dois profissionais da enfermagem para cada plantão e disponibilização de assistência psicológica aos profissionais de linha de frente no enfrentamento da pandemia. Conclui-se que a pandemia gera sofrimento no âmbito profissional e um maior medo da finitude da vida, que associado a um local de trabalho improvisado geram angústias e incertezas entre os profissionais de saúde, influenciando na forma do enfrentamento da rotina de trabalho e do atendimento aos pacientes. Percebe-se assim, que o planejamento da estrutura física de uma instituição de saúde pode evitar maior</w:t>
      </w:r>
      <w:r w:rsidR="00AC3ABB">
        <w:t>es</w:t>
      </w:r>
      <w:r w:rsidR="00AC3ABB" w:rsidRPr="00AC3ABB">
        <w:t xml:space="preserve"> infecções e contaminações cruzadas, além de influenciar na </w:t>
      </w:r>
      <w:r w:rsidR="00AC3ABB" w:rsidRPr="00AC3ABB">
        <w:lastRenderedPageBreak/>
        <w:t>segurança dos profissionais e reduzir a aquisição de doenças infectocontagiosas e psicológicas.</w:t>
      </w:r>
    </w:p>
    <w:p w:rsidR="00AC3ABB" w:rsidRDefault="00AC3ABB">
      <w:pPr>
        <w:jc w:val="both"/>
      </w:pPr>
    </w:p>
    <w:p w:rsidR="0051196C" w:rsidRDefault="00604E93">
      <w:pPr>
        <w:jc w:val="both"/>
        <w:rPr>
          <w:b/>
        </w:rPr>
      </w:pPr>
      <w:r>
        <w:rPr>
          <w:i/>
        </w:rPr>
        <w:t>Palavras-chave</w:t>
      </w:r>
      <w:r w:rsidR="00AC3ABB">
        <w:t xml:space="preserve">: </w:t>
      </w:r>
      <w:r w:rsidR="005919AE">
        <w:t xml:space="preserve">Atendimento de emergência, </w:t>
      </w:r>
      <w:r w:rsidR="00AC3ABB">
        <w:t>Doença por Coronavírus 2019-nCoV</w:t>
      </w:r>
      <w:r>
        <w:t xml:space="preserve">, </w:t>
      </w:r>
      <w:r w:rsidR="005919AE">
        <w:t>Pandemia</w:t>
      </w:r>
      <w:bookmarkStart w:id="0" w:name="_GoBack"/>
      <w:bookmarkEnd w:id="0"/>
    </w:p>
    <w:sectPr w:rsidR="0051196C" w:rsidSect="003855A5">
      <w:headerReference w:type="default" r:id="rId6"/>
      <w:footerReference w:type="default" r:id="rId7"/>
      <w:pgSz w:w="11900" w:h="16840"/>
      <w:pgMar w:top="1701" w:right="1418" w:bottom="1701" w:left="1418" w:header="567" w:footer="113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53F" w:rsidRDefault="00AC253F">
      <w:r>
        <w:separator/>
      </w:r>
    </w:p>
  </w:endnote>
  <w:endnote w:type="continuationSeparator" w:id="1">
    <w:p w:rsidR="00AC253F" w:rsidRDefault="00AC2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96C" w:rsidRDefault="00604E93">
    <w:pPr>
      <w:rPr>
        <w:i/>
        <w:sz w:val="20"/>
        <w:szCs w:val="20"/>
      </w:rPr>
    </w:pPr>
    <w:r>
      <w:rPr>
        <w:i/>
        <w:sz w:val="20"/>
        <w:szCs w:val="20"/>
        <w:vertAlign w:val="superscript"/>
      </w:rPr>
      <w:t>1</w:t>
    </w:r>
    <w:r w:rsidR="00600B40">
      <w:rPr>
        <w:i/>
        <w:sz w:val="20"/>
        <w:szCs w:val="20"/>
      </w:rPr>
      <w:t>Enfermeira</w:t>
    </w:r>
    <w:r>
      <w:rPr>
        <w:i/>
        <w:sz w:val="20"/>
        <w:szCs w:val="20"/>
      </w:rPr>
      <w:t xml:space="preserve">; </w:t>
    </w:r>
    <w:r w:rsidR="00600B40">
      <w:rPr>
        <w:i/>
        <w:sz w:val="20"/>
        <w:szCs w:val="20"/>
      </w:rPr>
      <w:t>Mestranda de Enfermagem</w:t>
    </w:r>
    <w:r>
      <w:rPr>
        <w:i/>
        <w:sz w:val="20"/>
        <w:szCs w:val="20"/>
      </w:rPr>
      <w:t xml:space="preserve">; </w:t>
    </w:r>
    <w:r w:rsidR="00600B40">
      <w:rPr>
        <w:i/>
        <w:sz w:val="20"/>
        <w:szCs w:val="20"/>
      </w:rPr>
      <w:t>Universidade Tecnológica Federal do Paraná</w:t>
    </w:r>
    <w:r>
      <w:rPr>
        <w:i/>
        <w:sz w:val="20"/>
        <w:szCs w:val="20"/>
      </w:rPr>
      <w:t>,</w:t>
    </w:r>
    <w:r w:rsidR="00600B40">
      <w:rPr>
        <w:i/>
        <w:sz w:val="20"/>
        <w:szCs w:val="20"/>
      </w:rPr>
      <w:t xml:space="preserve"> Curitiba, Brasil (darken.eugenio@gmail.com</w:t>
    </w:r>
    <w:r>
      <w:rPr>
        <w:i/>
        <w:sz w:val="20"/>
        <w:szCs w:val="20"/>
      </w:rPr>
      <w:t>)</w:t>
    </w:r>
  </w:p>
  <w:p w:rsidR="0051196C" w:rsidRDefault="00604E93">
    <w:pPr>
      <w:rPr>
        <w:i/>
        <w:sz w:val="20"/>
        <w:szCs w:val="20"/>
      </w:rPr>
    </w:pPr>
    <w:r>
      <w:rPr>
        <w:i/>
        <w:sz w:val="20"/>
        <w:szCs w:val="20"/>
        <w:vertAlign w:val="superscript"/>
      </w:rPr>
      <w:t>2</w:t>
    </w:r>
    <w:r w:rsidR="00EB679F" w:rsidRPr="00EB679F">
      <w:rPr>
        <w:i/>
        <w:sz w:val="20"/>
        <w:szCs w:val="20"/>
      </w:rPr>
      <w:t>Acadêmica de Medicina; Discente; Universidade Federal do Paraná Campus Toledo.</w:t>
    </w:r>
  </w:p>
  <w:p w:rsidR="00EB679F" w:rsidRDefault="00EB679F" w:rsidP="00EB679F">
    <w:pPr>
      <w:rPr>
        <w:sz w:val="20"/>
        <w:szCs w:val="20"/>
      </w:rPr>
    </w:pPr>
    <w:r>
      <w:rPr>
        <w:i/>
        <w:sz w:val="20"/>
        <w:szCs w:val="20"/>
        <w:vertAlign w:val="superscript"/>
      </w:rPr>
      <w:t>3</w:t>
    </w:r>
    <w:r w:rsidR="00545104">
      <w:rPr>
        <w:i/>
        <w:sz w:val="20"/>
        <w:szCs w:val="20"/>
      </w:rPr>
      <w:t>Doutora em Engenheira, Professora Universitária</w:t>
    </w:r>
    <w:r w:rsidRPr="00EB679F">
      <w:rPr>
        <w:i/>
        <w:sz w:val="20"/>
        <w:szCs w:val="20"/>
      </w:rPr>
      <w:t xml:space="preserve">; </w:t>
    </w:r>
    <w:r w:rsidR="00545104">
      <w:rPr>
        <w:i/>
        <w:sz w:val="20"/>
        <w:szCs w:val="20"/>
      </w:rPr>
      <w:t>Universidade Tecnológica Federal do Paraná, Curitiba, Brasil.</w:t>
    </w:r>
  </w:p>
  <w:p w:rsidR="00EB679F" w:rsidRDefault="00EB679F" w:rsidP="00EB679F">
    <w:pPr>
      <w:rPr>
        <w:sz w:val="20"/>
        <w:szCs w:val="20"/>
      </w:rPr>
    </w:pPr>
  </w:p>
  <w:p w:rsidR="00EB679F" w:rsidRDefault="00EB679F">
    <w:pPr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53F" w:rsidRDefault="00AC253F">
      <w:r>
        <w:separator/>
      </w:r>
    </w:p>
  </w:footnote>
  <w:footnote w:type="continuationSeparator" w:id="1">
    <w:p w:rsidR="00AC253F" w:rsidRDefault="00AC2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96C" w:rsidRDefault="00604E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0" w:right="567"/>
      <w:rPr>
        <w:i/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posOffset>-1257299</wp:posOffset>
          </wp:positionH>
          <wp:positionV relativeFrom="page">
            <wp:posOffset>290566</wp:posOffset>
          </wp:positionV>
          <wp:extent cx="1800000" cy="554400"/>
          <wp:effectExtent l="0" t="0" r="0" b="0"/>
          <wp:wrapSquare wrapText="bothSides" distT="0" distB="0" distL="114300" distR="114300"/>
          <wp:docPr id="1" name="image1.png" descr="Uma imagem contendo desenh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desenho&#10;&#10;Descrição gerada automaticamente"/>
                  <pic:cNvPicPr preferRelativeResize="0"/>
                </pic:nvPicPr>
                <pic:blipFill>
                  <a:blip r:embed="rId1"/>
                  <a:srcRect l="5825" t="20543" r="5378" b="18089"/>
                  <a:stretch>
                    <a:fillRect/>
                  </a:stretch>
                </pic:blipFill>
                <pic:spPr>
                  <a:xfrm>
                    <a:off x="0" y="0"/>
                    <a:ext cx="1800000" cy="55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i/>
        <w:color w:val="000000"/>
        <w:sz w:val="20"/>
        <w:szCs w:val="20"/>
      </w:rPr>
      <w:t xml:space="preserve">Anais do VI COMOP – </w:t>
    </w:r>
    <w:r>
      <w:rPr>
        <w:b/>
        <w:i/>
        <w:color w:val="000000"/>
        <w:sz w:val="20"/>
        <w:szCs w:val="20"/>
      </w:rPr>
      <w:t>Resumo simples</w:t>
    </w:r>
  </w:p>
  <w:p w:rsidR="0051196C" w:rsidRDefault="00604E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0" w:right="567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Congresso Médico do Oeste do Paraná </w:t>
    </w:r>
  </w:p>
  <w:p w:rsidR="0051196C" w:rsidRDefault="00604E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0" w:right="567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>Evento online – 04 a 07 de novembro de 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96C"/>
    <w:rsid w:val="00206894"/>
    <w:rsid w:val="00212BCA"/>
    <w:rsid w:val="003855A5"/>
    <w:rsid w:val="0051196C"/>
    <w:rsid w:val="00545104"/>
    <w:rsid w:val="005919AE"/>
    <w:rsid w:val="005C4E3F"/>
    <w:rsid w:val="00600B40"/>
    <w:rsid w:val="00604E93"/>
    <w:rsid w:val="006C7018"/>
    <w:rsid w:val="0091131B"/>
    <w:rsid w:val="00A90459"/>
    <w:rsid w:val="00A931D9"/>
    <w:rsid w:val="00AC253F"/>
    <w:rsid w:val="00AC3ABB"/>
    <w:rsid w:val="00AF07E4"/>
    <w:rsid w:val="00EB679F"/>
    <w:rsid w:val="00FB1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5A5"/>
  </w:style>
  <w:style w:type="paragraph" w:styleId="Ttulo1">
    <w:name w:val="heading 1"/>
    <w:basedOn w:val="Normal"/>
    <w:next w:val="Normal"/>
    <w:rsid w:val="003855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3855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3855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3855A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3855A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3855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3855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855A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3855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600B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00B40"/>
  </w:style>
  <w:style w:type="paragraph" w:styleId="Rodap">
    <w:name w:val="footer"/>
    <w:basedOn w:val="Normal"/>
    <w:link w:val="RodapChar"/>
    <w:uiPriority w:val="99"/>
    <w:semiHidden/>
    <w:unhideWhenUsed/>
    <w:rsid w:val="00600B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00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</dc:creator>
  <cp:lastModifiedBy>user</cp:lastModifiedBy>
  <cp:revision>8</cp:revision>
  <dcterms:created xsi:type="dcterms:W3CDTF">2020-10-20T22:04:00Z</dcterms:created>
  <dcterms:modified xsi:type="dcterms:W3CDTF">2020-10-20T22:37:00Z</dcterms:modified>
</cp:coreProperties>
</file>