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A4BA3F" w14:textId="77777777" w:rsidR="009248EB" w:rsidRDefault="00000000">
      <w:r>
        <w:rPr>
          <w:noProof/>
        </w:rPr>
        <w:drawing>
          <wp:anchor distT="0" distB="0" distL="0" distR="0" simplePos="0" relativeHeight="251658240" behindDoc="1" locked="0" layoutInCell="1" hidden="0" allowOverlap="1" wp14:anchorId="2AFC281D" wp14:editId="269BA060">
            <wp:simplePos x="0" y="0"/>
            <wp:positionH relativeFrom="column">
              <wp:posOffset>-1090735</wp:posOffset>
            </wp:positionH>
            <wp:positionV relativeFrom="paragraph">
              <wp:posOffset>-923924</wp:posOffset>
            </wp:positionV>
            <wp:extent cx="7578284" cy="10711543"/>
            <wp:effectExtent l="0" t="0" r="0" b="0"/>
            <wp:wrapNone/>
            <wp:docPr id="7" name="image7.png" descr="Texto, Carta&#10;&#10;O conteúdo gerado por IA pode estar incorreto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Texto, Carta&#10;&#10;O conteúdo gerado por IA pode estar incorreto.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8284" cy="107115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589DE99" w14:textId="77777777" w:rsidR="009248EB" w:rsidRDefault="00000000">
      <w:r>
        <w:br w:type="page"/>
      </w:r>
      <w:r>
        <w:rPr>
          <w:noProof/>
        </w:rPr>
        <mc:AlternateContent>
          <mc:Choice Requires="wps">
            <w:drawing>
              <wp:anchor distT="0" distB="0" distL="0" distR="0" simplePos="0" relativeHeight="251659264" behindDoc="1" locked="0" layoutInCell="1" hidden="0" allowOverlap="1" wp14:anchorId="3B64536C" wp14:editId="12E13A31">
                <wp:simplePos x="0" y="0"/>
                <wp:positionH relativeFrom="column">
                  <wp:posOffset>508000</wp:posOffset>
                </wp:positionH>
                <wp:positionV relativeFrom="paragraph">
                  <wp:posOffset>6896100</wp:posOffset>
                </wp:positionV>
                <wp:extent cx="718651" cy="392080"/>
                <wp:effectExtent l="0" t="0" r="0" b="0"/>
                <wp:wrapNone/>
                <wp:docPr id="1" name="Retângulo: Cantos Arredondado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91437" y="3588723"/>
                          <a:ext cx="709126" cy="3825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1A9B3C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310A477" w14:textId="77777777" w:rsidR="009248EB" w:rsidRDefault="009248EB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B64536C" id="Retângulo: Cantos Arredondados 1" o:spid="_x0000_s1026" style="position:absolute;margin-left:40pt;margin-top:543pt;width:56.6pt;height:30.85pt;z-index:-25165721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" fillcolor="#1a9b3c" stroked="f">
                <v:textbox inset="2.53958mm,2.53958mm,2.53958mm,2.53958mm">
                  <w:txbxContent>
                    <w:p w14:paraId="4310A477" w14:textId="77777777" w:rsidR="009248EB" w:rsidRDefault="009248EB">
                      <w:pPr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6582291D" wp14:editId="4D702A08">
                <wp:simplePos x="0" y="0"/>
                <wp:positionH relativeFrom="column">
                  <wp:posOffset>1320800</wp:posOffset>
                </wp:positionH>
                <wp:positionV relativeFrom="paragraph">
                  <wp:posOffset>6832600</wp:posOffset>
                </wp:positionV>
                <wp:extent cx="3703955" cy="1377111"/>
                <wp:effectExtent l="0" t="0" r="0" b="0"/>
                <wp:wrapNone/>
                <wp:docPr id="3" name="Retâ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98785" y="3098963"/>
                          <a:ext cx="3694430" cy="1362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E17D4F2" w14:textId="77777777" w:rsidR="009248EB" w:rsidRDefault="00000000">
                            <w:pPr>
                              <w:textDirection w:val="btLr"/>
                            </w:pPr>
                            <w:r>
                              <w:rPr>
                                <w:rFonts w:ascii="Antonio" w:eastAsia="Antonio" w:hAnsi="Antonio" w:cs="Antonio"/>
                                <w:color w:val="1A9B3C"/>
                                <w:sz w:val="36"/>
                              </w:rPr>
                              <w:t>Movimentos sociais e representações sindicais do campo: disputas, resistências e formas de organização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82291D" id="Retângulo 3" o:spid="_x0000_s1027" style="position:absolute;margin-left:104pt;margin-top:538pt;width:291.65pt;height:108.4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" filled="f" stroked="f">
                <v:textbox inset="2.53958mm,1.2694mm,2.53958mm,1.2694mm">
                  <w:txbxContent>
                    <w:p w14:paraId="4E17D4F2" w14:textId="77777777" w:rsidR="009248EB" w:rsidRDefault="00000000">
                      <w:pPr>
                        <w:textDirection w:val="btLr"/>
                      </w:pPr>
                      <w:r>
                        <w:rPr>
                          <w:rFonts w:ascii="Antonio" w:eastAsia="Antonio" w:hAnsi="Antonio" w:cs="Antonio"/>
                          <w:color w:val="1A9B3C"/>
                          <w:sz w:val="36"/>
                        </w:rPr>
                        <w:t>Movimentos sociais e representações sindicais do campo: disputas, resistências e formas de organização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63094F58" wp14:editId="7735C605">
                <wp:simplePos x="0" y="0"/>
                <wp:positionH relativeFrom="column">
                  <wp:posOffset>508000</wp:posOffset>
                </wp:positionH>
                <wp:positionV relativeFrom="paragraph">
                  <wp:posOffset>6845300</wp:posOffset>
                </wp:positionV>
                <wp:extent cx="821055" cy="509620"/>
                <wp:effectExtent l="0" t="0" r="0" b="0"/>
                <wp:wrapNone/>
                <wp:docPr id="2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40235" y="3532985"/>
                          <a:ext cx="811530" cy="494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CA52278" w14:textId="77777777" w:rsidR="009248EB" w:rsidRDefault="00000000">
                            <w:pPr>
                              <w:textDirection w:val="btLr"/>
                            </w:pPr>
                            <w:r>
                              <w:rPr>
                                <w:rFonts w:ascii="Antonio" w:eastAsia="Antonio" w:hAnsi="Antonio" w:cs="Antonio"/>
                                <w:color w:val="F8EDD1"/>
                                <w:sz w:val="44"/>
                              </w:rPr>
                              <w:t>GT 07: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094F58" id="Retângulo 2" o:spid="_x0000_s1028" style="position:absolute;margin-left:40pt;margin-top:539pt;width:64.65pt;height:40.1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" filled="f" stroked="f">
                <v:textbox inset="2.53958mm,1.2694mm,2.53958mm,1.2694mm">
                  <w:txbxContent>
                    <w:p w14:paraId="5CA52278" w14:textId="77777777" w:rsidR="009248EB" w:rsidRDefault="00000000">
                      <w:pPr>
                        <w:textDirection w:val="btLr"/>
                      </w:pPr>
                      <w:r>
                        <w:rPr>
                          <w:rFonts w:ascii="Antonio" w:eastAsia="Antonio" w:hAnsi="Antonio" w:cs="Antonio"/>
                          <w:color w:val="F8EDD1"/>
                          <w:sz w:val="44"/>
                        </w:rPr>
                        <w:t>GT 07:</w:t>
                      </w:r>
                    </w:p>
                  </w:txbxContent>
                </v:textbox>
              </v:rect>
            </w:pict>
          </mc:Fallback>
        </mc:AlternateContent>
      </w:r>
    </w:p>
    <w:p w14:paraId="4E7E6DDC" w14:textId="77777777" w:rsidR="009248EB" w:rsidRDefault="009248EB" w:rsidP="008B589B">
      <w:pPr>
        <w:spacing w:line="360" w:lineRule="auto"/>
      </w:pPr>
    </w:p>
    <w:p w14:paraId="63497A45" w14:textId="77777777" w:rsidR="009248EB" w:rsidRDefault="00000000">
      <w:pPr>
        <w:spacing w:line="360" w:lineRule="auto"/>
        <w:ind w:hanging="2"/>
        <w:jc w:val="center"/>
      </w:pPr>
      <w:r>
        <w:t>O papel do cooperativismo na mediação de acessos na agricultura familiar de Piatã (BA)</w:t>
      </w:r>
    </w:p>
    <w:p w14:paraId="14E491BF" w14:textId="77777777" w:rsidR="009248EB" w:rsidRDefault="009248EB">
      <w:pPr>
        <w:spacing w:line="360" w:lineRule="auto"/>
        <w:ind w:hanging="2"/>
        <w:jc w:val="center"/>
      </w:pPr>
    </w:p>
    <w:p w14:paraId="1FB7F659" w14:textId="77777777" w:rsidR="009248EB" w:rsidRDefault="00000000">
      <w:pPr>
        <w:spacing w:line="360" w:lineRule="auto"/>
        <w:ind w:hanging="2"/>
        <w:jc w:val="center"/>
        <w:rPr>
          <w:vertAlign w:val="superscript"/>
        </w:rPr>
      </w:pPr>
      <w:r>
        <w:t>Thalita Viana Pontes</w:t>
      </w:r>
      <w:r>
        <w:rPr>
          <w:vertAlign w:val="superscript"/>
        </w:rPr>
        <w:footnoteReference w:id="1"/>
      </w:r>
    </w:p>
    <w:p w14:paraId="6F728361" w14:textId="77777777" w:rsidR="009248EB" w:rsidRDefault="009248EB">
      <w:pPr>
        <w:spacing w:line="360" w:lineRule="auto"/>
        <w:ind w:hanging="2"/>
        <w:jc w:val="center"/>
        <w:rPr>
          <w:vertAlign w:val="superscript"/>
        </w:rPr>
      </w:pPr>
    </w:p>
    <w:p w14:paraId="17271248" w14:textId="77777777" w:rsidR="009248EB" w:rsidRDefault="00000000">
      <w:pPr>
        <w:spacing w:line="360" w:lineRule="auto"/>
        <w:ind w:hanging="2"/>
        <w:rPr>
          <w:color w:val="FF0000"/>
        </w:rPr>
      </w:pPr>
      <w:r>
        <w:rPr>
          <w:b/>
        </w:rPr>
        <w:t>GT 7:</w:t>
      </w:r>
      <w:r>
        <w:t xml:space="preserve"> Movimentos sociais e representações sindicais do campo: disputas, resistências e formas de organização</w:t>
      </w:r>
    </w:p>
    <w:p w14:paraId="50F51950" w14:textId="77777777" w:rsidR="009248EB" w:rsidRDefault="009248EB">
      <w:pPr>
        <w:tabs>
          <w:tab w:val="left" w:pos="3544"/>
        </w:tabs>
        <w:spacing w:line="360" w:lineRule="auto"/>
        <w:ind w:hanging="2"/>
        <w:jc w:val="center"/>
        <w:rPr>
          <w:color w:val="FF0000"/>
        </w:rPr>
      </w:pPr>
    </w:p>
    <w:p w14:paraId="65D90500" w14:textId="77777777" w:rsidR="009248EB" w:rsidRDefault="00000000">
      <w:pPr>
        <w:spacing w:line="360" w:lineRule="auto"/>
        <w:ind w:hanging="2"/>
        <w:jc w:val="center"/>
        <w:rPr>
          <w:b/>
        </w:rPr>
      </w:pPr>
      <w:r>
        <w:t>RESUMO</w:t>
      </w:r>
      <w:r>
        <w:rPr>
          <w:b/>
        </w:rPr>
        <w:t xml:space="preserve"> </w:t>
      </w:r>
    </w:p>
    <w:p w14:paraId="51A1C344" w14:textId="1B80CE46" w:rsidR="009248EB" w:rsidRDefault="00000000">
      <w:pPr>
        <w:spacing w:line="360" w:lineRule="auto"/>
        <w:ind w:hanging="2"/>
        <w:jc w:val="both"/>
      </w:pPr>
      <w:r>
        <w:t>Este artigo discute o cooperativismo como estratégia de fortalecimento da agricultura familiar por meio do acesso à serviços, mercados e outros instrumentos que viabilizam a sua consolidação, com foco na cafeicultura do município baiano de Piatã, na Chapada Diamantina. O</w:t>
      </w:r>
      <w:r w:rsidR="008B589B">
        <w:t xml:space="preserve"> </w:t>
      </w:r>
      <w:r>
        <w:t>cooperativismo é importante para a promoção do desenvolvimento através da mobilização de recursos</w:t>
      </w:r>
      <w:r w:rsidR="008B589B">
        <w:t xml:space="preserve"> </w:t>
      </w:r>
      <w:r>
        <w:t>locais,</w:t>
      </w:r>
      <w:r w:rsidR="008B589B">
        <w:t xml:space="preserve"> </w:t>
      </w:r>
      <w:r>
        <w:t>especialmente no espaço rural.</w:t>
      </w:r>
      <w:r w:rsidR="008B589B">
        <w:t xml:space="preserve"> </w:t>
      </w:r>
      <w:r>
        <w:t>No</w:t>
      </w:r>
      <w:r w:rsidR="008B589B">
        <w:t xml:space="preserve"> </w:t>
      </w:r>
      <w:r>
        <w:t>cooperativismo</w:t>
      </w:r>
      <w:r w:rsidR="008B589B">
        <w:t xml:space="preserve"> </w:t>
      </w:r>
      <w:r>
        <w:t>a agricultura</w:t>
      </w:r>
      <w:r w:rsidR="008B589B">
        <w:t xml:space="preserve"> </w:t>
      </w:r>
      <w:r>
        <w:t xml:space="preserve">familiar pode encontrar um ambiente propício para a criação de estratégias para sua reprodução social e econômica. Nesse contexto, é relevante a produção de pesquisas e trabalhos que atestem as potencialidades e os desafios dos formatos associativos adotados por agricultores familiares no espectro do desenvolvimento territorial e sustentável.  </w:t>
      </w:r>
    </w:p>
    <w:p w14:paraId="45CCE19E" w14:textId="77777777" w:rsidR="009248EB" w:rsidRDefault="009248EB">
      <w:pPr>
        <w:spacing w:line="360" w:lineRule="auto"/>
        <w:ind w:hanging="2"/>
        <w:jc w:val="both"/>
      </w:pPr>
    </w:p>
    <w:p w14:paraId="5FF84309" w14:textId="77777777" w:rsidR="009248EB" w:rsidRDefault="00000000">
      <w:pPr>
        <w:spacing w:line="360" w:lineRule="auto"/>
        <w:ind w:hanging="2"/>
        <w:jc w:val="both"/>
      </w:pPr>
      <w:r>
        <w:t>Palavras-chave: Cooperativismo, agricultura familiar, desenvolvimento rural.</w:t>
      </w:r>
    </w:p>
    <w:p w14:paraId="5230ABE7" w14:textId="77777777" w:rsidR="009248EB" w:rsidRDefault="009248EB">
      <w:pPr>
        <w:spacing w:line="360" w:lineRule="auto"/>
        <w:ind w:hanging="2"/>
        <w:jc w:val="both"/>
      </w:pPr>
    </w:p>
    <w:p w14:paraId="303F8B85" w14:textId="77777777" w:rsidR="009248EB" w:rsidRDefault="009248EB">
      <w:pPr>
        <w:spacing w:line="360" w:lineRule="auto"/>
        <w:ind w:hanging="2"/>
        <w:jc w:val="both"/>
        <w:rPr>
          <w:color w:val="000000"/>
        </w:rPr>
      </w:pPr>
    </w:p>
    <w:p w14:paraId="10D8358D" w14:textId="77777777" w:rsidR="009248EB" w:rsidRDefault="009248EB">
      <w:pPr>
        <w:spacing w:line="360" w:lineRule="auto"/>
        <w:jc w:val="both"/>
        <w:rPr>
          <w:b/>
        </w:rPr>
      </w:pPr>
    </w:p>
    <w:p w14:paraId="518B1998" w14:textId="77777777" w:rsidR="009248EB" w:rsidRDefault="009248EB">
      <w:pPr>
        <w:spacing w:line="360" w:lineRule="auto"/>
        <w:jc w:val="both"/>
        <w:rPr>
          <w:b/>
        </w:rPr>
      </w:pPr>
    </w:p>
    <w:p w14:paraId="0E3F9EC3" w14:textId="77777777" w:rsidR="009248EB" w:rsidRDefault="00000000">
      <w:pPr>
        <w:spacing w:line="360" w:lineRule="auto"/>
        <w:jc w:val="both"/>
      </w:pPr>
      <w:r>
        <w:lastRenderedPageBreak/>
        <w:t>INTRODUÇÃO</w:t>
      </w:r>
    </w:p>
    <w:p w14:paraId="39BA5217" w14:textId="77777777" w:rsidR="009248EB" w:rsidRDefault="00000000">
      <w:pPr>
        <w:spacing w:line="360" w:lineRule="auto"/>
        <w:ind w:firstLine="720"/>
        <w:jc w:val="both"/>
      </w:pPr>
      <w:r>
        <w:t>O cooperativismo tem se consolidado como uma estratégia fundamental para o fortalecimento da agricultura familiar, especialmente em contextos onde a produção enfrenta desafios como a desintegração de mercados, a falta de acesso a políticas públicas e a dependência de intermediários. No município de Piatã, a formação da Cooperativa de Cafés Especiais e Agropecuária (</w:t>
      </w:r>
      <w:proofErr w:type="spellStart"/>
      <w:r>
        <w:t>Coopiatã</w:t>
      </w:r>
      <w:proofErr w:type="spellEnd"/>
      <w:r>
        <w:t xml:space="preserve">) em 2016 representou um marco na organização dos cafeicultores familiares, permitindo-lhes superar barreiras históricas e inserir-se em nichos de mercado mais valorizados, como o de cafés especiais. Este artigo analisa como o cooperativismo tem possibilitado acessos importantes — técnicos, comerciais e políticos — para os agricultores familiares de Piatã, destacando o papel da </w:t>
      </w:r>
      <w:proofErr w:type="spellStart"/>
      <w:r>
        <w:t>Coopiatã</w:t>
      </w:r>
      <w:proofErr w:type="spellEnd"/>
      <w:r>
        <w:t xml:space="preserve"> na mediação desses processos. </w:t>
      </w:r>
    </w:p>
    <w:p w14:paraId="3BEC1F7C" w14:textId="77777777" w:rsidR="009248EB" w:rsidRDefault="00000000">
      <w:pPr>
        <w:spacing w:line="360" w:lineRule="auto"/>
        <w:ind w:firstLine="720"/>
        <w:jc w:val="both"/>
      </w:pPr>
      <w:r>
        <w:t>A agricultura familiar em Piatã possui raízes profundas, vinculadas à tradição cafeeira herdada de gerações anteriores. No entanto, a ausência de organização coletiva se consolidou como um limitador na capacidade dos produtores de negociar melhores preços, acessar assistência técnica e participar de políticas públicas. A criação da cooperativa alterou esse cenário, permitindo que os cafeicultores ampliassem sua autonomia produtiva, melhorassem a comercialização e participassem de programas e projetos. Além disso, a cooperativa tornou-se um espaço de representação política, fortalecendo os agricultores em espaços importantes.</w:t>
      </w:r>
    </w:p>
    <w:p w14:paraId="03C102A2" w14:textId="1E8EB887" w:rsidR="008B589B" w:rsidRDefault="00000000" w:rsidP="008B589B">
      <w:pPr>
        <w:spacing w:line="360" w:lineRule="auto"/>
        <w:ind w:firstLine="720"/>
        <w:jc w:val="both"/>
      </w:pPr>
      <w:r>
        <w:t>Este artigo é fruto da pesquisa de dissertação da autora, realizada entre os anos de 2022 e 2023 e defendida em 2024. Alguns resultados importantes foram alcançados, incluindo a percepção do papel da cooperativa no município, onde a agricultura familiar é historicamente a principal atividade econômica. Aqui foram reunidos dados mais importantes para a</w:t>
      </w:r>
      <w:r w:rsidR="008B589B">
        <w:t xml:space="preserve"> </w:t>
      </w:r>
      <w:r>
        <w:t xml:space="preserve">compreensão de como e por quê a </w:t>
      </w:r>
      <w:proofErr w:type="spellStart"/>
      <w:r>
        <w:t>Coopiatã</w:t>
      </w:r>
      <w:proofErr w:type="spellEnd"/>
      <w:r>
        <w:t xml:space="preserve"> foi criada, bem como informações das entrevistas realizadas com atores importantes neste cenário.</w:t>
      </w:r>
    </w:p>
    <w:p w14:paraId="7D1550B3" w14:textId="77777777" w:rsidR="008B589B" w:rsidRDefault="008B589B" w:rsidP="008B589B">
      <w:pPr>
        <w:spacing w:line="360" w:lineRule="auto"/>
        <w:ind w:firstLine="720"/>
        <w:jc w:val="both"/>
      </w:pPr>
    </w:p>
    <w:p w14:paraId="0F5179FB" w14:textId="77777777" w:rsidR="009248EB" w:rsidRDefault="00000000">
      <w:pPr>
        <w:spacing w:line="360" w:lineRule="auto"/>
        <w:jc w:val="both"/>
      </w:pPr>
      <w:r>
        <w:lastRenderedPageBreak/>
        <w:t>DESENVOLVIMENTO</w:t>
      </w:r>
    </w:p>
    <w:p w14:paraId="43C1456F" w14:textId="77777777" w:rsidR="009248EB" w:rsidRDefault="00000000">
      <w:pPr>
        <w:spacing w:line="360" w:lineRule="auto"/>
        <w:ind w:firstLine="720"/>
        <w:jc w:val="both"/>
      </w:pPr>
      <w:r>
        <w:t xml:space="preserve">As cooperativas agrícolas são instrumentos de organização coletiva que permitem que pequenos produtores possam alcançar economias de escala, compartilhar tecnologias e acessar políticas de crédito e assistência técnica. O cooperativismo na agricultura familiar, segundo Schneider (2016), não apenas melhora a eficiência produtiva, mas também fortalece a autonomia dos agricultores, diminuindo a dependência de intermediários e aumentando o poder de negociação. Os agricultores familiares, atuando coletivamente, conseguem inserir-se em mercados mais amplos, incluindo programas públicos como o Programa Nacional de Alimentação Escolar (PNAE) e o Programa de Aquisição de Alimentos (PAA), que priorizam a compra de produtos da agricultura familiar. </w:t>
      </w:r>
    </w:p>
    <w:p w14:paraId="68919674" w14:textId="77777777" w:rsidR="009248EB" w:rsidRDefault="00000000">
      <w:pPr>
        <w:spacing w:line="360" w:lineRule="auto"/>
        <w:ind w:firstLine="720"/>
        <w:jc w:val="both"/>
      </w:pPr>
      <w:r>
        <w:t xml:space="preserve">Além disso, as cooperativas desempenham um importante papel na ocupação de espaços políticos e na conquista de direitos. A organização em cooperativas permite que os agricultores familiares tenham maior representatividade em fóruns de discussão, conselhos municipais e instâncias de governança rural. Essa participação coletiva é fundamental para influenciar políticas públicas, como a elaboração de planos de desenvolvimento territorial e a implementação de programas de agroecologia. </w:t>
      </w:r>
    </w:p>
    <w:p w14:paraId="2400B118" w14:textId="35C5EC99" w:rsidR="009248EB" w:rsidRDefault="00000000" w:rsidP="008B589B">
      <w:pPr>
        <w:spacing w:line="360" w:lineRule="auto"/>
        <w:ind w:firstLine="720"/>
        <w:jc w:val="both"/>
      </w:pPr>
      <w:r>
        <w:t>O papel das cooperativas no fomento da sustentabilidade e da agroecologia também é importante, uma vez que as cooperativas agrícolas têm sido espaços privilegiados para a difusão de práticas sustentáveis, como o manejo agroflorestal e a produção orgânica, que garantem não só a viabilidade econômica, mas também a preservação dos recursos naturais (Petersen et al., 2013). Essa dimensão é fundamental para a agricultura familiar, que muitas vezes depende diretamente da biodiversidade local para sua reprodução social e econômica.</w:t>
      </w:r>
    </w:p>
    <w:p w14:paraId="2F5D3988" w14:textId="77777777" w:rsidR="008B589B" w:rsidRDefault="008B589B" w:rsidP="008B589B">
      <w:pPr>
        <w:spacing w:line="360" w:lineRule="auto"/>
        <w:ind w:firstLine="720"/>
        <w:jc w:val="both"/>
      </w:pPr>
    </w:p>
    <w:p w14:paraId="6EB8B7FD" w14:textId="77777777" w:rsidR="008B589B" w:rsidRDefault="008B589B" w:rsidP="008B589B">
      <w:pPr>
        <w:spacing w:line="360" w:lineRule="auto"/>
        <w:ind w:firstLine="720"/>
        <w:jc w:val="both"/>
      </w:pPr>
    </w:p>
    <w:p w14:paraId="4996BB96" w14:textId="77777777" w:rsidR="009248EB" w:rsidRDefault="00000000">
      <w:pPr>
        <w:spacing w:line="360" w:lineRule="auto"/>
      </w:pPr>
      <w:r>
        <w:lastRenderedPageBreak/>
        <w:t>METODOLOGIA</w:t>
      </w:r>
    </w:p>
    <w:p w14:paraId="36A7497A" w14:textId="77777777" w:rsidR="009248EB" w:rsidRDefault="00000000">
      <w:pPr>
        <w:spacing w:line="360" w:lineRule="auto"/>
        <w:ind w:firstLine="720"/>
        <w:jc w:val="both"/>
      </w:pPr>
      <w:r>
        <w:t xml:space="preserve">No desenvolvimento da pesquisa, os procedimentos utilizados tiveram base, inicialmente, em pesquisa bibliográfica e documental. Foram </w:t>
      </w:r>
      <w:proofErr w:type="gramStart"/>
      <w:r>
        <w:t>buscadas</w:t>
      </w:r>
      <w:proofErr w:type="gramEnd"/>
      <w:r>
        <w:t xml:space="preserve"> dissertações, teses, capítulos de livros, artigos científicos, relatórios, entre outros, que forneceram dados para fins de contextualização e categorização. A etapa seguinte foi a realização de um levantamento de dados, por meio de entrevistas semiestruturadas não dirigidas, que possibilitam que o entrevistador conduza a conversa na orientação que considere mais adequada. Assim, pode entender a questão de forma mais abrangente e o entrevistado possui autonomia para expor suas opiniões livremente (Marconi; Lakatos, 2007). </w:t>
      </w:r>
    </w:p>
    <w:p w14:paraId="4ABA9AF2" w14:textId="77777777" w:rsidR="009248EB" w:rsidRDefault="00000000">
      <w:pPr>
        <w:spacing w:line="360" w:lineRule="auto"/>
        <w:ind w:firstLine="720"/>
        <w:jc w:val="both"/>
      </w:pPr>
      <w:r>
        <w:t>A pesquisa de campo foi realizada com os agricultores familiares cafeicultores da Cooperativa de Cafés Especiais e Agropecuária de Piatã (</w:t>
      </w:r>
      <w:proofErr w:type="spellStart"/>
      <w:r>
        <w:t>Coopiatã</w:t>
      </w:r>
      <w:proofErr w:type="spellEnd"/>
      <w:r>
        <w:t>), sendo alguns deles fundadores da organização. As entrevistas se estenderam aos técnicos de assistência técnica e extensão rural (ATER) que prestam serviços aos cooperados e ao secretário de agricultura do município.</w:t>
      </w:r>
    </w:p>
    <w:p w14:paraId="73D716A5" w14:textId="77777777" w:rsidR="009248EB" w:rsidRDefault="00000000">
      <w:pPr>
        <w:spacing w:line="360" w:lineRule="auto"/>
        <w:jc w:val="both"/>
      </w:pPr>
      <w:r>
        <w:t>O SURGIMENTO DA CAFEICULTURA E DA COOPERATIVA EM PIATÃ</w:t>
      </w:r>
    </w:p>
    <w:p w14:paraId="1D8CA4E4" w14:textId="77777777" w:rsidR="009248EB" w:rsidRDefault="00000000">
      <w:pPr>
        <w:spacing w:line="360" w:lineRule="auto"/>
        <w:ind w:firstLine="720"/>
        <w:jc w:val="both"/>
      </w:pPr>
      <w:r>
        <w:t>Piatã tem a agricultura familiar como uma das principais atividades econômicas. A produção do café no município passou a ser impulsionada a partir do século XX. A cafeicultura baiana passou a se modernizar e se fortalecer no início da década de 1970. Nesse período, a Chapada Diamantina, incluindo Piatã, já era considerada área tradicional de cultura cafeeira do Planalto da Bahia (Martins Neto, 2009).</w:t>
      </w:r>
    </w:p>
    <w:p w14:paraId="4E3B9AA9" w14:textId="3F7751EE" w:rsidR="009248EB" w:rsidRDefault="00000000" w:rsidP="008B589B">
      <w:pPr>
        <w:spacing w:line="360" w:lineRule="auto"/>
        <w:ind w:firstLine="720"/>
        <w:jc w:val="both"/>
      </w:pPr>
      <w:r>
        <w:t>A pesquisa de campo foi realizada em agosto de 2023, na qual foi possível entrevistar alguns agricultores cooperados da Cooperativa de Cafés Especiais e Agropecuária de Piatã (</w:t>
      </w:r>
      <w:proofErr w:type="spellStart"/>
      <w:r>
        <w:t>Coopiatã</w:t>
      </w:r>
      <w:proofErr w:type="spellEnd"/>
      <w:r>
        <w:t xml:space="preserve">). Os relatos ouvidos durante as entrevistas corroboram com essas informações e demonstram que, há muito, os agricultores familiares de Piatã cultivam café, o que foi passado por diversas gerações até chegar nos cafeicultores atuantes no município hoje. Dentre os agricultores entrevistados, havia alguns que foram fundadores da </w:t>
      </w:r>
      <w:proofErr w:type="spellStart"/>
      <w:r>
        <w:t>Coopiatã</w:t>
      </w:r>
      <w:proofErr w:type="spellEnd"/>
      <w:r>
        <w:t xml:space="preserve">. </w:t>
      </w:r>
    </w:p>
    <w:p w14:paraId="5FA9333D" w14:textId="77777777" w:rsidR="009248EB" w:rsidRDefault="00000000">
      <w:pPr>
        <w:spacing w:line="360" w:lineRule="auto"/>
        <w:ind w:firstLine="720"/>
        <w:jc w:val="both"/>
      </w:pPr>
      <w:r>
        <w:lastRenderedPageBreak/>
        <w:t xml:space="preserve">Questionados sobre o que motivou a sua criação, em 2016, todos falaram da necessidade de representação para a nova geração da cafeicultura </w:t>
      </w:r>
      <w:proofErr w:type="spellStart"/>
      <w:r>
        <w:t>piatãense</w:t>
      </w:r>
      <w:proofErr w:type="spellEnd"/>
      <w:r>
        <w:t>. Com o fomento advindo de instituições como a Empresa Baiana de Desenvolvimento Agrícola (EBDA) para a cafeicultura, que foi extinta em 2014, os agricultores mais jovens passaram a perceber a relevância que o café especial estava alcançando em Piatã e o quanto o segmento precisava de mais incentivos, já que não havia nenhum tipo de política voltada para a os cafeicultores, nem para agricultura familiar no geral. Com a criação da cooperativa, os agricultores passaram a receber vários benefícios e ter acesso a serviços que chegam até eles por serem cooperados.</w:t>
      </w:r>
    </w:p>
    <w:p w14:paraId="791F8FF0" w14:textId="77777777" w:rsidR="009248EB" w:rsidRDefault="00000000">
      <w:pPr>
        <w:spacing w:line="360" w:lineRule="auto"/>
        <w:ind w:firstLine="720"/>
        <w:jc w:val="both"/>
      </w:pPr>
      <w:r>
        <w:t xml:space="preserve">A motivação para começarem o projeto foi questionada a um dos agricultores fundadores, ao que ele respondeu que começaram a sentir a necessidade de novas propostas para comercialização, prova, preparo de amostras, além de trâmites burocráticos como a parte contábil ou jurídica. Hoje, os agricultores cooperados têm acesso a tudo isso, além de poder alcançar novos mercados, graças à relevância da </w:t>
      </w:r>
      <w:proofErr w:type="spellStart"/>
      <w:r>
        <w:t>Coopiatã</w:t>
      </w:r>
      <w:proofErr w:type="spellEnd"/>
      <w:r>
        <w:t xml:space="preserve">. Ainda segundo ele, a opção pela cooperativa e não por uma associação, por exemplo, se deu porque, através da cooperativa, é possível ter um canal de comercialização do café com emissão de nota fiscal, o que não é possível no caso de associações. </w:t>
      </w:r>
    </w:p>
    <w:p w14:paraId="5281B52E" w14:textId="0B755582" w:rsidR="009248EB" w:rsidRPr="008B589B" w:rsidRDefault="00000000" w:rsidP="008B589B">
      <w:pPr>
        <w:spacing w:line="360" w:lineRule="auto"/>
        <w:ind w:firstLine="720"/>
        <w:jc w:val="both"/>
      </w:pPr>
      <w:r>
        <w:t xml:space="preserve">Ainda segundo os relatos das entrevistas, houve bastante fomento ao café no município pelo Instituto Brasileiro do Café (IBC) e pela Empresa Baiana de Desenvolvimento Agrícola (EBDA) entre 1980 e 1990. As entrevistas apontam que o IBC, antes da sua extinção nos anos 1990, levou tecnologia para a cafeicultura </w:t>
      </w:r>
      <w:proofErr w:type="spellStart"/>
      <w:r>
        <w:t>piatãense</w:t>
      </w:r>
      <w:proofErr w:type="spellEnd"/>
      <w:r>
        <w:t>, dando suporte técnico e crédito aos produtores. Um dos agricultores entrevistados contou sobre alguns cursos que fez, ofertados pela EBDA</w:t>
      </w:r>
      <w:r>
        <w:rPr>
          <w:vertAlign w:val="superscript"/>
        </w:rPr>
        <w:footnoteReference w:id="2"/>
      </w:r>
      <w:r>
        <w:t>, em um período onde o fomento da cafeicultura especial, especificamente, crescia na região.</w:t>
      </w:r>
    </w:p>
    <w:p w14:paraId="551077E8" w14:textId="77777777" w:rsidR="009248EB" w:rsidRDefault="00000000">
      <w:pPr>
        <w:spacing w:line="360" w:lineRule="auto"/>
        <w:ind w:firstLine="720"/>
        <w:jc w:val="both"/>
      </w:pPr>
      <w:r>
        <w:lastRenderedPageBreak/>
        <w:t>A inserção dos agricultores familiares de Piatã no mercado de café especial passou a ser formalmente conduzida nos anos 1990 – período em que o produtivismo crescia na Bahia – com o IBC (até a sua extinção em 1990) e a EBDA fomentando a produção através de uma ATER mais direcionada. A partir disso, a agricultura em Piatã passou a ter uma outra orientação, e hoje sua cafeicultura pode ser lida como um segmento de agricultura familiar moderna altamente inserida na lógica dos mercados, tendo vínculos mercantis muito bem estabelecidos, onde o agricultor está incorporado à globalização para, como apontado por Wanderley (1996), se adequar ao novo contexto de modernização.</w:t>
      </w:r>
    </w:p>
    <w:p w14:paraId="73D4E315" w14:textId="77777777" w:rsidR="009248EB" w:rsidRDefault="00000000">
      <w:pPr>
        <w:spacing w:line="360" w:lineRule="auto"/>
        <w:ind w:firstLine="720"/>
        <w:jc w:val="both"/>
      </w:pPr>
      <w:r>
        <w:t>São agricultores que possuem laços com o campesinato através dos antepassados, de quem herdaram os saberes tradicionais da cultura do café, mas que hoje possuem uma relação muito consistente com um tipo de mercado muito específico e rentável, que é o de cafés especiais. Existe certo grau de refinamento nas técnicas e conhecimentos desses agricultores, o que</w:t>
      </w:r>
    </w:p>
    <w:p w14:paraId="49189ABC" w14:textId="77777777" w:rsidR="009248EB" w:rsidRDefault="00000000">
      <w:pPr>
        <w:spacing w:line="360" w:lineRule="auto"/>
        <w:jc w:val="both"/>
      </w:pPr>
      <w:r>
        <w:t>pôde ser devidamente observado durante as visitas à cooperativa e às propriedades.</w:t>
      </w:r>
    </w:p>
    <w:p w14:paraId="7CAF585C" w14:textId="0BD9D17E" w:rsidR="009248EB" w:rsidRDefault="00000000" w:rsidP="008B589B">
      <w:pPr>
        <w:spacing w:line="360" w:lineRule="auto"/>
        <w:ind w:firstLine="720"/>
        <w:jc w:val="both"/>
      </w:pPr>
      <w:r>
        <w:t>Um dos agricultores explicou o processo da produção do café, que é feito de maneira tradicional pela maioria dos cafeicultores. Eles mesmos fazem a muda, tirando a semente do pé, despolpando e plantando na terra já adubada, em covas de 40x40. São cerca de 70 dias para começar a germinar e, com um ano, os frutos começam a aparecer. A colheita é feita manualmente e nenhum fruto pode cair no chão, pois afeta a qualidade final. O café é colocado no terreiro, já descascado, sob as estufas – que são estruturas de cobertura montadas no terreiro para evitar que o café pegue ‘sereno’ durante a secagem. Depois de seco, é feita a separação dos grãos. Neste momento, também é possível classificar por tamanho e tipo do grão, através de peneiras específicas.</w:t>
      </w:r>
    </w:p>
    <w:p w14:paraId="6DDDAAFE" w14:textId="6C268D5B" w:rsidR="009248EB" w:rsidRDefault="00000000">
      <w:pPr>
        <w:spacing w:line="360" w:lineRule="auto"/>
        <w:ind w:firstLine="720"/>
        <w:jc w:val="both"/>
      </w:pPr>
      <w:r>
        <w:lastRenderedPageBreak/>
        <w:t xml:space="preserve">Depois da ATER conseguida através da cooperativa, os relatos são de um maior entendimento dos procedimentos técnicos do solo e das sementes. Os agricultores passaram a ter uma visão técnica mais aprofundada na dinâmica de </w:t>
      </w:r>
      <w:proofErr w:type="gramStart"/>
      <w:r>
        <w:t>cultivo</w:t>
      </w:r>
      <w:r w:rsidR="008B589B">
        <w:t xml:space="preserve"> </w:t>
      </w:r>
      <w:r>
        <w:t>e</w:t>
      </w:r>
      <w:r w:rsidR="008B589B">
        <w:t xml:space="preserve"> </w:t>
      </w:r>
      <w:r>
        <w:t>tratamento</w:t>
      </w:r>
      <w:proofErr w:type="gramEnd"/>
      <w:r>
        <w:t xml:space="preserve"> mas, no geral, o processo continua bastante tradicional, sem uso de maiores tecnologias, o que garante a boa qualidade. A colheita e seleção, por exemplo, são feitas manualmente, para preservar a qualidade do café, como é mostrado na figura I.</w:t>
      </w:r>
    </w:p>
    <w:p w14:paraId="797F4B2E" w14:textId="1E09C6E9" w:rsidR="009248EB" w:rsidRDefault="00000000" w:rsidP="008B589B">
      <w:pPr>
        <w:spacing w:line="360" w:lineRule="auto"/>
        <w:jc w:val="center"/>
      </w:pPr>
      <w:r>
        <w:rPr>
          <w:noProof/>
        </w:rPr>
        <w:drawing>
          <wp:inline distT="114300" distB="114300" distL="114300" distR="114300" wp14:anchorId="64FAB2F6" wp14:editId="00B07F08">
            <wp:extent cx="3133884" cy="3476942"/>
            <wp:effectExtent l="0" t="0" r="0" b="0"/>
            <wp:docPr id="5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3884" cy="34769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72FB1A" w14:textId="78208D04" w:rsidR="009248EB" w:rsidRDefault="00000000" w:rsidP="008B589B">
      <w:pPr>
        <w:spacing w:line="360" w:lineRule="auto"/>
        <w:ind w:firstLine="720"/>
        <w:jc w:val="both"/>
      </w:pPr>
      <w:r>
        <w:t xml:space="preserve">Um primeiro ponto que chama atenção, principalmente de quem tem pouco ou nenhum conhecimento sobre cafés especiais, é o cuidado nos processos de prova da bebida, que acontecem nas dependências da </w:t>
      </w:r>
      <w:proofErr w:type="spellStart"/>
      <w:r>
        <w:t>Coopiatã</w:t>
      </w:r>
      <w:proofErr w:type="spellEnd"/>
      <w:r>
        <w:t>. Durante o campo, foi possível acompanhar esses processos por três ou quatro vezes, e alguns agricultores mais jovens possuem o conhecimento suficiente para definir a intensidade dos atributos e a qualidade daqueles cafés, e estavam ali acompanhados de compradores visitantes advindos de outras regiões do país, analisando a bebida, como mostra a figura II.</w:t>
      </w:r>
    </w:p>
    <w:p w14:paraId="31174CF1" w14:textId="13CED162" w:rsidR="009248EB" w:rsidRDefault="00000000" w:rsidP="008B589B">
      <w:pPr>
        <w:spacing w:line="360" w:lineRule="auto"/>
        <w:jc w:val="center"/>
      </w:pPr>
      <w:r>
        <w:rPr>
          <w:noProof/>
        </w:rPr>
        <w:lastRenderedPageBreak/>
        <w:drawing>
          <wp:inline distT="114300" distB="114300" distL="114300" distR="114300" wp14:anchorId="0E060C75" wp14:editId="1918A0FA">
            <wp:extent cx="3032701" cy="3713728"/>
            <wp:effectExtent l="0" t="0" r="0" b="0"/>
            <wp:docPr id="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27600"/>
                    <a:stretch>
                      <a:fillRect/>
                    </a:stretch>
                  </pic:blipFill>
                  <pic:spPr>
                    <a:xfrm>
                      <a:off x="0" y="0"/>
                      <a:ext cx="3032701" cy="37137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1850D3" w14:textId="00436B0E" w:rsidR="009248EB" w:rsidRDefault="00000000" w:rsidP="008B589B">
      <w:pPr>
        <w:spacing w:line="360" w:lineRule="auto"/>
        <w:ind w:firstLine="720"/>
        <w:jc w:val="both"/>
      </w:pPr>
      <w:r>
        <w:t xml:space="preserve">O Secretário de Agricultura, Jean Macedo, explicou que a ATER em Piatã hoje tem duas vias: o SEBRAE e o SENAR, ambas ligadas à cooperativa. De acordo com ele, cada um dos dois técnicos atende em média 30 famílias, focando apenas em uma cultura. Ele afirma ainda que em Piatã não existe ATER pública, e que apenas a </w:t>
      </w:r>
      <w:proofErr w:type="spellStart"/>
      <w:r>
        <w:t>Coopiatã</w:t>
      </w:r>
      <w:proofErr w:type="spellEnd"/>
      <w:r>
        <w:t xml:space="preserve"> recebeu o projeto Bahia Produtiva</w:t>
      </w:r>
      <w:r>
        <w:rPr>
          <w:vertAlign w:val="superscript"/>
        </w:rPr>
        <w:footnoteReference w:id="3"/>
      </w:r>
      <w:r>
        <w:t xml:space="preserve"> em um determinado momento. Relata ainda que se trata de uma política de difícil acesso, e a maior dificuldade é no lançamento das propostas para as chamadas públicas, pois “o pessoal não consegue descrever suas propostas a eles”. Após a manifestação de interesse das entidades conforme a chamada pública, é preciso redigir uma proposta para a inscrição. As propostas selecionadas e aprovadas, seguem para a etapa de documentação e implementação do projeto.</w:t>
      </w:r>
    </w:p>
    <w:p w14:paraId="32E163A1" w14:textId="77777777" w:rsidR="009248EB" w:rsidRDefault="00000000">
      <w:pPr>
        <w:spacing w:line="360" w:lineRule="auto"/>
        <w:ind w:firstLine="720"/>
        <w:jc w:val="both"/>
      </w:pPr>
      <w:r>
        <w:lastRenderedPageBreak/>
        <w:t xml:space="preserve">Dentre os entrevistados, um funcionário da propriedade de Antônio </w:t>
      </w:r>
      <w:proofErr w:type="spellStart"/>
      <w:r>
        <w:t>Rigno</w:t>
      </w:r>
      <w:proofErr w:type="spellEnd"/>
      <w:r>
        <w:t xml:space="preserve"> explicou que ele foi o agricultor pioneiro na introdução do café especial em Piatã na década de 1970, mas que nessa época essa opção ainda era um “tabu” por conta dos altos custos e do trabalho demandado na produção. Mesmo assim, a família investiu no café especial naquele período e hoje possui uma escala de produção um pouco maior, se comparada aos outros estabelecimentos familiares do município. </w:t>
      </w:r>
    </w:p>
    <w:p w14:paraId="0BB7DB14" w14:textId="77777777" w:rsidR="009248EB" w:rsidRDefault="00000000">
      <w:pPr>
        <w:spacing w:line="360" w:lineRule="auto"/>
        <w:ind w:firstLine="720"/>
        <w:jc w:val="both"/>
      </w:pPr>
      <w:r>
        <w:t xml:space="preserve">O filho, também chamado Antônio </w:t>
      </w:r>
      <w:proofErr w:type="spellStart"/>
      <w:r>
        <w:t>Rigno</w:t>
      </w:r>
      <w:proofErr w:type="spellEnd"/>
      <w:r>
        <w:t xml:space="preserve">, entrou na agricultura por influência do pai e acabou investindo na propriedade, que cresceu ainda mais, levando-os a vencer o concurso </w:t>
      </w:r>
      <w:r>
        <w:rPr>
          <w:i/>
        </w:rPr>
        <w:t xml:space="preserve">Cup </w:t>
      </w:r>
      <w:proofErr w:type="spellStart"/>
      <w:r>
        <w:rPr>
          <w:i/>
        </w:rPr>
        <w:t>of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Excellence</w:t>
      </w:r>
      <w:proofErr w:type="spellEnd"/>
      <w:r>
        <w:t xml:space="preserve"> 2022 de melhor café do Brasil. É a única propriedade a possuir a máquina selecionadora eletrônica de café, por exemplo. Por também ser cooperado, os outros agricultores da </w:t>
      </w:r>
      <w:proofErr w:type="spellStart"/>
      <w:r>
        <w:t>Coopiatã</w:t>
      </w:r>
      <w:proofErr w:type="spellEnd"/>
      <w:r>
        <w:t xml:space="preserve">, caso desejem, podem fazer gratuitamente o beneficiamento dos cafés utilizando seu maquinário. </w:t>
      </w:r>
    </w:p>
    <w:p w14:paraId="1C504723" w14:textId="356EB262" w:rsidR="009248EB" w:rsidRDefault="00000000" w:rsidP="008B589B">
      <w:pPr>
        <w:spacing w:line="360" w:lineRule="auto"/>
        <w:ind w:firstLine="720"/>
        <w:jc w:val="both"/>
      </w:pPr>
      <w:r>
        <w:t xml:space="preserve">Uma visita a outra propriedade, do agricultor </w:t>
      </w:r>
      <w:proofErr w:type="spellStart"/>
      <w:r>
        <w:t>Marnilson</w:t>
      </w:r>
      <w:proofErr w:type="spellEnd"/>
      <w:r>
        <w:t xml:space="preserve">, que cria cabras e comercializa o leite e produtos derivados, também foi realizada no período de campo. O trabalho em conjunto é realizado por ele, pela esposa, os dois filhos e o genro que, juntos, produzem doce de leite de cabra, queijo, licor e sabonete. Na época da pesquisa, estava cooperado há apenas seis meses, sendo o único que não trabalhava com café, mas afirmou ver muitos benefícios na parceria, pois através da </w:t>
      </w:r>
      <w:proofErr w:type="spellStart"/>
      <w:r>
        <w:t>Coopiatã</w:t>
      </w:r>
      <w:proofErr w:type="spellEnd"/>
      <w:r>
        <w:t xml:space="preserve"> tem oportunidade de convites para grandes feiras de agricultura familiar em Salvador, acesso à contabilidade — que antes não tinha, e que tem ajuda para seguir algumas </w:t>
      </w:r>
    </w:p>
    <w:p w14:paraId="4EC5D04C" w14:textId="77777777" w:rsidR="009248EB" w:rsidRDefault="00000000">
      <w:pPr>
        <w:spacing w:line="360" w:lineRule="auto"/>
        <w:jc w:val="both"/>
      </w:pPr>
      <w:r>
        <w:t>regras em termos contábeis</w:t>
      </w:r>
      <w:r>
        <w:rPr>
          <w:vertAlign w:val="superscript"/>
        </w:rPr>
        <w:footnoteReference w:id="4"/>
      </w:r>
      <w:r>
        <w:t>, entre outras vantagens.</w:t>
      </w:r>
    </w:p>
    <w:p w14:paraId="15D4D17F" w14:textId="77777777" w:rsidR="009248EB" w:rsidRDefault="00000000">
      <w:pPr>
        <w:spacing w:line="360" w:lineRule="auto"/>
        <w:ind w:firstLine="720"/>
        <w:jc w:val="both"/>
      </w:pPr>
      <w:r>
        <w:t xml:space="preserve">Seu Salvador, que foi um dos fundadores da </w:t>
      </w:r>
      <w:proofErr w:type="spellStart"/>
      <w:r>
        <w:t>Coopiatã</w:t>
      </w:r>
      <w:proofErr w:type="spellEnd"/>
      <w:r>
        <w:t xml:space="preserve"> em 2016, relata que antes da cooperativa os agricultores tinham muita dificuldade em </w:t>
      </w:r>
      <w:r>
        <w:lastRenderedPageBreak/>
        <w:t>comercializar o café, realidade que mudou depois de 2016, quando o café especial passou a ter maior visibilidade no Brasil e no mundo. Já recebeu ATER através do atual técnico do SEBRAE, com recursos da BSCA (</w:t>
      </w:r>
      <w:proofErr w:type="spellStart"/>
      <w:r>
        <w:rPr>
          <w:i/>
        </w:rPr>
        <w:t>Brazilian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Specialty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Coffee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Association</w:t>
      </w:r>
      <w:proofErr w:type="spellEnd"/>
      <w:r>
        <w:t>).</w:t>
      </w:r>
    </w:p>
    <w:p w14:paraId="2075BF78" w14:textId="77777777" w:rsidR="009248EB" w:rsidRDefault="00000000">
      <w:pPr>
        <w:spacing w:line="360" w:lineRule="auto"/>
        <w:ind w:firstLine="720"/>
        <w:jc w:val="both"/>
      </w:pPr>
      <w:r>
        <w:t xml:space="preserve">Ao analisar as informações fornecidas nas entrevistas tanto pelos agricultores, quanto pelo Secretário de Agricultura e pelos técnicos de ATER, é possível compreender como o caso de Piatã ilustra a maneira que o cooperativismo facilita o acesso a políticas públicas e programas de apoio. As cooperativas funcionam como mediadoras entre os agricultores familiares e o Estado, viabilizando o acesso a recursos técnicos, financeiros e de extensão rural, como aponta Schneider (2016). A </w:t>
      </w:r>
      <w:proofErr w:type="spellStart"/>
      <w:r>
        <w:t>Coopiatã</w:t>
      </w:r>
      <w:proofErr w:type="spellEnd"/>
      <w:r>
        <w:t xml:space="preserve"> possibilita que seus associados recebam assistência técnica do SENAR e do SEBRAE, o que é essencial para a modernização da cafeicultura local. </w:t>
      </w:r>
    </w:p>
    <w:p w14:paraId="3718CB09" w14:textId="72BE1937" w:rsidR="009248EB" w:rsidRDefault="00000000" w:rsidP="008B589B">
      <w:pPr>
        <w:spacing w:line="360" w:lineRule="auto"/>
        <w:ind w:firstLine="720"/>
        <w:jc w:val="both"/>
      </w:pPr>
      <w:r>
        <w:t xml:space="preserve">Como apontado por Abramovay (1998), as cooperativas são fundamentais para reduzir assimetrias de informação e poder, garantindo que os agricultores familiares participem ativamente das decisões que afetam seus meios de vida. Além disso, a cooperativa atua como uma plataforma para a elaboração e submissão de propostas a editais públicos, como o caso do Bahia Produtiva. </w:t>
      </w:r>
      <w:proofErr w:type="spellStart"/>
      <w:r>
        <w:t>Favareto</w:t>
      </w:r>
      <w:proofErr w:type="spellEnd"/>
      <w:r>
        <w:t xml:space="preserve"> (2007) destaca que a organização coletiva é determinante para que agricultores familiares superem barreiras burocráticas e acessem políticas públicas e outros projetos.</w:t>
      </w:r>
    </w:p>
    <w:p w14:paraId="0E72C13F" w14:textId="57C5DD98" w:rsidR="009248EB" w:rsidRDefault="00000000" w:rsidP="00E02EF6">
      <w:pPr>
        <w:spacing w:line="360" w:lineRule="auto"/>
        <w:ind w:firstLine="720"/>
        <w:jc w:val="both"/>
      </w:pPr>
      <w:r>
        <w:t xml:space="preserve">Em Piatã, a agricultura não usa insumos químicos e cultiva não só o café, mas outros alimentos de uma maneira cuidadosa, sem uso de grandes tecnologias, com uma metodologia que, até então, funciona, pois tem dado retornos positivos aos agricultores. A utilização de agrotóxicos e outros insumos químicos é comum para atingir esse aumento de produtividade e menor custo de produção, mas em contrapartida, acaba reduzindo a qualidade do alimento. No entanto, a dicotomia entre café com produtividade ou qualidade é falsa, já </w:t>
      </w:r>
      <w:r>
        <w:lastRenderedPageBreak/>
        <w:t xml:space="preserve">que é possível buscar soluções para atender a alta demanda pelo café mantendo suas boas características. </w:t>
      </w:r>
    </w:p>
    <w:p w14:paraId="636C4542" w14:textId="77777777" w:rsidR="009248EB" w:rsidRDefault="00000000">
      <w:pPr>
        <w:spacing w:line="360" w:lineRule="auto"/>
        <w:ind w:firstLine="720"/>
        <w:jc w:val="both"/>
      </w:pPr>
      <w:r>
        <w:t xml:space="preserve">No caso de Piatã, cabe aos agricultores cooperados decidirem em conjunto como resolver a questão da produtividade, descobrindo onde está o </w:t>
      </w:r>
    </w:p>
    <w:p w14:paraId="4BA9D7BB" w14:textId="77777777" w:rsidR="009248EB" w:rsidRDefault="00000000">
      <w:pPr>
        <w:spacing w:line="360" w:lineRule="auto"/>
        <w:jc w:val="both"/>
      </w:pPr>
      <w:r>
        <w:t>gargalo no processo produtivo, e se realmente querem expandir a produção para alcançar novos mercados ou não. Se a decisão unânime for de orientar os processos para o aumento da produtividade, trazer novos cafeicultores para a cooperativa pode ser um ponto de partida.</w:t>
      </w:r>
    </w:p>
    <w:p w14:paraId="4DC60A35" w14:textId="77777777" w:rsidR="009248EB" w:rsidRDefault="00000000">
      <w:pPr>
        <w:spacing w:line="360" w:lineRule="auto"/>
        <w:ind w:firstLine="720"/>
        <w:jc w:val="both"/>
      </w:pPr>
      <w:r>
        <w:t xml:space="preserve">Hoje, graças ao cooperativismo, há 48 agricultores que são cooperados da </w:t>
      </w:r>
      <w:proofErr w:type="spellStart"/>
      <w:r>
        <w:t>Coopiatã</w:t>
      </w:r>
      <w:proofErr w:type="spellEnd"/>
      <w:r>
        <w:t xml:space="preserve"> recebendo assistência do SENAR e do SEBRAE direcionada ao café especial. </w:t>
      </w:r>
      <w:proofErr w:type="spellStart"/>
      <w:r>
        <w:t>Luisa</w:t>
      </w:r>
      <w:proofErr w:type="spellEnd"/>
      <w:r>
        <w:t xml:space="preserve"> Bittencourt, agrônoma e atual presidente da cooperativa, aponta que o Serviço Nacional de Aprendizagem Rural (</w:t>
      </w:r>
      <w:proofErr w:type="gramStart"/>
      <w:r>
        <w:t>SENAR)  começou</w:t>
      </w:r>
      <w:proofErr w:type="gramEnd"/>
      <w:r>
        <w:t xml:space="preserve"> a atuar com uma ATER voltada para a cafeicultura. Segundo ela, o SENAR atua </w:t>
      </w:r>
    </w:p>
    <w:p w14:paraId="532DFFCE" w14:textId="5CD2FB84" w:rsidR="009248EB" w:rsidRDefault="00000000">
      <w:pPr>
        <w:spacing w:line="360" w:lineRule="auto"/>
        <w:jc w:val="both"/>
      </w:pPr>
      <w:r>
        <w:t>“da porteira para dentro” (produção do grão), e o Serviço Brasileiro de Apoio às Micro e Pequenas Empresas (SEBRAE) “da porteira para fora” (pós-colheita, coleta de amostras, conseguir compradores). A maior necessidade era da porteira para dentro, pois a produtividade era pouca. O acesso dos cooperados a serviços como o de assistência técnica e extensão rural trouxe bons resultados para a agricultura, que melhorou a produtividade e qualidade dos cafés, melhorando também a renda dos agricultores e trazendo visibilidade ao café do município.</w:t>
      </w:r>
    </w:p>
    <w:p w14:paraId="26BB754D" w14:textId="77777777" w:rsidR="009248EB" w:rsidRDefault="00000000">
      <w:pPr>
        <w:spacing w:line="360" w:lineRule="auto"/>
        <w:ind w:firstLine="720"/>
        <w:jc w:val="both"/>
      </w:pPr>
      <w:r>
        <w:t xml:space="preserve">Como observado por Singer (2002), as cooperativas promovem a democratização das relações econômicas, permitindo que pequenos produtores compartilhem custos, riscos e conhecimentos. Em Piatã, a </w:t>
      </w:r>
      <w:proofErr w:type="spellStart"/>
      <w:r>
        <w:t>Coopiatã</w:t>
      </w:r>
      <w:proofErr w:type="spellEnd"/>
      <w:r>
        <w:t xml:space="preserve"> possibilita o acesso a serviços como contabilidade, comercialização com emissão de nota fiscal, capacitação técnica, entre outros elementos fundamentais para a manutenção da agricultura familiar. </w:t>
      </w:r>
    </w:p>
    <w:p w14:paraId="008FE14B" w14:textId="77777777" w:rsidR="009248EB" w:rsidRDefault="00000000">
      <w:pPr>
        <w:spacing w:line="360" w:lineRule="auto"/>
        <w:ind w:firstLine="720"/>
        <w:jc w:val="both"/>
      </w:pPr>
      <w:r>
        <w:t xml:space="preserve">O cooperativismo em Piatã emerge como um modelo exitoso de organização coletiva, não apenas fortalecendo a agricultura familiar, mas </w:t>
      </w:r>
      <w:r>
        <w:lastRenderedPageBreak/>
        <w:t>também a projetando em um mercado globalizado, mantendo suas raízes tradicionais. Como apontam Abramovay (1998) e Wanderley (2009), a cooperação é um caminho viável para o desenvolvimento rural sustentável, combinando inovação e preservação de saberes locais.</w:t>
      </w:r>
    </w:p>
    <w:p w14:paraId="2AC2B750" w14:textId="77777777" w:rsidR="009248EB" w:rsidRDefault="00000000">
      <w:pPr>
        <w:spacing w:line="360" w:lineRule="auto"/>
        <w:jc w:val="both"/>
      </w:pPr>
      <w:r>
        <w:t>CONSIDERAÇÕES FINAIS</w:t>
      </w:r>
    </w:p>
    <w:p w14:paraId="0AFF5354" w14:textId="77777777" w:rsidR="009248EB" w:rsidRDefault="00000000">
      <w:pPr>
        <w:spacing w:line="360" w:lineRule="auto"/>
        <w:ind w:firstLine="720"/>
        <w:jc w:val="both"/>
      </w:pPr>
      <w:r>
        <w:t xml:space="preserve">O artigo discutiu como o cooperativismo vai além da sua função econômica, assumindo um papel estruturante na reconfiguração das dinâmicas </w:t>
      </w:r>
    </w:p>
    <w:p w14:paraId="002C85A3" w14:textId="77777777" w:rsidR="009248EB" w:rsidRDefault="00000000">
      <w:pPr>
        <w:spacing w:line="360" w:lineRule="auto"/>
        <w:jc w:val="both"/>
      </w:pPr>
      <w:r>
        <w:t xml:space="preserve">produtivas, políticas e simbólicas da agricultura familiar. No caso da </w:t>
      </w:r>
      <w:proofErr w:type="spellStart"/>
      <w:r>
        <w:t>Coopiatã</w:t>
      </w:r>
      <w:proofErr w:type="spellEnd"/>
      <w:r>
        <w:t>,</w:t>
      </w:r>
    </w:p>
    <w:p w14:paraId="3E2387B8" w14:textId="2507D4FD" w:rsidR="009248EB" w:rsidRDefault="00000000">
      <w:pPr>
        <w:spacing w:line="360" w:lineRule="auto"/>
        <w:jc w:val="both"/>
      </w:pPr>
      <w:r>
        <w:t xml:space="preserve">trata-se de uma forma de organização que permitiu que os cafeicultores superassem assimetrias históricas de acesso a mercados, tecnologias e políticas públicas. A pesquisa evidencia que a organização coletiva não apenas viabilizou ganhos de escala e comercialização, mas também reconstruiu a agência dos agricultores, transformando-os em atores centrais. O papel da cooperativa como mediadora entre o local e o global, facilitando a inserção dos cafés especiais de Piatã em circuitos mercantis de alto valor sem descaracterizar os saberes tradicionais é um componente relevante. Essa dualidade — entre a lógica camponesa e as demandas do mercado globalizado — revela-se não como contradição, mas como estratégia adaptativa. A </w:t>
      </w:r>
      <w:proofErr w:type="spellStart"/>
      <w:r>
        <w:t>Coopiatã</w:t>
      </w:r>
      <w:proofErr w:type="spellEnd"/>
      <w:r>
        <w:t xml:space="preserve"> operacionalizou essa síntese ao capacitar tecnicamente os produtores sem substituir práticas tradicionais, como o manejo e a colheita manual, elementos que conferem identidade e qualidade ao café. </w:t>
      </w:r>
    </w:p>
    <w:p w14:paraId="741A7E0C" w14:textId="77777777" w:rsidR="009248EB" w:rsidRDefault="00000000">
      <w:pPr>
        <w:spacing w:line="360" w:lineRule="auto"/>
        <w:ind w:firstLine="720"/>
        <w:jc w:val="both"/>
      </w:pPr>
      <w:r>
        <w:t xml:space="preserve">A partir da discussão aqui proposta, é possível compreender que as cooperativas ampliam a participação dos agricultores em espaços decisórios. A atuação da </w:t>
      </w:r>
      <w:proofErr w:type="spellStart"/>
      <w:r>
        <w:t>Coopiatã</w:t>
      </w:r>
      <w:proofErr w:type="spellEnd"/>
      <w:r>
        <w:t xml:space="preserve"> na elaboração de projetos para editais, por exemplo, ilustra como a organização coletiva supera burocracias que frequentemente excluem agricultores familiares de determinadas políticas. Além disso, a cooperativa emergiu como um espaço de construção de capital social, onde a </w:t>
      </w:r>
    </w:p>
    <w:p w14:paraId="37629B41" w14:textId="77777777" w:rsidR="009248EB" w:rsidRDefault="00000000">
      <w:pPr>
        <w:spacing w:line="360" w:lineRule="auto"/>
        <w:jc w:val="both"/>
      </w:pPr>
      <w:r>
        <w:t xml:space="preserve">troca de conhecimentos entre gerações e a cooperação interfamiliar reforçam a resiliência do grupo. </w:t>
      </w:r>
    </w:p>
    <w:p w14:paraId="5CEAE10E" w14:textId="77777777" w:rsidR="009248EB" w:rsidRDefault="00000000">
      <w:pPr>
        <w:spacing w:line="360" w:lineRule="auto"/>
        <w:ind w:firstLine="720"/>
        <w:jc w:val="both"/>
      </w:pPr>
      <w:r>
        <w:lastRenderedPageBreak/>
        <w:t xml:space="preserve">Contudo, o cenário também revela desafios persistentes. A necessidade de escalar a produção sem comprometer a qualidade — um dilema recorrente na agricultura familiar — exige inovações técnicas e organizacionais que a cooperativa ainda não conseguiu. A dependência de assistência técnica privada (via SENAR e SEBRAE) e as dificuldades na elaboração de projetos para editais públicos sinalizam fragilidades na autonomia institucional da </w:t>
      </w:r>
      <w:proofErr w:type="spellStart"/>
      <w:r>
        <w:t>Coopiatã</w:t>
      </w:r>
      <w:proofErr w:type="spellEnd"/>
      <w:r>
        <w:t>.</w:t>
      </w:r>
    </w:p>
    <w:p w14:paraId="39C8CB20" w14:textId="77777777" w:rsidR="009248EB" w:rsidRDefault="00000000">
      <w:pPr>
        <w:spacing w:line="360" w:lineRule="auto"/>
        <w:ind w:firstLine="720"/>
        <w:jc w:val="both"/>
      </w:pPr>
      <w:r>
        <w:t xml:space="preserve">O caso da </w:t>
      </w:r>
      <w:proofErr w:type="spellStart"/>
      <w:r>
        <w:t>Coopiatã</w:t>
      </w:r>
      <w:proofErr w:type="spellEnd"/>
      <w:r>
        <w:t xml:space="preserve"> destaca o cooperativismo como um modelo que articula resistência e adaptação. Se, por um lado, a cooperativa permitiu a inserção competitiva dos agricultores em mercados, por outro, preservou a lógica familiar, desafiando narrativas homogeneizantes da modernização agrícola. Desta forma, a cooperativa pode ser um caso para repensar o desenvolvimento rural em bases mais inclusivas e sustentáveis.</w:t>
      </w:r>
    </w:p>
    <w:p w14:paraId="0BF98524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7AC68E17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4D3F44AA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41985ADD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6FD331B7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3E3073AA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10613997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61B79DB1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4081A466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59628016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3E58974A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04FD0473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1BC9E6BB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032F2517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3EF9F9C3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7B693015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320ACF83" w14:textId="77777777" w:rsidR="00E02EF6" w:rsidRDefault="00E02EF6" w:rsidP="00E02EF6">
      <w:pPr>
        <w:spacing w:line="360" w:lineRule="auto"/>
        <w:jc w:val="both"/>
        <w:rPr>
          <w:b/>
          <w:highlight w:val="white"/>
        </w:rPr>
      </w:pPr>
    </w:p>
    <w:p w14:paraId="22832CC7" w14:textId="0D668BB8" w:rsidR="009248EB" w:rsidRDefault="00000000" w:rsidP="00E02EF6">
      <w:pPr>
        <w:spacing w:line="360" w:lineRule="auto"/>
        <w:jc w:val="both"/>
        <w:rPr>
          <w:b/>
        </w:rPr>
      </w:pPr>
      <w:r>
        <w:rPr>
          <w:b/>
          <w:color w:val="000000"/>
          <w:highlight w:val="white"/>
        </w:rPr>
        <w:lastRenderedPageBreak/>
        <w:t>REFERÊNCIAS</w:t>
      </w:r>
    </w:p>
    <w:p w14:paraId="1D599ACC" w14:textId="77777777" w:rsidR="009248EB" w:rsidRDefault="00000000">
      <w:pPr>
        <w:spacing w:line="360" w:lineRule="auto"/>
      </w:pPr>
      <w:r>
        <w:t xml:space="preserve">ABRAMOVAY, R. </w:t>
      </w:r>
      <w:r w:rsidRPr="008C417A">
        <w:rPr>
          <w:b/>
          <w:bCs/>
        </w:rPr>
        <w:t>Paradigmas do capitalismo agrário em questão</w:t>
      </w:r>
      <w:r>
        <w:t xml:space="preserve">. São Paulo: Edusp, 1998. </w:t>
      </w:r>
    </w:p>
    <w:p w14:paraId="1194490C" w14:textId="77777777" w:rsidR="009248EB" w:rsidRDefault="00000000">
      <w:pPr>
        <w:spacing w:line="360" w:lineRule="auto"/>
      </w:pPr>
      <w:r>
        <w:t xml:space="preserve">FAVARETO, A. </w:t>
      </w:r>
      <w:r w:rsidRPr="008C417A">
        <w:rPr>
          <w:b/>
          <w:bCs/>
        </w:rPr>
        <w:t>Agricultura familiar e desenvolvimento territorial no Brasil</w:t>
      </w:r>
      <w:r>
        <w:t xml:space="preserve">. São Paulo: Iglu, 2007. </w:t>
      </w:r>
      <w:r>
        <w:br/>
        <w:t xml:space="preserve">MARCONI, Marina de Andrade; LAKATOS, Eva Maria. </w:t>
      </w:r>
      <w:r w:rsidRPr="008C417A">
        <w:rPr>
          <w:b/>
          <w:bCs/>
        </w:rPr>
        <w:t>Metodologia do trabalho cientifico</w:t>
      </w:r>
      <w:r>
        <w:t>: procedimentos básicos, pesquisa bibliográfica, projeto e relatório, publicações e trabalhos científicos. 7. ed. São Paulo: Atlas, 2007. 226 p.</w:t>
      </w:r>
    </w:p>
    <w:p w14:paraId="00C30909" w14:textId="77777777" w:rsidR="009248EB" w:rsidRDefault="00000000">
      <w:pPr>
        <w:spacing w:line="360" w:lineRule="auto"/>
      </w:pPr>
      <w:r>
        <w:t xml:space="preserve">MARTINS NETO, Fabio Lúcio Martins. </w:t>
      </w:r>
      <w:r w:rsidRPr="008C417A">
        <w:rPr>
          <w:b/>
          <w:bCs/>
        </w:rPr>
        <w:t>Caracterização e avaliação da sustentabilidade da cafeicultura na Chapada Diamantina – BA</w:t>
      </w:r>
      <w:r>
        <w:t>. Dissertação de Mestrado. Programa de Pós- Graduação em Agronomia, Universidade Estadual do Sudoeste da Bahia. Vitória da Conquista, 2009.</w:t>
      </w:r>
    </w:p>
    <w:p w14:paraId="553E502C" w14:textId="77777777" w:rsidR="009248EB" w:rsidRDefault="00000000">
      <w:pPr>
        <w:spacing w:line="360" w:lineRule="auto"/>
      </w:pPr>
      <w:r>
        <w:t xml:space="preserve">PETERSEN, P. et al. </w:t>
      </w:r>
      <w:r w:rsidRPr="008C417A">
        <w:rPr>
          <w:b/>
          <w:bCs/>
        </w:rPr>
        <w:t>A contribuição do cooperativismo para a transição agroecológica</w:t>
      </w:r>
      <w:r>
        <w:t>. Agriculturas, v. 10, n. 2, p. 12-17, 2013.</w:t>
      </w:r>
    </w:p>
    <w:p w14:paraId="529680C6" w14:textId="77777777" w:rsidR="009248EB" w:rsidRDefault="00000000">
      <w:pPr>
        <w:spacing w:line="360" w:lineRule="auto"/>
      </w:pPr>
      <w:r>
        <w:t xml:space="preserve">PIATÃ. </w:t>
      </w:r>
      <w:r w:rsidRPr="008C417A">
        <w:rPr>
          <w:b/>
          <w:bCs/>
        </w:rPr>
        <w:t>Prefeitura Municipal de Piatã</w:t>
      </w:r>
      <w:r>
        <w:t xml:space="preserve">. Página oficial. Disponível em: &lt;https://www.piata.ba.gov.br/&gt;. Acesso em: abr. 2025. </w:t>
      </w:r>
    </w:p>
    <w:p w14:paraId="72D71A99" w14:textId="77777777" w:rsidR="009248EB" w:rsidRDefault="00000000">
      <w:pPr>
        <w:spacing w:line="360" w:lineRule="auto"/>
      </w:pPr>
      <w:r>
        <w:t xml:space="preserve">SCHNEIDER, S. </w:t>
      </w:r>
      <w:r w:rsidRPr="008C417A">
        <w:rPr>
          <w:b/>
          <w:bCs/>
        </w:rPr>
        <w:t>A diversidade da agricultura familiar</w:t>
      </w:r>
      <w:r>
        <w:t xml:space="preserve">. Porto Alegre: Editora da UFRGS, 2016. </w:t>
      </w:r>
    </w:p>
    <w:p w14:paraId="41244449" w14:textId="77777777" w:rsidR="009248EB" w:rsidRDefault="00000000">
      <w:pPr>
        <w:spacing w:line="360" w:lineRule="auto"/>
      </w:pPr>
      <w:r>
        <w:t xml:space="preserve">SINGER, P. </w:t>
      </w:r>
      <w:r w:rsidRPr="008C417A">
        <w:rPr>
          <w:b/>
          <w:bCs/>
        </w:rPr>
        <w:t>Introdução à economia solidária</w:t>
      </w:r>
      <w:r>
        <w:t>. São Paulo: Fundação Perseu Abramo, 2002.</w:t>
      </w:r>
    </w:p>
    <w:p w14:paraId="275C8328" w14:textId="77777777" w:rsidR="009248EB" w:rsidRDefault="00000000">
      <w:pPr>
        <w:spacing w:line="360" w:lineRule="auto"/>
      </w:pPr>
      <w:r>
        <w:t xml:space="preserve">WANDERLEY, Maria de Nazareth </w:t>
      </w:r>
      <w:proofErr w:type="spellStart"/>
      <w:r>
        <w:t>Baudel</w:t>
      </w:r>
      <w:proofErr w:type="spellEnd"/>
      <w:r>
        <w:t xml:space="preserve">. </w:t>
      </w:r>
      <w:r w:rsidRPr="008C417A">
        <w:rPr>
          <w:b/>
          <w:bCs/>
        </w:rPr>
        <w:t>Raízes históricas do campesinato brasileiro</w:t>
      </w:r>
      <w:r>
        <w:t>. XX Encontro Anual da ANPOCS, Caxambu, MG. 1996.</w:t>
      </w:r>
    </w:p>
    <w:p w14:paraId="232058D2" w14:textId="77777777" w:rsidR="009248EB" w:rsidRDefault="00000000">
      <w:pPr>
        <w:spacing w:line="360" w:lineRule="auto"/>
      </w:pPr>
      <w:r>
        <w:t xml:space="preserve">WANDERLEY, M. N. B. </w:t>
      </w:r>
      <w:r w:rsidRPr="008C417A">
        <w:rPr>
          <w:b/>
          <w:bCs/>
        </w:rPr>
        <w:t>O mundo rural como um espaço de vida</w:t>
      </w:r>
      <w:r>
        <w:t>. Porto Alegre: Editora da UFRGS, 2009.</w:t>
      </w:r>
    </w:p>
    <w:sectPr w:rsidR="009248EB">
      <w:headerReference w:type="default" r:id="rId9"/>
      <w:footerReference w:type="default" r:id="rId10"/>
      <w:pgSz w:w="11906" w:h="16838"/>
      <w:pgMar w:top="1417" w:right="1701" w:bottom="1417" w:left="1701" w:header="708" w:footer="708" w:gutter="0"/>
      <w:pgNumType w:start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DE9B88" w14:textId="77777777" w:rsidR="00E426E6" w:rsidRDefault="00E426E6">
      <w:r>
        <w:separator/>
      </w:r>
    </w:p>
  </w:endnote>
  <w:endnote w:type="continuationSeparator" w:id="0">
    <w:p w14:paraId="19C4BAA9" w14:textId="77777777" w:rsidR="00E426E6" w:rsidRDefault="00E426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1" w:fontKey="{088EB5F9-C067-4156-8681-45AAA94C1452}"/>
    <w:embedBold r:id="rId2" w:fontKey="{A23F38F0-30E4-466A-9812-3CECC11922BA}"/>
    <w:embedItalic r:id="rId3" w:fontKey="{631014B0-9ABF-447F-B042-ACB34BACE120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4" w:fontKey="{2105787F-2AA0-4CD8-8124-BF26E1216D2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tonio">
    <w:altName w:val="Cambria"/>
    <w:panose1 w:val="00000000000000000000"/>
    <w:charset w:val="00"/>
    <w:family w:val="roman"/>
    <w:notTrueType/>
    <w:pitch w:val="default"/>
  </w:font>
  <w:font w:name="Avenir">
    <w:altName w:val="Calibri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CB85771A-BC79-4D38-9E4B-5C3A317D80F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FBA10982-81FC-44EB-841E-F07FAD36733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E0C2EF" w14:textId="77777777" w:rsidR="009248EB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  <w:r>
      <w:rPr>
        <w:noProof/>
      </w:rPr>
      <w:drawing>
        <wp:anchor distT="0" distB="0" distL="114300" distR="114300" simplePos="0" relativeHeight="251658240" behindDoc="0" locked="0" layoutInCell="1" hidden="0" allowOverlap="1" wp14:anchorId="5F8CE2E8" wp14:editId="3AE9CA7A">
          <wp:simplePos x="0" y="0"/>
          <wp:positionH relativeFrom="column">
            <wp:posOffset>-1080134</wp:posOffset>
          </wp:positionH>
          <wp:positionV relativeFrom="paragraph">
            <wp:posOffset>-10065384</wp:posOffset>
          </wp:positionV>
          <wp:extent cx="7566660" cy="2136140"/>
          <wp:effectExtent l="0" t="0" r="0" b="0"/>
          <wp:wrapSquare wrapText="bothSides" distT="0" distB="0" distL="114300" distR="114300"/>
          <wp:docPr id="4" name="image1.png" descr="Uma imagem contendo Texto&#10;&#10;O conteúdo gerado por IA pode estar incorreto.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 descr="Uma imagem contendo Texto&#10;&#10;O conteúdo gerado por IA pode estar incorreto.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66660" cy="21361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1E7364" w14:textId="77777777" w:rsidR="00E426E6" w:rsidRDefault="00E426E6">
      <w:r>
        <w:separator/>
      </w:r>
    </w:p>
  </w:footnote>
  <w:footnote w:type="continuationSeparator" w:id="0">
    <w:p w14:paraId="3135F02D" w14:textId="77777777" w:rsidR="00E426E6" w:rsidRDefault="00E426E6">
      <w:r>
        <w:continuationSeparator/>
      </w:r>
    </w:p>
  </w:footnote>
  <w:footnote w:id="1">
    <w:p w14:paraId="36098F40" w14:textId="77777777" w:rsidR="009248EB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Avenir" w:eastAsia="Avenir" w:hAnsi="Avenir" w:cs="Avenir"/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rFonts w:ascii="Avenir" w:eastAsia="Avenir" w:hAnsi="Avenir" w:cs="Avenir"/>
          <w:color w:val="000000"/>
          <w:sz w:val="20"/>
          <w:szCs w:val="20"/>
        </w:rPr>
        <w:t xml:space="preserve"> </w:t>
      </w:r>
      <w:r>
        <w:rPr>
          <w:rFonts w:ascii="Avenir" w:eastAsia="Avenir" w:hAnsi="Avenir" w:cs="Avenir"/>
          <w:sz w:val="20"/>
          <w:szCs w:val="20"/>
        </w:rPr>
        <w:t xml:space="preserve">Universidade Federal Rural do Rio de Janeiro, </w:t>
      </w:r>
      <w:hyperlink r:id="rId1">
        <w:r>
          <w:rPr>
            <w:rFonts w:ascii="Avenir" w:eastAsia="Avenir" w:hAnsi="Avenir" w:cs="Avenir"/>
            <w:color w:val="1155CC"/>
            <w:sz w:val="20"/>
            <w:szCs w:val="20"/>
            <w:u w:val="single"/>
          </w:rPr>
          <w:t>thalitavianap@outlook.com</w:t>
        </w:r>
      </w:hyperlink>
      <w:r>
        <w:rPr>
          <w:rFonts w:ascii="Avenir" w:eastAsia="Avenir" w:hAnsi="Avenir" w:cs="Avenir"/>
          <w:sz w:val="20"/>
          <w:szCs w:val="20"/>
        </w:rPr>
        <w:t xml:space="preserve">. </w:t>
      </w:r>
    </w:p>
  </w:footnote>
  <w:footnote w:id="2">
    <w:p w14:paraId="27C9576E" w14:textId="77777777" w:rsidR="009248EB" w:rsidRDefault="00000000">
      <w:pPr>
        <w:jc w:val="both"/>
        <w:rPr>
          <w:sz w:val="15"/>
          <w:szCs w:val="15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</w:t>
      </w:r>
      <w:r>
        <w:rPr>
          <w:sz w:val="15"/>
          <w:szCs w:val="15"/>
        </w:rPr>
        <w:t>Antes da sua extinção em 2014, a Empresa Baiana de Desenvolvimento Agrícola ofertou, por meio de ATER, cursos sobre qualidade e manejo do café para agricultores familiares da região, nos quais os técnicos ensinavam, entre outras coisas, a aplicação de tecnologias de baixo custo. Ver mais em: https://revistacafeicultura.com.br/ebda-estimula-agricultores-familiares-na-producao-de-cafe-de-alta-qualidade/</w:t>
      </w:r>
    </w:p>
    <w:p w14:paraId="722BCDE1" w14:textId="77777777" w:rsidR="009248EB" w:rsidRDefault="009248EB">
      <w:pPr>
        <w:rPr>
          <w:rFonts w:ascii="Arial" w:eastAsia="Arial" w:hAnsi="Arial" w:cs="Arial"/>
          <w:sz w:val="20"/>
          <w:szCs w:val="20"/>
        </w:rPr>
      </w:pPr>
    </w:p>
  </w:footnote>
  <w:footnote w:id="3">
    <w:p w14:paraId="1586366A" w14:textId="77777777" w:rsidR="009248EB" w:rsidRDefault="00000000">
      <w:pPr>
        <w:jc w:val="both"/>
        <w:rPr>
          <w:sz w:val="15"/>
          <w:szCs w:val="15"/>
        </w:rPr>
      </w:pPr>
      <w:r>
        <w:rPr>
          <w:vertAlign w:val="superscript"/>
        </w:rPr>
        <w:footnoteRef/>
      </w:r>
      <w:r>
        <w:rPr>
          <w:rFonts w:ascii="Arial" w:eastAsia="Arial" w:hAnsi="Arial" w:cs="Arial"/>
          <w:sz w:val="15"/>
          <w:szCs w:val="15"/>
        </w:rPr>
        <w:t xml:space="preserve"> </w:t>
      </w:r>
      <w:r>
        <w:rPr>
          <w:sz w:val="15"/>
          <w:szCs w:val="15"/>
        </w:rPr>
        <w:t>Projeto do governo do estado voltado à oferta de serviços de assistência técnica e extensão rural aos agricultores familiares da Bahia.</w:t>
      </w:r>
    </w:p>
  </w:footnote>
  <w:footnote w:id="4">
    <w:p w14:paraId="58E235C8" w14:textId="77777777" w:rsidR="009248EB" w:rsidRDefault="00000000">
      <w:pPr>
        <w:jc w:val="both"/>
        <w:rPr>
          <w:sz w:val="15"/>
          <w:szCs w:val="15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</w:t>
      </w:r>
      <w:r>
        <w:rPr>
          <w:sz w:val="15"/>
          <w:szCs w:val="15"/>
        </w:rPr>
        <w:t>Para a aplicabilidade das Normas Brasileiras de Contabilidade Técnica aplicada às Entidades Cooperativas, que incluem prestação de contas, ver Félix, Pinho e Guimarães (2017).</w:t>
      </w:r>
    </w:p>
    <w:p w14:paraId="7936191D" w14:textId="77777777" w:rsidR="009248EB" w:rsidRDefault="009248EB">
      <w:pPr>
        <w:rPr>
          <w:rFonts w:ascii="Arial" w:eastAsia="Arial" w:hAnsi="Arial" w:cs="Arial"/>
          <w:sz w:val="20"/>
          <w:szCs w:val="20"/>
        </w:rPr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765FBF" w14:textId="77777777" w:rsidR="009248EB" w:rsidRDefault="009248EB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248EB"/>
    <w:rsid w:val="00393B09"/>
    <w:rsid w:val="008B589B"/>
    <w:rsid w:val="008C417A"/>
    <w:rsid w:val="009248EB"/>
    <w:rsid w:val="00E02EF6"/>
    <w:rsid w:val="00E426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FA0F86"/>
  <w15:docId w15:val="{3A580CE1-E58B-4B09-B14F-879BB72C49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rebuchet MS" w:eastAsia="Trebuchet MS" w:hAnsi="Trebuchet MS" w:cs="Trebuchet MS"/>
        <w:sz w:val="24"/>
        <w:szCs w:val="24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360" w:after="80"/>
      <w:outlineLvl w:val="0"/>
    </w:pPr>
    <w:rPr>
      <w:rFonts w:ascii="Garamond" w:eastAsia="Garamond" w:hAnsi="Garamond" w:cs="Garamond"/>
      <w:color w:val="0F4761"/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outlineLvl w:val="1"/>
    </w:pPr>
    <w:rPr>
      <w:rFonts w:ascii="Times New Roman" w:eastAsia="Times New Roman" w:hAnsi="Times New Roman" w:cs="Times New Roman"/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2"/>
    </w:pPr>
    <w:rPr>
      <w:color w:val="0F4761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3"/>
    </w:pPr>
    <w:rPr>
      <w:i/>
      <w:color w:val="0F4761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4"/>
    </w:pPr>
    <w:rPr>
      <w:color w:val="0F4761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40"/>
      <w:outlineLvl w:val="5"/>
    </w:pPr>
    <w:rPr>
      <w:i/>
      <w:color w:val="595959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spacing w:after="80"/>
    </w:pPr>
    <w:rPr>
      <w:rFonts w:ascii="Garamond" w:eastAsia="Garamond" w:hAnsi="Garamond" w:cs="Garamond"/>
      <w:sz w:val="56"/>
      <w:szCs w:val="56"/>
    </w:rPr>
  </w:style>
  <w:style w:type="paragraph" w:styleId="Subttulo">
    <w:name w:val="Subtitle"/>
    <w:basedOn w:val="Normal"/>
    <w:next w:val="Normal"/>
    <w:uiPriority w:val="11"/>
    <w:qFormat/>
    <w:pPr>
      <w:spacing w:after="160"/>
    </w:pPr>
    <w:rPr>
      <w:color w:val="595959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mailto:thalitavianap@outlook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15</Pages>
  <Words>3504</Words>
  <Characters>18922</Characters>
  <Application>Microsoft Office Word</Application>
  <DocSecurity>0</DocSecurity>
  <Lines>157</Lines>
  <Paragraphs>44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Eduarda Ferreira</cp:lastModifiedBy>
  <cp:revision>3</cp:revision>
  <dcterms:created xsi:type="dcterms:W3CDTF">2025-05-12T23:08:00Z</dcterms:created>
  <dcterms:modified xsi:type="dcterms:W3CDTF">2025-05-12T23:33:00Z</dcterms:modified>
</cp:coreProperties>
</file>