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F88346" w14:textId="191C7655" w:rsidR="00EA1B18" w:rsidRDefault="005A1D09" w:rsidP="00D02C4A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5A1D09">
        <w:rPr>
          <w:b/>
          <w:sz w:val="24"/>
          <w:szCs w:val="24"/>
        </w:rPr>
        <w:t>BIODIVERSIDADE AQUÁTICA: ESTRATÉGIA PEDAGÓGICA PARA A ABORDAGEM DO ENSINO SOBRE ALGAS</w:t>
      </w:r>
      <w:r w:rsidR="00EA1B18" w:rsidRPr="00EA1B18">
        <w:rPr>
          <w:b/>
          <w:sz w:val="24"/>
          <w:szCs w:val="24"/>
        </w:rPr>
        <w:t xml:space="preserve"> </w:t>
      </w:r>
    </w:p>
    <w:p w14:paraId="506D0B95" w14:textId="77777777" w:rsidR="00EA1B18" w:rsidRDefault="00EA1B18" w:rsidP="00D02C4A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45AA6F73" w14:textId="77777777" w:rsidR="00D02C4A" w:rsidRDefault="00EA1B18" w:rsidP="00D02C4A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>Adrielly da Costa de Lima</w:t>
      </w:r>
      <w:r w:rsidR="009C13EE">
        <w:rPr>
          <w:sz w:val="24"/>
          <w:szCs w:val="24"/>
          <w:vertAlign w:val="superscript"/>
        </w:rPr>
        <w:t>1</w:t>
      </w:r>
      <w:r w:rsidR="009C13EE">
        <w:rPr>
          <w:sz w:val="24"/>
          <w:szCs w:val="24"/>
        </w:rPr>
        <w:t xml:space="preserve">; </w:t>
      </w:r>
      <w:r w:rsidR="00876420">
        <w:rPr>
          <w:sz w:val="24"/>
          <w:szCs w:val="24"/>
        </w:rPr>
        <w:t>Winston Asafe Santos da Rocha Sepaul</w:t>
      </w:r>
      <w:r w:rsidR="009C13EE">
        <w:rPr>
          <w:sz w:val="24"/>
          <w:szCs w:val="24"/>
          <w:vertAlign w:val="superscript"/>
        </w:rPr>
        <w:t>2</w:t>
      </w:r>
      <w:r w:rsidR="009C13EE">
        <w:rPr>
          <w:sz w:val="24"/>
          <w:szCs w:val="24"/>
        </w:rPr>
        <w:t xml:space="preserve">; </w:t>
      </w:r>
      <w:r w:rsidR="00876420" w:rsidRPr="00876420">
        <w:rPr>
          <w:sz w:val="24"/>
          <w:szCs w:val="24"/>
          <w:u w:val="single"/>
        </w:rPr>
        <w:t>Rosildo Santos Paiva</w:t>
      </w:r>
      <w:r w:rsidR="00876420">
        <w:rPr>
          <w:sz w:val="24"/>
          <w:szCs w:val="24"/>
        </w:rPr>
        <w:t>³</w:t>
      </w:r>
    </w:p>
    <w:p w14:paraId="44DFFC77" w14:textId="77777777" w:rsidR="00D02C4A" w:rsidRDefault="00D02C4A" w:rsidP="00D02C4A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60F23039" w14:textId="36826EC3" w:rsidR="00876420" w:rsidRDefault="009C13EE" w:rsidP="00D02C4A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 w:rsidR="00876420">
        <w:rPr>
          <w:sz w:val="24"/>
          <w:szCs w:val="24"/>
        </w:rPr>
        <w:t xml:space="preserve">Estudante de Graduação em Licenciatura em Ciências Biológicas. Universidade Federal do Pará. </w:t>
      </w:r>
      <w:hyperlink r:id="rId7" w:history="1">
        <w:r w:rsidR="00876420" w:rsidRPr="000711D6">
          <w:rPr>
            <w:rStyle w:val="Hyperlink"/>
            <w:sz w:val="24"/>
            <w:szCs w:val="24"/>
          </w:rPr>
          <w:t>adrielly.lima@icb.ufpa.br</w:t>
        </w:r>
      </w:hyperlink>
    </w:p>
    <w:p w14:paraId="193EE717" w14:textId="3676CDD1" w:rsidR="00876420" w:rsidRDefault="009C13EE" w:rsidP="00D02C4A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 w:rsidR="00876420">
        <w:rPr>
          <w:sz w:val="24"/>
          <w:szCs w:val="24"/>
        </w:rPr>
        <w:t>Gradua</w:t>
      </w:r>
      <w:r w:rsidR="00C2746F">
        <w:rPr>
          <w:sz w:val="24"/>
          <w:szCs w:val="24"/>
        </w:rPr>
        <w:t>do</w:t>
      </w:r>
      <w:r w:rsidR="00876420">
        <w:rPr>
          <w:sz w:val="24"/>
          <w:szCs w:val="24"/>
        </w:rPr>
        <w:t xml:space="preserve"> em Licenciatura em Ciências Biológicas. Universidade Federal do Pará.</w:t>
      </w:r>
    </w:p>
    <w:p w14:paraId="7807DAC3" w14:textId="061CC7CF" w:rsidR="00876420" w:rsidRDefault="00876420" w:rsidP="00D02C4A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 w:rsidRPr="330882E5">
        <w:rPr>
          <w:sz w:val="24"/>
          <w:szCs w:val="24"/>
        </w:rPr>
        <w:t xml:space="preserve">Professor </w:t>
      </w:r>
      <w:r w:rsidR="00C2746F">
        <w:rPr>
          <w:sz w:val="24"/>
          <w:szCs w:val="24"/>
        </w:rPr>
        <w:t>Doutor na</w:t>
      </w:r>
      <w:r>
        <w:rPr>
          <w:sz w:val="24"/>
          <w:szCs w:val="24"/>
        </w:rPr>
        <w:t xml:space="preserve"> </w:t>
      </w:r>
      <w:r w:rsidRPr="00357E56">
        <w:rPr>
          <w:sz w:val="24"/>
          <w:szCs w:val="24"/>
        </w:rPr>
        <w:t>Faculdade de Ciências Biológicas</w:t>
      </w:r>
      <w:r>
        <w:rPr>
          <w:sz w:val="24"/>
          <w:szCs w:val="24"/>
        </w:rPr>
        <w:t>. Universidade Federal do Pará.</w:t>
      </w:r>
    </w:p>
    <w:p w14:paraId="17C74AF3" w14:textId="77777777" w:rsidR="007830E4" w:rsidRDefault="007830E4" w:rsidP="00FD46AA">
      <w:pPr>
        <w:tabs>
          <w:tab w:val="left" w:pos="2500"/>
        </w:tabs>
        <w:spacing w:line="360" w:lineRule="auto"/>
        <w:rPr>
          <w:color w:val="FF0000"/>
          <w:sz w:val="24"/>
          <w:szCs w:val="24"/>
          <w:u w:val="single"/>
        </w:rPr>
      </w:pPr>
    </w:p>
    <w:p w14:paraId="539310FC" w14:textId="77777777" w:rsidR="007830E4" w:rsidRDefault="009C13EE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4E86AFFF" w14:textId="6EA3647C" w:rsidR="00644C91" w:rsidRPr="00BE4502" w:rsidRDefault="003F3717" w:rsidP="007C1F6B">
      <w:pPr>
        <w:jc w:val="both"/>
        <w:rPr>
          <w:sz w:val="24"/>
          <w:szCs w:val="28"/>
        </w:rPr>
      </w:pPr>
      <w:r>
        <w:rPr>
          <w:sz w:val="24"/>
          <w:szCs w:val="20"/>
        </w:rPr>
        <w:t xml:space="preserve">A abordagem no ensino básico do conteúdo sobre Algas, </w:t>
      </w:r>
      <w:r>
        <w:rPr>
          <w:sz w:val="24"/>
          <w:szCs w:val="24"/>
        </w:rPr>
        <w:t xml:space="preserve">é resumido apenas </w:t>
      </w:r>
      <w:r w:rsidRPr="007D6BD1">
        <w:rPr>
          <w:sz w:val="24"/>
          <w:szCs w:val="24"/>
        </w:rPr>
        <w:t>como exemplos de organismos pertencentes aos Reinos Monera e Protista</w:t>
      </w:r>
      <w:r>
        <w:rPr>
          <w:sz w:val="24"/>
          <w:szCs w:val="24"/>
        </w:rPr>
        <w:t>,</w:t>
      </w:r>
      <w:r w:rsidR="00644C91">
        <w:rPr>
          <w:sz w:val="24"/>
          <w:szCs w:val="24"/>
        </w:rPr>
        <w:t xml:space="preserve"> e como base da teia alimentar aquática. Não aprofundando sobre a sua importância ecológica, na produção de toxinas que podem prejudicar o</w:t>
      </w:r>
      <w:r w:rsidR="005A1D09">
        <w:rPr>
          <w:sz w:val="24"/>
          <w:szCs w:val="24"/>
        </w:rPr>
        <w:t>s</w:t>
      </w:r>
      <w:r w:rsidR="00644C91">
        <w:rPr>
          <w:sz w:val="24"/>
          <w:szCs w:val="24"/>
        </w:rPr>
        <w:t xml:space="preserve"> ecossistema</w:t>
      </w:r>
      <w:r w:rsidR="005A1D09">
        <w:rPr>
          <w:sz w:val="24"/>
          <w:szCs w:val="24"/>
        </w:rPr>
        <w:t>s</w:t>
      </w:r>
      <w:r w:rsidR="00644C91">
        <w:rPr>
          <w:sz w:val="24"/>
          <w:szCs w:val="24"/>
        </w:rPr>
        <w:t xml:space="preserve"> </w:t>
      </w:r>
      <w:r w:rsidR="005A1D09">
        <w:rPr>
          <w:sz w:val="24"/>
          <w:szCs w:val="24"/>
        </w:rPr>
        <w:t>aquáticos</w:t>
      </w:r>
      <w:r w:rsidR="00644C91">
        <w:rPr>
          <w:sz w:val="24"/>
          <w:szCs w:val="24"/>
        </w:rPr>
        <w:t xml:space="preserve"> e sua </w:t>
      </w:r>
      <w:r w:rsidR="00892CBF">
        <w:rPr>
          <w:sz w:val="24"/>
          <w:szCs w:val="24"/>
        </w:rPr>
        <w:t xml:space="preserve">importância </w:t>
      </w:r>
      <w:r w:rsidR="00644C91">
        <w:rPr>
          <w:sz w:val="24"/>
          <w:szCs w:val="24"/>
        </w:rPr>
        <w:t xml:space="preserve">econômica e biotecnológica. No entanto, </w:t>
      </w:r>
      <w:r w:rsidR="00644C91">
        <w:rPr>
          <w:sz w:val="24"/>
          <w:szCs w:val="20"/>
        </w:rPr>
        <w:t xml:space="preserve">a forma como esse conteúdo é trabalhado pode estar relacionado ao receio do professor por conta da dificuldade que os alunos possam ter durante as aulas, justamente por esse grupo </w:t>
      </w:r>
      <w:r w:rsidR="00A57F04">
        <w:rPr>
          <w:sz w:val="24"/>
          <w:szCs w:val="20"/>
        </w:rPr>
        <w:t xml:space="preserve">possuir uma complexidade de termos biológicos e a maioria dos indivíduos serem microscópicos, o que pode precisar do uso de microscópios. Nesse contexto, trabalhar com novas metodologias de ensino e </w:t>
      </w:r>
      <w:r w:rsidR="00E46C68">
        <w:rPr>
          <w:sz w:val="24"/>
          <w:szCs w:val="20"/>
        </w:rPr>
        <w:t>utilização de</w:t>
      </w:r>
      <w:r w:rsidR="004720FA">
        <w:rPr>
          <w:sz w:val="24"/>
          <w:szCs w:val="20"/>
        </w:rPr>
        <w:t xml:space="preserve"> recursos</w:t>
      </w:r>
      <w:r w:rsidR="00A57F04">
        <w:rPr>
          <w:sz w:val="24"/>
          <w:szCs w:val="20"/>
        </w:rPr>
        <w:t xml:space="preserve"> didáticos como o uso de vídeos; estudo de casos; </w:t>
      </w:r>
      <w:r w:rsidR="00892CBF">
        <w:rPr>
          <w:sz w:val="24"/>
          <w:szCs w:val="20"/>
        </w:rPr>
        <w:t>jogos</w:t>
      </w:r>
      <w:r w:rsidR="00A57F04">
        <w:rPr>
          <w:sz w:val="24"/>
          <w:szCs w:val="20"/>
        </w:rPr>
        <w:t>; dentre outros, podem ser um auxílio para o ensino de algas</w:t>
      </w:r>
      <w:r w:rsidR="004720FA">
        <w:rPr>
          <w:sz w:val="24"/>
          <w:szCs w:val="20"/>
        </w:rPr>
        <w:t xml:space="preserve">. Em vista disso, este trabalho tem como objetivo, </w:t>
      </w:r>
      <w:r w:rsidR="00E46C68">
        <w:rPr>
          <w:sz w:val="24"/>
          <w:szCs w:val="20"/>
        </w:rPr>
        <w:t>fazer uso da história em quadrinhos</w:t>
      </w:r>
      <w:r w:rsidR="00BE4502">
        <w:rPr>
          <w:sz w:val="24"/>
          <w:szCs w:val="20"/>
        </w:rPr>
        <w:t xml:space="preserve"> (HQ)</w:t>
      </w:r>
      <w:r w:rsidR="00E46C68">
        <w:rPr>
          <w:sz w:val="24"/>
          <w:szCs w:val="20"/>
        </w:rPr>
        <w:t xml:space="preserve"> para facilitar o ensino do conteúdo sobre algas numa escola pública do Guamá</w:t>
      </w:r>
      <w:r w:rsidR="00E46C68" w:rsidRPr="00E46C68">
        <w:rPr>
          <w:sz w:val="24"/>
          <w:szCs w:val="28"/>
        </w:rPr>
        <w:t xml:space="preserve">, com </w:t>
      </w:r>
      <w:r w:rsidR="00BE4502">
        <w:rPr>
          <w:sz w:val="24"/>
          <w:szCs w:val="28"/>
        </w:rPr>
        <w:t>duas turmas do</w:t>
      </w:r>
      <w:r w:rsidR="00E46C68" w:rsidRPr="00E46C68">
        <w:rPr>
          <w:sz w:val="24"/>
          <w:szCs w:val="28"/>
        </w:rPr>
        <w:t xml:space="preserve"> </w:t>
      </w:r>
      <w:r w:rsidR="00E46C68">
        <w:rPr>
          <w:sz w:val="24"/>
          <w:szCs w:val="28"/>
        </w:rPr>
        <w:t>7</w:t>
      </w:r>
      <w:r w:rsidR="00E46C68" w:rsidRPr="00E46C68">
        <w:rPr>
          <w:sz w:val="24"/>
          <w:szCs w:val="28"/>
        </w:rPr>
        <w:t>º ano</w:t>
      </w:r>
      <w:r w:rsidR="00E46C68">
        <w:rPr>
          <w:sz w:val="24"/>
          <w:szCs w:val="28"/>
        </w:rPr>
        <w:t xml:space="preserve"> do fundamental</w:t>
      </w:r>
      <w:r w:rsidR="00E46C68" w:rsidRPr="00E46C68">
        <w:rPr>
          <w:sz w:val="24"/>
          <w:szCs w:val="28"/>
        </w:rPr>
        <w:t>, estes possuem no conteúdo programático assuntos que envolve</w:t>
      </w:r>
      <w:r w:rsidR="00892CBF">
        <w:rPr>
          <w:sz w:val="24"/>
          <w:szCs w:val="28"/>
        </w:rPr>
        <w:t xml:space="preserve"> o</w:t>
      </w:r>
      <w:r w:rsidR="00E46C68" w:rsidRPr="00E46C68">
        <w:rPr>
          <w:sz w:val="24"/>
          <w:szCs w:val="28"/>
        </w:rPr>
        <w:t xml:space="preserve"> Re</w:t>
      </w:r>
      <w:r w:rsidR="00E46C68">
        <w:rPr>
          <w:sz w:val="24"/>
          <w:szCs w:val="28"/>
        </w:rPr>
        <w:t>ino Protista</w:t>
      </w:r>
      <w:r w:rsidR="00892CBF">
        <w:rPr>
          <w:sz w:val="24"/>
          <w:szCs w:val="28"/>
        </w:rPr>
        <w:t xml:space="preserve"> e</w:t>
      </w:r>
      <w:r w:rsidR="00E46C68" w:rsidRPr="00E46C68">
        <w:rPr>
          <w:sz w:val="24"/>
          <w:szCs w:val="28"/>
        </w:rPr>
        <w:t>, com esta abordagem</w:t>
      </w:r>
      <w:r w:rsidR="00BE4502">
        <w:rPr>
          <w:sz w:val="24"/>
          <w:szCs w:val="28"/>
        </w:rPr>
        <w:t>,</w:t>
      </w:r>
      <w:r w:rsidR="00E46C68" w:rsidRPr="00E46C68">
        <w:rPr>
          <w:sz w:val="24"/>
          <w:szCs w:val="28"/>
        </w:rPr>
        <w:t xml:space="preserve"> fo</w:t>
      </w:r>
      <w:r w:rsidR="00E46C68">
        <w:rPr>
          <w:sz w:val="24"/>
          <w:szCs w:val="28"/>
        </w:rPr>
        <w:t>i</w:t>
      </w:r>
      <w:r w:rsidR="00E46C68" w:rsidRPr="00E46C68">
        <w:rPr>
          <w:sz w:val="24"/>
          <w:szCs w:val="28"/>
        </w:rPr>
        <w:t xml:space="preserve"> elaborado</w:t>
      </w:r>
      <w:r w:rsidR="00E46C68">
        <w:rPr>
          <w:sz w:val="24"/>
          <w:szCs w:val="28"/>
        </w:rPr>
        <w:t xml:space="preserve"> na plataforma Canva, uma história em quadrinhos</w:t>
      </w:r>
      <w:r w:rsidR="00BE4502">
        <w:rPr>
          <w:sz w:val="24"/>
          <w:szCs w:val="28"/>
        </w:rPr>
        <w:t xml:space="preserve"> </w:t>
      </w:r>
      <w:r w:rsidR="00E46C68">
        <w:rPr>
          <w:sz w:val="24"/>
          <w:szCs w:val="28"/>
        </w:rPr>
        <w:t>intitulada: “</w:t>
      </w:r>
      <w:r w:rsidR="00E46C68" w:rsidRPr="00E46C68">
        <w:rPr>
          <w:sz w:val="24"/>
          <w:szCs w:val="28"/>
        </w:rPr>
        <w:t>Explorando o Mundo das Algas: A Missão AlgaQuest!</w:t>
      </w:r>
      <w:r w:rsidR="00E46C68">
        <w:rPr>
          <w:sz w:val="24"/>
          <w:szCs w:val="28"/>
        </w:rPr>
        <w:t xml:space="preserve">”, o qual </w:t>
      </w:r>
      <w:r w:rsidR="00E46C68">
        <w:rPr>
          <w:sz w:val="24"/>
          <w:szCs w:val="24"/>
        </w:rPr>
        <w:t>m</w:t>
      </w:r>
      <w:r w:rsidR="00E46C68" w:rsidRPr="009C4E8A">
        <w:rPr>
          <w:sz w:val="24"/>
          <w:szCs w:val="24"/>
        </w:rPr>
        <w:t>ostra</w:t>
      </w:r>
      <w:r w:rsidR="00E46C68">
        <w:rPr>
          <w:sz w:val="24"/>
          <w:szCs w:val="24"/>
        </w:rPr>
        <w:t xml:space="preserve"> cinco grupos de</w:t>
      </w:r>
      <w:r w:rsidR="00E46C68" w:rsidRPr="009C4E8A">
        <w:rPr>
          <w:sz w:val="24"/>
          <w:szCs w:val="24"/>
        </w:rPr>
        <w:t xml:space="preserve"> algas</w:t>
      </w:r>
      <w:r w:rsidR="00E46C68">
        <w:rPr>
          <w:sz w:val="24"/>
          <w:szCs w:val="24"/>
        </w:rPr>
        <w:t xml:space="preserve"> (cianobactérias, dinoflageladas, diatomáceas, algas verdes e algas comestíveis (vermelha e parda), bem como </w:t>
      </w:r>
      <w:r w:rsidR="00E46C68" w:rsidRPr="009C4E8A">
        <w:rPr>
          <w:sz w:val="24"/>
          <w:szCs w:val="24"/>
        </w:rPr>
        <w:t>suas características principais</w:t>
      </w:r>
      <w:r w:rsidR="00892CBF">
        <w:rPr>
          <w:sz w:val="24"/>
          <w:szCs w:val="24"/>
        </w:rPr>
        <w:t>, importância ecológica e econômica</w:t>
      </w:r>
      <w:r w:rsidR="00E46C68" w:rsidRPr="009C4E8A">
        <w:rPr>
          <w:sz w:val="24"/>
          <w:szCs w:val="24"/>
        </w:rPr>
        <w:t xml:space="preserve">. </w:t>
      </w:r>
      <w:r w:rsidR="00E46C68">
        <w:rPr>
          <w:sz w:val="24"/>
          <w:szCs w:val="24"/>
        </w:rPr>
        <w:t>E ao</w:t>
      </w:r>
      <w:r w:rsidR="00E46C68" w:rsidRPr="009C4E8A">
        <w:rPr>
          <w:sz w:val="24"/>
          <w:szCs w:val="24"/>
        </w:rPr>
        <w:t xml:space="preserve"> final</w:t>
      </w:r>
      <w:r w:rsidR="00E46C68">
        <w:rPr>
          <w:sz w:val="24"/>
          <w:szCs w:val="24"/>
        </w:rPr>
        <w:t xml:space="preserve"> da HQ</w:t>
      </w:r>
      <w:r w:rsidR="00E46C68" w:rsidRPr="009C4E8A">
        <w:rPr>
          <w:sz w:val="24"/>
          <w:szCs w:val="24"/>
        </w:rPr>
        <w:t xml:space="preserve">, </w:t>
      </w:r>
      <w:r w:rsidR="00BE4502">
        <w:rPr>
          <w:sz w:val="24"/>
          <w:szCs w:val="24"/>
        </w:rPr>
        <w:t>foi adicionado duas</w:t>
      </w:r>
      <w:r w:rsidR="00E46C68" w:rsidRPr="009C4E8A">
        <w:rPr>
          <w:sz w:val="24"/>
          <w:szCs w:val="24"/>
        </w:rPr>
        <w:t xml:space="preserve"> atividade</w:t>
      </w:r>
      <w:r w:rsidR="00BE4502">
        <w:rPr>
          <w:sz w:val="24"/>
          <w:szCs w:val="24"/>
        </w:rPr>
        <w:t>s,</w:t>
      </w:r>
      <w:r w:rsidR="001B154A">
        <w:rPr>
          <w:sz w:val="24"/>
          <w:szCs w:val="24"/>
        </w:rPr>
        <w:t xml:space="preserve"> a</w:t>
      </w:r>
      <w:r w:rsidR="00BE4502">
        <w:rPr>
          <w:sz w:val="24"/>
          <w:szCs w:val="24"/>
        </w:rPr>
        <w:t xml:space="preserve"> atividade</w:t>
      </w:r>
      <w:r w:rsidR="001B154A">
        <w:rPr>
          <w:sz w:val="24"/>
          <w:szCs w:val="24"/>
        </w:rPr>
        <w:t xml:space="preserve"> 1</w:t>
      </w:r>
      <w:r w:rsidR="00BE4502">
        <w:rPr>
          <w:sz w:val="24"/>
          <w:szCs w:val="24"/>
        </w:rPr>
        <w:t xml:space="preserve"> com </w:t>
      </w:r>
      <w:r w:rsidR="001B154A">
        <w:rPr>
          <w:sz w:val="24"/>
          <w:szCs w:val="24"/>
        </w:rPr>
        <w:t>cinco</w:t>
      </w:r>
      <w:r w:rsidR="00BE4502">
        <w:rPr>
          <w:sz w:val="24"/>
          <w:szCs w:val="24"/>
        </w:rPr>
        <w:t xml:space="preserve"> perguntas objetivas e</w:t>
      </w:r>
      <w:r w:rsidR="001B154A">
        <w:rPr>
          <w:sz w:val="24"/>
          <w:szCs w:val="24"/>
        </w:rPr>
        <w:t xml:space="preserve"> a atividade 2,</w:t>
      </w:r>
      <w:r w:rsidR="00BE4502">
        <w:rPr>
          <w:sz w:val="24"/>
          <w:szCs w:val="24"/>
        </w:rPr>
        <w:t xml:space="preserve"> </w:t>
      </w:r>
      <w:r w:rsidR="001B154A">
        <w:rPr>
          <w:sz w:val="24"/>
          <w:szCs w:val="24"/>
        </w:rPr>
        <w:t xml:space="preserve">com 4 </w:t>
      </w:r>
      <w:r w:rsidR="00BE4502">
        <w:rPr>
          <w:sz w:val="24"/>
          <w:szCs w:val="24"/>
        </w:rPr>
        <w:t xml:space="preserve">perguntas </w:t>
      </w:r>
      <w:r w:rsidR="00E46C68">
        <w:rPr>
          <w:sz w:val="24"/>
          <w:szCs w:val="24"/>
        </w:rPr>
        <w:t>subjetivas</w:t>
      </w:r>
      <w:r w:rsidR="00EA1B18">
        <w:rPr>
          <w:sz w:val="24"/>
          <w:szCs w:val="24"/>
        </w:rPr>
        <w:t xml:space="preserve"> em forma de pequenos enigmas, </w:t>
      </w:r>
      <w:r w:rsidR="00E46C68" w:rsidRPr="009C4E8A">
        <w:rPr>
          <w:sz w:val="24"/>
          <w:szCs w:val="24"/>
        </w:rPr>
        <w:t xml:space="preserve">para </w:t>
      </w:r>
      <w:r w:rsidR="00E46C68">
        <w:rPr>
          <w:sz w:val="24"/>
          <w:szCs w:val="24"/>
        </w:rPr>
        <w:t>ser</w:t>
      </w:r>
      <w:r w:rsidR="00EA1B18">
        <w:rPr>
          <w:sz w:val="24"/>
          <w:szCs w:val="24"/>
        </w:rPr>
        <w:t>em</w:t>
      </w:r>
      <w:r w:rsidR="00E46C68" w:rsidRPr="009C4E8A">
        <w:rPr>
          <w:sz w:val="24"/>
          <w:szCs w:val="24"/>
        </w:rPr>
        <w:t xml:space="preserve"> respondid</w:t>
      </w:r>
      <w:r w:rsidR="00BE4502">
        <w:rPr>
          <w:sz w:val="24"/>
          <w:szCs w:val="24"/>
        </w:rPr>
        <w:t>as</w:t>
      </w:r>
      <w:r w:rsidR="00E46C68" w:rsidRPr="009C4E8A">
        <w:rPr>
          <w:sz w:val="24"/>
          <w:szCs w:val="24"/>
        </w:rPr>
        <w:t xml:space="preserve"> </w:t>
      </w:r>
      <w:r w:rsidR="00BE4502">
        <w:rPr>
          <w:sz w:val="24"/>
          <w:szCs w:val="24"/>
        </w:rPr>
        <w:t xml:space="preserve">com a finalidade de </w:t>
      </w:r>
      <w:r w:rsidR="00E46C68" w:rsidRPr="009C4E8A">
        <w:rPr>
          <w:sz w:val="24"/>
          <w:szCs w:val="24"/>
        </w:rPr>
        <w:t>verificar</w:t>
      </w:r>
      <w:r w:rsidR="00BE4502">
        <w:rPr>
          <w:sz w:val="24"/>
          <w:szCs w:val="24"/>
        </w:rPr>
        <w:t xml:space="preserve"> o</w:t>
      </w:r>
      <w:r w:rsidR="00E46C68" w:rsidRPr="009C4E8A">
        <w:rPr>
          <w:sz w:val="24"/>
          <w:szCs w:val="24"/>
        </w:rPr>
        <w:t xml:space="preserve"> entendimento da leitura</w:t>
      </w:r>
      <w:r w:rsidR="00BE4502">
        <w:rPr>
          <w:sz w:val="24"/>
          <w:szCs w:val="24"/>
        </w:rPr>
        <w:t xml:space="preserve"> sobre </w:t>
      </w:r>
      <w:r w:rsidR="00EA1B18">
        <w:rPr>
          <w:sz w:val="24"/>
          <w:szCs w:val="24"/>
        </w:rPr>
        <w:t>o conteúdo</w:t>
      </w:r>
      <w:r w:rsidR="00BE4502">
        <w:rPr>
          <w:sz w:val="24"/>
          <w:szCs w:val="24"/>
        </w:rPr>
        <w:t>.</w:t>
      </w:r>
      <w:r w:rsidR="00962141">
        <w:rPr>
          <w:sz w:val="24"/>
          <w:szCs w:val="24"/>
        </w:rPr>
        <w:t xml:space="preserve"> Para fazer a leitura do HQ e resolução das atividades, foram formados grupos tanto na turma 701 e 702 – sendo 6 e 4 grupos respectivamente, tendo em média 4 alunos por equipe. Na 701</w:t>
      </w:r>
      <w:r w:rsidR="001B154A">
        <w:rPr>
          <w:sz w:val="24"/>
          <w:szCs w:val="24"/>
        </w:rPr>
        <w:t xml:space="preserve">, as equipes acertaram em média </w:t>
      </w:r>
      <w:r w:rsidR="001B154A" w:rsidRPr="001B154A">
        <w:rPr>
          <w:sz w:val="24"/>
          <w:szCs w:val="24"/>
        </w:rPr>
        <w:t>93%</w:t>
      </w:r>
      <w:r w:rsidR="001B154A">
        <w:rPr>
          <w:sz w:val="24"/>
          <w:szCs w:val="24"/>
        </w:rPr>
        <w:t xml:space="preserve"> da atividade 1, e em média, </w:t>
      </w:r>
      <w:r w:rsidR="001B154A" w:rsidRPr="001B154A">
        <w:rPr>
          <w:sz w:val="24"/>
          <w:szCs w:val="24"/>
        </w:rPr>
        <w:t>71%</w:t>
      </w:r>
      <w:r w:rsidR="001B154A">
        <w:rPr>
          <w:sz w:val="24"/>
          <w:szCs w:val="24"/>
        </w:rPr>
        <w:t xml:space="preserve"> da atividade 2. Enquanto na turma 702, os grupos acertaram em média, </w:t>
      </w:r>
      <w:r w:rsidR="001B154A" w:rsidRPr="001B154A">
        <w:rPr>
          <w:sz w:val="24"/>
          <w:szCs w:val="24"/>
        </w:rPr>
        <w:t>73%</w:t>
      </w:r>
      <w:r w:rsidR="001B154A">
        <w:rPr>
          <w:sz w:val="24"/>
          <w:szCs w:val="24"/>
        </w:rPr>
        <w:t xml:space="preserve"> e </w:t>
      </w:r>
      <w:r w:rsidR="001B154A" w:rsidRPr="001B154A">
        <w:rPr>
          <w:sz w:val="24"/>
          <w:szCs w:val="24"/>
        </w:rPr>
        <w:t>84,38%</w:t>
      </w:r>
      <w:r w:rsidR="001B154A">
        <w:rPr>
          <w:sz w:val="24"/>
          <w:szCs w:val="24"/>
        </w:rPr>
        <w:t xml:space="preserve">, na atividade 1 e atividade 2, respectivamente. Em síntese, a história em quadrinhos demonstrou um resultado positivo na resolução das atividades e principalmente, </w:t>
      </w:r>
      <w:r w:rsidR="00581952">
        <w:rPr>
          <w:sz w:val="24"/>
          <w:szCs w:val="24"/>
        </w:rPr>
        <w:t xml:space="preserve">para instigar a leitura dos alunos de uma forma descontraída ao buscar as respostas para os exercícios. Logo, utilizar o recurso didático do HQ se mostrou uma relevante ferramenta </w:t>
      </w:r>
      <w:r w:rsidR="00923E59">
        <w:rPr>
          <w:sz w:val="24"/>
          <w:szCs w:val="24"/>
        </w:rPr>
        <w:t>de</w:t>
      </w:r>
      <w:r w:rsidR="00581952">
        <w:rPr>
          <w:sz w:val="24"/>
          <w:szCs w:val="24"/>
        </w:rPr>
        <w:t xml:space="preserve"> ensin</w:t>
      </w:r>
      <w:r w:rsidR="00923E59">
        <w:rPr>
          <w:sz w:val="24"/>
          <w:szCs w:val="24"/>
        </w:rPr>
        <w:t>o-aprendizagem para abordar</w:t>
      </w:r>
      <w:r w:rsidR="00581952">
        <w:rPr>
          <w:sz w:val="24"/>
          <w:szCs w:val="24"/>
        </w:rPr>
        <w:t xml:space="preserve"> </w:t>
      </w:r>
      <w:r w:rsidR="00EA1B18">
        <w:rPr>
          <w:sz w:val="24"/>
          <w:szCs w:val="24"/>
        </w:rPr>
        <w:t xml:space="preserve">de maneira mais aprofundada </w:t>
      </w:r>
      <w:r w:rsidR="00581952">
        <w:rPr>
          <w:sz w:val="24"/>
          <w:szCs w:val="24"/>
        </w:rPr>
        <w:t xml:space="preserve">conteúdos </w:t>
      </w:r>
      <w:r w:rsidR="00923E59">
        <w:rPr>
          <w:sz w:val="24"/>
          <w:szCs w:val="24"/>
        </w:rPr>
        <w:t>envolvendo</w:t>
      </w:r>
      <w:r w:rsidR="00581952">
        <w:rPr>
          <w:sz w:val="24"/>
          <w:szCs w:val="24"/>
        </w:rPr>
        <w:t xml:space="preserve"> algas</w:t>
      </w:r>
      <w:r w:rsidR="00923E59">
        <w:rPr>
          <w:sz w:val="24"/>
          <w:szCs w:val="24"/>
        </w:rPr>
        <w:t>, com o potencial de trabalhar variados conceitos sobre o assunto</w:t>
      </w:r>
      <w:r w:rsidR="00581952">
        <w:rPr>
          <w:sz w:val="24"/>
          <w:szCs w:val="24"/>
        </w:rPr>
        <w:t xml:space="preserve"> e que desvia da monotonia d</w:t>
      </w:r>
      <w:r w:rsidR="00923E59">
        <w:rPr>
          <w:sz w:val="24"/>
          <w:szCs w:val="24"/>
        </w:rPr>
        <w:t>a</w:t>
      </w:r>
      <w:r w:rsidR="00581952">
        <w:rPr>
          <w:sz w:val="24"/>
          <w:szCs w:val="24"/>
        </w:rPr>
        <w:t xml:space="preserve"> </w:t>
      </w:r>
      <w:r w:rsidR="00923E59">
        <w:rPr>
          <w:sz w:val="24"/>
          <w:szCs w:val="24"/>
        </w:rPr>
        <w:t xml:space="preserve">aula tradicional. </w:t>
      </w:r>
    </w:p>
    <w:p w14:paraId="2DF7C834" w14:textId="46F8B6B9" w:rsidR="00644C91" w:rsidRDefault="00644C91" w:rsidP="007C1F6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FF957F7" w14:textId="1F307BEE" w:rsidR="00EA1B18" w:rsidRDefault="009C13EE" w:rsidP="00EA1B18">
      <w:pPr>
        <w:shd w:val="clear" w:color="auto" w:fill="FFFFFF"/>
        <w:tabs>
          <w:tab w:val="left" w:pos="2500"/>
        </w:tabs>
        <w:spacing w:after="24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Palavras-chave:</w:t>
      </w:r>
      <w:r w:rsidR="00923E5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EA1B18" w:rsidRPr="00B734B8">
        <w:rPr>
          <w:sz w:val="24"/>
          <w:szCs w:val="24"/>
        </w:rPr>
        <w:t xml:space="preserve">Metodologia Ativa. Material Didático. </w:t>
      </w:r>
      <w:r w:rsidR="0021075D">
        <w:rPr>
          <w:sz w:val="24"/>
          <w:szCs w:val="24"/>
        </w:rPr>
        <w:t>Biodiversidade Aquática</w:t>
      </w:r>
      <w:r w:rsidR="00EA1B18">
        <w:rPr>
          <w:b/>
          <w:sz w:val="24"/>
          <w:szCs w:val="24"/>
        </w:rPr>
        <w:t xml:space="preserve"> </w:t>
      </w:r>
    </w:p>
    <w:p w14:paraId="31D7EA4E" w14:textId="6A6D571F" w:rsidR="007830E4" w:rsidRPr="00923E59" w:rsidRDefault="0048607D" w:rsidP="00D02C4A">
      <w:pPr>
        <w:shd w:val="clear" w:color="auto" w:fill="FFFFFF"/>
        <w:tabs>
          <w:tab w:val="left" w:pos="2500"/>
        </w:tabs>
        <w:spacing w:after="240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D02C4A" w:rsidRPr="00D02C4A">
        <w:rPr>
          <w:sz w:val="24"/>
          <w:szCs w:val="24"/>
        </w:rPr>
        <w:t>Educação Ambiental, Sociedade, Natureza, Território, Urbanização e Metodologias de Medição e de Impactos de Indicadores de Sustentabilidade</w:t>
      </w:r>
      <w:r w:rsidR="00D02C4A">
        <w:rPr>
          <w:sz w:val="24"/>
          <w:szCs w:val="24"/>
        </w:rPr>
        <w:t>.</w:t>
      </w:r>
    </w:p>
    <w:sectPr w:rsidR="007830E4" w:rsidRPr="00923E59">
      <w:headerReference w:type="default" r:id="rId8"/>
      <w:footerReference w:type="default" r:id="rId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7BE53D" w14:textId="77777777" w:rsidR="003D4A00" w:rsidRDefault="003D4A00">
      <w:r>
        <w:separator/>
      </w:r>
    </w:p>
  </w:endnote>
  <w:endnote w:type="continuationSeparator" w:id="0">
    <w:p w14:paraId="634976D5" w14:textId="77777777" w:rsidR="003D4A00" w:rsidRDefault="003D4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793DD6" w14:textId="77777777" w:rsidR="003D4A00" w:rsidRDefault="003D4A00">
      <w:r>
        <w:separator/>
      </w:r>
    </w:p>
  </w:footnote>
  <w:footnote w:type="continuationSeparator" w:id="0">
    <w:p w14:paraId="7DB95607" w14:textId="77777777" w:rsidR="003D4A00" w:rsidRDefault="003D4A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F5339"/>
    <w:rsid w:val="001B154A"/>
    <w:rsid w:val="0021075D"/>
    <w:rsid w:val="00362A1E"/>
    <w:rsid w:val="003A6125"/>
    <w:rsid w:val="003D4A00"/>
    <w:rsid w:val="003F3717"/>
    <w:rsid w:val="004720FA"/>
    <w:rsid w:val="0048607D"/>
    <w:rsid w:val="00581952"/>
    <w:rsid w:val="005A1D09"/>
    <w:rsid w:val="005C6ECE"/>
    <w:rsid w:val="00644C91"/>
    <w:rsid w:val="007830E4"/>
    <w:rsid w:val="007C1F6B"/>
    <w:rsid w:val="00876420"/>
    <w:rsid w:val="00892CBF"/>
    <w:rsid w:val="00922504"/>
    <w:rsid w:val="00923E59"/>
    <w:rsid w:val="00934352"/>
    <w:rsid w:val="009423CF"/>
    <w:rsid w:val="00957BE7"/>
    <w:rsid w:val="00962141"/>
    <w:rsid w:val="009749B1"/>
    <w:rsid w:val="009C13EE"/>
    <w:rsid w:val="00A57F04"/>
    <w:rsid w:val="00A86693"/>
    <w:rsid w:val="00B26E21"/>
    <w:rsid w:val="00B44B3C"/>
    <w:rsid w:val="00B826D9"/>
    <w:rsid w:val="00B8533C"/>
    <w:rsid w:val="00BE4502"/>
    <w:rsid w:val="00C2746F"/>
    <w:rsid w:val="00C64DF0"/>
    <w:rsid w:val="00D02C4A"/>
    <w:rsid w:val="00D70238"/>
    <w:rsid w:val="00E161EB"/>
    <w:rsid w:val="00E46C68"/>
    <w:rsid w:val="00E717FD"/>
    <w:rsid w:val="00EA1B18"/>
    <w:rsid w:val="00F62652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8764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rielly.lima@icb.ufpa.b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540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6</cp:revision>
  <dcterms:created xsi:type="dcterms:W3CDTF">2024-10-30T16:43:00Z</dcterms:created>
  <dcterms:modified xsi:type="dcterms:W3CDTF">2024-11-07T00:59:00Z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e703d9400b9d374e89aa04add700e49016d9d03651a7548102ea5c89b489c20c</vt:lpwstr>
  </property>
</Properties>
</file>