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62FF8" w14:textId="77777777" w:rsidR="009B4014" w:rsidRDefault="00E64BAF">
      <w:r>
        <w:rPr>
          <w:noProof/>
          <w:lang w:eastAsia="pt-BR"/>
        </w:rPr>
        <w:drawing>
          <wp:inline distT="0" distB="0" distL="0" distR="0" wp14:anchorId="2D3B52A4" wp14:editId="57DE2223">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7B6AED45" w14:textId="1976AD2F" w:rsidR="00342DF4" w:rsidRDefault="00314D64" w:rsidP="00342DF4">
      <w:pPr>
        <w:spacing w:after="0" w:line="240" w:lineRule="auto"/>
        <w:jc w:val="center"/>
        <w:rPr>
          <w:rFonts w:ascii="Times New Roman" w:eastAsia="Times New Roman" w:hAnsi="Times New Roman" w:cs="Times New Roman"/>
          <w:b/>
          <w:bCs/>
          <w:sz w:val="24"/>
          <w:szCs w:val="24"/>
          <w:lang w:eastAsia="pt-BR"/>
        </w:rPr>
      </w:pPr>
      <w:r w:rsidRPr="00314D64">
        <w:rPr>
          <w:rFonts w:ascii="Times New Roman" w:eastAsia="Times New Roman" w:hAnsi="Times New Roman" w:cs="Times New Roman"/>
          <w:b/>
          <w:bCs/>
          <w:sz w:val="24"/>
          <w:szCs w:val="24"/>
          <w:lang w:eastAsia="pt-BR"/>
        </w:rPr>
        <w:t>REPERTÓRIO NA EDUCAÇÃO MUSICAL INFANTIL: A IMPORTÂNCIA DO PROJETO “MÚSICAS DA CULTURA POPULAR” DO CURSO DE MUSICALIZAÇÃO INFANTIL DA UNIMONTES</w:t>
      </w:r>
    </w:p>
    <w:p w14:paraId="501D6867" w14:textId="77777777" w:rsidR="00342DF4" w:rsidRDefault="00342DF4" w:rsidP="00342DF4">
      <w:pPr>
        <w:spacing w:after="0" w:line="240" w:lineRule="auto"/>
        <w:jc w:val="right"/>
        <w:rPr>
          <w:rFonts w:ascii="Times New Roman" w:eastAsia="Times New Roman" w:hAnsi="Times New Roman" w:cs="Times New Roman"/>
          <w:bCs/>
          <w:sz w:val="24"/>
          <w:szCs w:val="24"/>
          <w:lang w:eastAsia="pt-BR"/>
        </w:rPr>
      </w:pPr>
    </w:p>
    <w:p w14:paraId="4ED9A15E" w14:textId="77777777" w:rsidR="00314D64" w:rsidRPr="00314D64" w:rsidRDefault="00314D64" w:rsidP="00314D64">
      <w:pPr>
        <w:spacing w:after="0" w:line="240" w:lineRule="auto"/>
        <w:jc w:val="right"/>
        <w:rPr>
          <w:rFonts w:ascii="Times New Roman" w:eastAsia="Times New Roman" w:hAnsi="Times New Roman" w:cs="Times New Roman"/>
          <w:bCs/>
          <w:sz w:val="24"/>
          <w:szCs w:val="24"/>
          <w:lang w:eastAsia="pt-BR"/>
        </w:rPr>
      </w:pPr>
      <w:r w:rsidRPr="00314D64">
        <w:rPr>
          <w:rFonts w:ascii="Times New Roman" w:eastAsia="Times New Roman" w:hAnsi="Times New Roman" w:cs="Times New Roman"/>
          <w:bCs/>
          <w:sz w:val="24"/>
          <w:szCs w:val="24"/>
          <w:lang w:eastAsia="pt-BR"/>
        </w:rPr>
        <w:t>José Eustáquio Pereira Júnior</w:t>
      </w:r>
    </w:p>
    <w:p w14:paraId="0E107B4D" w14:textId="77777777" w:rsidR="00314D64" w:rsidRPr="00314D64" w:rsidRDefault="00314D64" w:rsidP="00314D64">
      <w:pPr>
        <w:spacing w:after="0" w:line="240" w:lineRule="auto"/>
        <w:jc w:val="right"/>
        <w:rPr>
          <w:rFonts w:ascii="Times New Roman" w:eastAsia="Times New Roman" w:hAnsi="Times New Roman" w:cs="Times New Roman"/>
          <w:bCs/>
          <w:sz w:val="24"/>
          <w:szCs w:val="24"/>
          <w:lang w:eastAsia="pt-BR"/>
        </w:rPr>
      </w:pPr>
      <w:r w:rsidRPr="00314D64">
        <w:rPr>
          <w:rFonts w:ascii="Times New Roman" w:eastAsia="Times New Roman" w:hAnsi="Times New Roman" w:cs="Times New Roman"/>
          <w:bCs/>
          <w:sz w:val="24"/>
          <w:szCs w:val="24"/>
          <w:lang w:eastAsia="pt-BR"/>
        </w:rPr>
        <w:t xml:space="preserve"> Universidade Estadual de Montes Claros</w:t>
      </w:r>
    </w:p>
    <w:p w14:paraId="4F0DC494" w14:textId="1F9EC748" w:rsidR="00342DF4" w:rsidRDefault="00314D64" w:rsidP="00314D64">
      <w:pPr>
        <w:spacing w:after="0" w:line="240" w:lineRule="auto"/>
        <w:jc w:val="right"/>
        <w:rPr>
          <w:rFonts w:ascii="Times New Roman" w:eastAsia="Times New Roman" w:hAnsi="Times New Roman" w:cs="Times New Roman"/>
          <w:bCs/>
          <w:sz w:val="24"/>
          <w:szCs w:val="24"/>
          <w:lang w:eastAsia="pt-BR"/>
        </w:rPr>
      </w:pPr>
      <w:hyperlink r:id="rId5" w:history="1">
        <w:r w:rsidRPr="000510AA">
          <w:rPr>
            <w:rStyle w:val="Hyperlink"/>
            <w:rFonts w:ascii="Times New Roman" w:eastAsia="Times New Roman" w:hAnsi="Times New Roman" w:cs="Times New Roman"/>
            <w:bCs/>
            <w:sz w:val="24"/>
            <w:szCs w:val="24"/>
            <w:lang w:eastAsia="pt-BR"/>
          </w:rPr>
          <w:t>eustaquiopjunior@gmail.com</w:t>
        </w:r>
      </w:hyperlink>
    </w:p>
    <w:p w14:paraId="7FB7C3B9" w14:textId="77777777" w:rsidR="00314D64" w:rsidRDefault="00314D64" w:rsidP="00314D64">
      <w:pPr>
        <w:spacing w:after="0" w:line="240" w:lineRule="auto"/>
        <w:jc w:val="right"/>
        <w:rPr>
          <w:rFonts w:ascii="Times New Roman" w:eastAsia="Times New Roman" w:hAnsi="Times New Roman" w:cs="Times New Roman"/>
          <w:sz w:val="24"/>
          <w:szCs w:val="24"/>
          <w:lang w:eastAsia="pt-BR"/>
        </w:rPr>
      </w:pPr>
    </w:p>
    <w:p w14:paraId="5E3B4173" w14:textId="7EB1C786" w:rsidR="00342DF4" w:rsidRDefault="00342DF4" w:rsidP="00342DF4">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Eixo</w:t>
      </w:r>
      <w:r w:rsidR="00314D64">
        <w:rPr>
          <w:rFonts w:ascii="Times New Roman" w:eastAsia="Times New Roman" w:hAnsi="Times New Roman" w:cs="Times New Roman"/>
          <w:b/>
          <w:bCs/>
          <w:sz w:val="24"/>
          <w:szCs w:val="24"/>
          <w:lang w:eastAsia="pt-BR"/>
        </w:rPr>
        <w:t>:</w:t>
      </w:r>
      <w:r w:rsidR="00314D64" w:rsidRPr="00314D64">
        <w:t xml:space="preserve"> </w:t>
      </w:r>
      <w:r w:rsidR="00314D64" w:rsidRPr="00314D64">
        <w:rPr>
          <w:rFonts w:ascii="Times New Roman" w:eastAsia="Times New Roman" w:hAnsi="Times New Roman" w:cs="Times New Roman"/>
          <w:sz w:val="24"/>
          <w:szCs w:val="24"/>
          <w:lang w:eastAsia="pt-BR"/>
        </w:rPr>
        <w:t>Currículo, Práticas Pedagógicas e Formação Docente</w:t>
      </w:r>
    </w:p>
    <w:p w14:paraId="224AB0E5" w14:textId="0B0E2866" w:rsidR="00342DF4" w:rsidRPr="00344B24" w:rsidRDefault="00342DF4"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Palavras-chave:</w:t>
      </w:r>
      <w:r w:rsidR="001E5E80" w:rsidRPr="001E5E80">
        <w:rPr>
          <w:b/>
          <w:bCs/>
          <w:color w:val="000000"/>
        </w:rPr>
        <w:t xml:space="preserve"> </w:t>
      </w:r>
      <w:r w:rsidR="009C5776" w:rsidRPr="00344B24">
        <w:rPr>
          <w:rFonts w:ascii="Times New Roman" w:hAnsi="Times New Roman" w:cs="Times New Roman"/>
          <w:color w:val="000000"/>
          <w:sz w:val="24"/>
          <w:szCs w:val="24"/>
        </w:rPr>
        <w:t>Repertório</w:t>
      </w:r>
      <w:r w:rsidR="00344B24" w:rsidRPr="00344B24">
        <w:rPr>
          <w:rFonts w:ascii="Times New Roman" w:hAnsi="Times New Roman" w:cs="Times New Roman"/>
          <w:color w:val="000000"/>
          <w:sz w:val="24"/>
          <w:szCs w:val="24"/>
        </w:rPr>
        <w:t>; Educação Musical Infantil; Cultura Popular; Educação Infantil</w:t>
      </w:r>
    </w:p>
    <w:p w14:paraId="26710C0C" w14:textId="77777777" w:rsidR="00342DF4" w:rsidRDefault="00342DF4"/>
    <w:p w14:paraId="59E7ED71" w14:textId="418EA1E3" w:rsidR="00DC79A8" w:rsidRPr="003E709C" w:rsidRDefault="00342DF4" w:rsidP="00DC79A8">
      <w:pPr>
        <w:jc w:val="both"/>
        <w:rPr>
          <w:rFonts w:ascii="Times New Roman" w:eastAsia="Times New Roman" w:hAnsi="Times New Roman" w:cs="Times New Roman"/>
          <w:sz w:val="24"/>
          <w:szCs w:val="24"/>
          <w:lang w:eastAsia="pt-BR"/>
        </w:rPr>
      </w:pPr>
      <w:r w:rsidRPr="003B3E13">
        <w:rPr>
          <w:rFonts w:ascii="Times New Roman" w:eastAsia="Times New Roman" w:hAnsi="Times New Roman" w:cs="Times New Roman"/>
          <w:b/>
          <w:sz w:val="24"/>
          <w:szCs w:val="24"/>
          <w:lang w:eastAsia="pt-BR"/>
        </w:rPr>
        <w:t>Resumo Expandido</w:t>
      </w:r>
    </w:p>
    <w:p w14:paraId="318CF406" w14:textId="77777777" w:rsidR="00342DF4" w:rsidRDefault="00342DF4" w:rsidP="00342DF4">
      <w:pPr>
        <w:jc w:val="both"/>
        <w:rPr>
          <w:rFonts w:ascii="Times New Roman" w:eastAsia="Times New Roman" w:hAnsi="Times New Roman" w:cs="Times New Roman"/>
          <w:sz w:val="24"/>
          <w:szCs w:val="24"/>
          <w:lang w:eastAsia="pt-BR"/>
        </w:rPr>
      </w:pPr>
    </w:p>
    <w:p w14:paraId="077A5A35"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14:paraId="26C01D18" w14:textId="77777777" w:rsidR="00EA0EA0" w:rsidRDefault="009C5776" w:rsidP="00EA0EA0">
      <w:pPr>
        <w:pStyle w:val="NormalWeb"/>
        <w:spacing w:before="0" w:beforeAutospacing="0" w:after="0" w:afterAutospacing="0"/>
        <w:ind w:firstLine="1134"/>
        <w:jc w:val="both"/>
        <w:rPr>
          <w:color w:val="000000"/>
        </w:rPr>
      </w:pPr>
      <w:r>
        <w:rPr>
          <w:color w:val="000000"/>
        </w:rPr>
        <w:t>O papel da música na primeira infância vai muito além do entretenimento, ao passo que estimula habilidades essenciais para um melhor desenvolvimento do indivíduo nesta fase, e o repertório é uma parte importante nesse processo, pois é através dele que se consegue ampliar a experiência musical da criança.</w:t>
      </w:r>
    </w:p>
    <w:p w14:paraId="192C84D7" w14:textId="77777777" w:rsidR="00EA0EA0" w:rsidRDefault="009C5776" w:rsidP="00EA0EA0">
      <w:pPr>
        <w:pStyle w:val="NormalWeb"/>
        <w:spacing w:before="0" w:beforeAutospacing="0" w:after="0" w:afterAutospacing="0"/>
        <w:ind w:firstLine="1134"/>
        <w:jc w:val="both"/>
        <w:rPr>
          <w:color w:val="000000"/>
        </w:rPr>
      </w:pPr>
      <w:r>
        <w:rPr>
          <w:color w:val="000000"/>
        </w:rPr>
        <w:t>Nessa perspectiva, este trabalho, resultado de uma pesquisa realizada com monitores do curso de musicalização infantil da Universidade Estadual de Montes, tem como objetivo compreender a importância em se utilizar o repertório de músicas da cultura popular no curso de musicalização infantil da universidade Estadual de Montes Claros.</w:t>
      </w:r>
      <w:r w:rsidR="00EA0EA0">
        <w:rPr>
          <w:color w:val="000000"/>
        </w:rPr>
        <w:t xml:space="preserve"> </w:t>
      </w:r>
    </w:p>
    <w:p w14:paraId="38877A26" w14:textId="0024A722" w:rsidR="009C5776" w:rsidRPr="00EA0EA0" w:rsidRDefault="009C5776" w:rsidP="00EA0EA0">
      <w:pPr>
        <w:pStyle w:val="NormalWeb"/>
        <w:spacing w:before="0" w:beforeAutospacing="0" w:after="0" w:afterAutospacing="0"/>
        <w:ind w:firstLine="1134"/>
        <w:jc w:val="both"/>
        <w:rPr>
          <w:color w:val="000000"/>
        </w:rPr>
      </w:pPr>
      <w:r>
        <w:rPr>
          <w:color w:val="000000"/>
        </w:rPr>
        <w:t xml:space="preserve">A relevância deste trabalho se dá pela reflexão que ele </w:t>
      </w:r>
      <w:r w:rsidR="00EA0EA0">
        <w:rPr>
          <w:color w:val="000000"/>
        </w:rPr>
        <w:t>traz sobre</w:t>
      </w:r>
      <w:r>
        <w:rPr>
          <w:color w:val="000000"/>
        </w:rPr>
        <w:t xml:space="preserve"> o cuidado que os professores de música devem ter ao escolher o repertório para ser utilizado nas aulas de musicalização infantil nas escolas e o quanto o uso dessas canções da cultura popular brasileira </w:t>
      </w:r>
      <w:r>
        <w:rPr>
          <w:color w:val="000000"/>
        </w:rPr>
        <w:t>pode ampliar</w:t>
      </w:r>
      <w:r>
        <w:rPr>
          <w:color w:val="000000"/>
        </w:rPr>
        <w:t xml:space="preserve"> as habilidades musicais das crianças </w:t>
      </w:r>
      <w:r>
        <w:rPr>
          <w:color w:val="000000"/>
        </w:rPr>
        <w:t>se incorporadas</w:t>
      </w:r>
      <w:r>
        <w:rPr>
          <w:color w:val="000000"/>
        </w:rPr>
        <w:t xml:space="preserve"> </w:t>
      </w:r>
      <w:r>
        <w:rPr>
          <w:color w:val="000000"/>
        </w:rPr>
        <w:t>às atividades</w:t>
      </w:r>
      <w:r>
        <w:rPr>
          <w:color w:val="000000"/>
        </w:rPr>
        <w:t xml:space="preserve"> de musicalização infantil. </w:t>
      </w:r>
    </w:p>
    <w:p w14:paraId="7BE3566D" w14:textId="77777777" w:rsidR="00342DF4" w:rsidRDefault="00342DF4" w:rsidP="00EA0EA0">
      <w:pPr>
        <w:spacing w:after="0" w:line="240" w:lineRule="auto"/>
        <w:jc w:val="both"/>
        <w:rPr>
          <w:rFonts w:ascii="Times New Roman" w:eastAsia="Times New Roman" w:hAnsi="Times New Roman" w:cs="Times New Roman"/>
          <w:b/>
          <w:sz w:val="24"/>
          <w:szCs w:val="24"/>
          <w:lang w:eastAsia="pt-BR"/>
        </w:rPr>
      </w:pPr>
    </w:p>
    <w:p w14:paraId="4224E179" w14:textId="77777777" w:rsidR="00EA0EA0" w:rsidRDefault="00342DF4" w:rsidP="00EA0EA0">
      <w:pPr>
        <w:pStyle w:val="NormalWeb"/>
        <w:spacing w:before="0" w:beforeAutospacing="0" w:after="0" w:afterAutospacing="0"/>
        <w:jc w:val="both"/>
        <w:rPr>
          <w:color w:val="000000"/>
        </w:rPr>
      </w:pPr>
      <w:r w:rsidRPr="00342DF4">
        <w:rPr>
          <w:b/>
        </w:rPr>
        <w:t>Fundamentos Teóricos</w:t>
      </w:r>
      <w:r w:rsidR="00EA0EA0" w:rsidRPr="00EA0EA0">
        <w:rPr>
          <w:color w:val="000000"/>
        </w:rPr>
        <w:t xml:space="preserve"> </w:t>
      </w:r>
      <w:r w:rsidR="00EA0EA0">
        <w:rPr>
          <w:color w:val="000000"/>
        </w:rPr>
        <w:t>                    </w:t>
      </w:r>
    </w:p>
    <w:p w14:paraId="1949DE8E" w14:textId="77777777" w:rsidR="00EA0EA0" w:rsidRDefault="00EA0EA0" w:rsidP="00EA0EA0">
      <w:pPr>
        <w:pStyle w:val="NormalWeb"/>
        <w:spacing w:before="0" w:beforeAutospacing="0" w:after="0" w:afterAutospacing="0"/>
        <w:jc w:val="both"/>
        <w:rPr>
          <w:color w:val="000000"/>
        </w:rPr>
      </w:pPr>
    </w:p>
    <w:p w14:paraId="7517663E" w14:textId="5FD3B3DD" w:rsidR="00EA0EA0" w:rsidRDefault="00EA0EA0" w:rsidP="00EA0EA0">
      <w:pPr>
        <w:pStyle w:val="NormalWeb"/>
        <w:spacing w:before="0" w:beforeAutospacing="0" w:after="0" w:afterAutospacing="0"/>
        <w:ind w:firstLine="1134"/>
        <w:jc w:val="both"/>
        <w:rPr>
          <w:color w:val="000000"/>
        </w:rPr>
      </w:pPr>
      <w:r>
        <w:rPr>
          <w:color w:val="000000"/>
        </w:rPr>
        <w:t xml:space="preserve">O referencial teórico desta pesquisa aborda trabalhos que discutem sobre o repertório para o ensino infantil bem como a cultura popular brasileira nas atividades de musicalização infantil, tais como Carmo (2020) e </w:t>
      </w:r>
      <w:proofErr w:type="spellStart"/>
      <w:r>
        <w:rPr>
          <w:color w:val="000000"/>
        </w:rPr>
        <w:t>Ma</w:t>
      </w:r>
      <w:r>
        <w:rPr>
          <w:color w:val="000000"/>
        </w:rPr>
        <w:t>kino</w:t>
      </w:r>
      <w:proofErr w:type="spellEnd"/>
      <w:r>
        <w:rPr>
          <w:color w:val="000000"/>
        </w:rPr>
        <w:t xml:space="preserve"> </w:t>
      </w:r>
      <w:r>
        <w:rPr>
          <w:color w:val="000000"/>
        </w:rPr>
        <w:t>(2020). </w:t>
      </w:r>
    </w:p>
    <w:p w14:paraId="1A221AB7" w14:textId="393091CB" w:rsidR="00EA0EA0" w:rsidRDefault="00EA0EA0" w:rsidP="00344B24">
      <w:pPr>
        <w:pStyle w:val="NormalWeb"/>
        <w:spacing w:before="0" w:beforeAutospacing="0" w:after="0" w:afterAutospacing="0"/>
        <w:ind w:firstLine="1134"/>
        <w:jc w:val="both"/>
        <w:rPr>
          <w:color w:val="000000"/>
        </w:rPr>
      </w:pPr>
      <w:r w:rsidRPr="009C5776">
        <w:rPr>
          <w:rStyle w:val="apple-tab-span"/>
          <w:color w:val="000000"/>
        </w:rPr>
        <w:tab/>
      </w:r>
      <w:r w:rsidRPr="009C5776">
        <w:rPr>
          <w:color w:val="000000"/>
        </w:rPr>
        <w:t xml:space="preserve">Conforme </w:t>
      </w:r>
      <w:proofErr w:type="spellStart"/>
      <w:r w:rsidRPr="009C5776">
        <w:rPr>
          <w:color w:val="000000"/>
        </w:rPr>
        <w:t>Makino</w:t>
      </w:r>
      <w:proofErr w:type="spellEnd"/>
      <w:r w:rsidRPr="009C5776">
        <w:rPr>
          <w:color w:val="000000"/>
        </w:rPr>
        <w:t xml:space="preserve"> (2020), é importante provocar professores à reflexão acerca da escolha do repertório musical destinado às crianças.</w:t>
      </w:r>
      <w:r w:rsidRPr="009C5776">
        <w:t xml:space="preserve"> </w:t>
      </w:r>
      <w:r w:rsidRPr="009C5776">
        <w:rPr>
          <w:color w:val="000000"/>
        </w:rPr>
        <w:t>Já Carmo</w:t>
      </w:r>
      <w:r>
        <w:rPr>
          <w:color w:val="000000"/>
        </w:rPr>
        <w:t xml:space="preserve"> (2020),</w:t>
      </w:r>
      <w:r w:rsidRPr="009C5776">
        <w:rPr>
          <w:color w:val="000000"/>
        </w:rPr>
        <w:t xml:space="preserve"> afirma que</w:t>
      </w:r>
      <w:r>
        <w:t xml:space="preserve"> é </w:t>
      </w:r>
      <w:r w:rsidRPr="009C5776">
        <w:rPr>
          <w:color w:val="000000"/>
        </w:rPr>
        <w:t xml:space="preserve">evidente que a utilização dessas músicas com as crianças tem proporcionado o desenvolvimento de habilidades musicais, como também a percepção de um universo </w:t>
      </w:r>
      <w:r w:rsidRPr="009C5776">
        <w:rPr>
          <w:color w:val="000000"/>
        </w:rPr>
        <w:lastRenderedPageBreak/>
        <w:t>musical mais amplo, baseado em saberes e fazeres da cultura popular brasileira (Carmo, 2020).</w:t>
      </w:r>
    </w:p>
    <w:p w14:paraId="56EC3A4D" w14:textId="77777777" w:rsidR="00344B24" w:rsidRPr="00344B24" w:rsidRDefault="00344B24" w:rsidP="00344B24">
      <w:pPr>
        <w:pStyle w:val="NormalWeb"/>
        <w:spacing w:before="0" w:beforeAutospacing="0" w:after="0" w:afterAutospacing="0"/>
        <w:ind w:firstLine="1134"/>
        <w:jc w:val="both"/>
        <w:rPr>
          <w:color w:val="000000"/>
        </w:rPr>
      </w:pPr>
    </w:p>
    <w:p w14:paraId="10558430" w14:textId="68121E52"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Metodologia</w:t>
      </w:r>
    </w:p>
    <w:p w14:paraId="74963961" w14:textId="77777777" w:rsidR="00EA0EA0" w:rsidRDefault="00EA0EA0" w:rsidP="00EA0EA0">
      <w:pPr>
        <w:pStyle w:val="NormalWeb"/>
        <w:spacing w:before="0" w:beforeAutospacing="0" w:after="0" w:afterAutospacing="0"/>
        <w:ind w:firstLine="1134"/>
        <w:jc w:val="both"/>
        <w:rPr>
          <w:color w:val="000000"/>
        </w:rPr>
      </w:pPr>
      <w:r>
        <w:rPr>
          <w:color w:val="000000"/>
        </w:rPr>
        <w:t xml:space="preserve">A pesquisa sobre a importância do repertório de Músicas da Cultura Popular utilizado pelos monitores do curso de musicalização infantil da universidade Estadual de Montes Claros, de abordagem qualitativa com caráter descritivo, foi dividida em duas etapas. </w:t>
      </w:r>
    </w:p>
    <w:p w14:paraId="09C270E0" w14:textId="1F7F6018" w:rsidR="00EA0EA0" w:rsidRDefault="00EA0EA0" w:rsidP="00EA0EA0">
      <w:pPr>
        <w:pStyle w:val="NormalWeb"/>
        <w:spacing w:before="0" w:beforeAutospacing="0" w:after="0" w:afterAutospacing="0"/>
        <w:ind w:firstLine="1134"/>
        <w:jc w:val="both"/>
        <w:rPr>
          <w:color w:val="000000"/>
        </w:rPr>
      </w:pPr>
      <w:r>
        <w:rPr>
          <w:color w:val="000000"/>
        </w:rPr>
        <w:t>Na primeira etapa, fez-se uma pesquisa bibliográfica nas áreas de Educação e de Música, buscando identificar os trabalhos que se relacionam ao</w:t>
      </w:r>
      <w:r>
        <w:t xml:space="preserve"> </w:t>
      </w:r>
      <w:r>
        <w:rPr>
          <w:color w:val="000000"/>
        </w:rPr>
        <w:t>tema, e na segunda etapa, uma entrevista estruturada com um dos monitores do curso de musicalização infantil da universidade Estadual de Montes Claros, responsável pela pesquisa e confecção do repertório de músicas da cultura popular.</w:t>
      </w:r>
      <w:r>
        <w:rPr>
          <w:color w:val="000000"/>
        </w:rPr>
        <w:t xml:space="preserve"> </w:t>
      </w:r>
    </w:p>
    <w:p w14:paraId="722DF4B8" w14:textId="590AAE02" w:rsidR="00EA0EA0" w:rsidRPr="00EA0EA0" w:rsidRDefault="00EA0EA0" w:rsidP="00EA0EA0">
      <w:pPr>
        <w:pStyle w:val="NormalWeb"/>
        <w:spacing w:before="0" w:beforeAutospacing="0" w:after="0" w:afterAutospacing="0"/>
        <w:ind w:firstLine="1134"/>
        <w:jc w:val="both"/>
        <w:rPr>
          <w:color w:val="000000"/>
        </w:rPr>
      </w:pPr>
      <w:r>
        <w:rPr>
          <w:color w:val="000000"/>
        </w:rPr>
        <w:t>A partir das informações coletadas, os procedimentos de organização e análise se deram pela Categorização das respostas da entrevista, as quais foram analisadas e inseridas neste relatório final no formato de resumo expandido.</w:t>
      </w:r>
    </w:p>
    <w:p w14:paraId="3BBCD0AC" w14:textId="77777777" w:rsidR="00342DF4" w:rsidRPr="00342DF4" w:rsidRDefault="00342DF4" w:rsidP="00EA0EA0">
      <w:pPr>
        <w:spacing w:line="240" w:lineRule="auto"/>
        <w:jc w:val="both"/>
        <w:rPr>
          <w:rFonts w:ascii="Times New Roman" w:eastAsia="Times New Roman" w:hAnsi="Times New Roman" w:cs="Times New Roman"/>
          <w:b/>
          <w:sz w:val="24"/>
          <w:szCs w:val="24"/>
          <w:lang w:eastAsia="pt-BR"/>
        </w:rPr>
      </w:pPr>
    </w:p>
    <w:p w14:paraId="559E28E8"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Análise de dados</w:t>
      </w:r>
    </w:p>
    <w:p w14:paraId="54261F0B" w14:textId="2C64ECF2" w:rsidR="00EA0EA0" w:rsidRPr="00EA0EA0" w:rsidRDefault="00EA0EA0" w:rsidP="00EA0EA0">
      <w:pPr>
        <w:spacing w:after="0" w:line="240" w:lineRule="auto"/>
        <w:ind w:firstLine="1134"/>
        <w:jc w:val="both"/>
        <w:rPr>
          <w:rFonts w:ascii="Times New Roman" w:eastAsia="Times New Roman" w:hAnsi="Times New Roman" w:cs="Times New Roman"/>
          <w:sz w:val="24"/>
          <w:szCs w:val="24"/>
          <w:lang w:eastAsia="pt-BR"/>
        </w:rPr>
      </w:pPr>
      <w:r w:rsidRPr="00EA0EA0">
        <w:rPr>
          <w:rFonts w:ascii="Times New Roman" w:eastAsia="Times New Roman" w:hAnsi="Times New Roman" w:cs="Times New Roman"/>
          <w:color w:val="000000"/>
          <w:sz w:val="24"/>
          <w:szCs w:val="24"/>
          <w:lang w:eastAsia="pt-BR"/>
        </w:rPr>
        <w:t xml:space="preserve">Através da pesquisa bibliográfica acerca do tema e da entrevista realizada com o acadêmico Thiago Martins de Menezes Costa, integrante do grupo </w:t>
      </w:r>
      <w:r w:rsidRPr="00EA0EA0">
        <w:rPr>
          <w:rFonts w:ascii="Times New Roman" w:eastAsia="Times New Roman" w:hAnsi="Times New Roman" w:cs="Times New Roman"/>
          <w:color w:val="000000"/>
          <w:sz w:val="24"/>
          <w:szCs w:val="24"/>
          <w:lang w:eastAsia="pt-BR"/>
        </w:rPr>
        <w:t>PET, pude</w:t>
      </w:r>
      <w:r w:rsidRPr="00EA0EA0">
        <w:rPr>
          <w:rFonts w:ascii="Times New Roman" w:eastAsia="Times New Roman" w:hAnsi="Times New Roman" w:cs="Times New Roman"/>
          <w:color w:val="000000"/>
          <w:sz w:val="24"/>
          <w:szCs w:val="24"/>
          <w:lang w:eastAsia="pt-BR"/>
        </w:rPr>
        <w:t xml:space="preserve"> perceber o quão importante é inserção de músicas da nossa cultura no repertório musical </w:t>
      </w:r>
    </w:p>
    <w:p w14:paraId="5581DEB5" w14:textId="46FFBB26" w:rsidR="00EA0EA0" w:rsidRPr="00EA0EA0" w:rsidRDefault="00EA0EA0" w:rsidP="00EA0EA0">
      <w:pPr>
        <w:spacing w:after="0" w:line="240" w:lineRule="auto"/>
        <w:ind w:firstLine="1134"/>
        <w:jc w:val="both"/>
        <w:rPr>
          <w:rFonts w:ascii="Times New Roman" w:eastAsia="Times New Roman" w:hAnsi="Times New Roman" w:cs="Times New Roman"/>
          <w:sz w:val="24"/>
          <w:szCs w:val="24"/>
          <w:lang w:eastAsia="pt-BR"/>
        </w:rPr>
      </w:pPr>
      <w:r w:rsidRPr="00EA0EA0">
        <w:rPr>
          <w:rFonts w:ascii="Times New Roman" w:eastAsia="Times New Roman" w:hAnsi="Times New Roman" w:cs="Times New Roman"/>
          <w:color w:val="000000"/>
          <w:sz w:val="24"/>
          <w:szCs w:val="24"/>
          <w:lang w:eastAsia="pt-BR"/>
        </w:rPr>
        <w:t xml:space="preserve">Conforme Thiago Martins de Menezes Costa, de 31 anos de idade, integrante do grupo PET desde o primeiro semestre de 2019, quando estava no primeiro período do curso. “A ideia de inserir músicas da cultura popular nas aulas de musicalização do grupo surgiu a partir de uma </w:t>
      </w:r>
      <w:r w:rsidRPr="00EA0EA0">
        <w:rPr>
          <w:rFonts w:ascii="Times New Roman" w:eastAsia="Times New Roman" w:hAnsi="Times New Roman" w:cs="Times New Roman"/>
          <w:color w:val="000000"/>
          <w:sz w:val="24"/>
          <w:szCs w:val="24"/>
          <w:lang w:eastAsia="pt-BR"/>
        </w:rPr>
        <w:t>experiência ao</w:t>
      </w:r>
      <w:r w:rsidRPr="00EA0EA0">
        <w:rPr>
          <w:rFonts w:ascii="Times New Roman" w:eastAsia="Times New Roman" w:hAnsi="Times New Roman" w:cs="Times New Roman"/>
          <w:color w:val="000000"/>
          <w:sz w:val="24"/>
          <w:szCs w:val="24"/>
          <w:lang w:eastAsia="pt-BR"/>
        </w:rPr>
        <w:t xml:space="preserve"> abordar músicas da cultura popular montesclarense no Curso de Musicalização Infantil, o que enriqueceu grandemente o repertório e as práticas pedagógicas.” </w:t>
      </w:r>
      <w:r w:rsidR="00344B24">
        <w:rPr>
          <w:rFonts w:ascii="Times New Roman" w:eastAsia="Times New Roman" w:hAnsi="Times New Roman" w:cs="Times New Roman"/>
          <w:color w:val="000000"/>
          <w:sz w:val="24"/>
          <w:szCs w:val="24"/>
          <w:lang w:eastAsia="pt-BR"/>
        </w:rPr>
        <w:t>(</w:t>
      </w:r>
      <w:r w:rsidRPr="00EA0EA0">
        <w:rPr>
          <w:rFonts w:ascii="Times New Roman" w:eastAsia="Times New Roman" w:hAnsi="Times New Roman" w:cs="Times New Roman"/>
          <w:color w:val="000000"/>
          <w:sz w:val="24"/>
          <w:szCs w:val="24"/>
          <w:lang w:eastAsia="pt-BR"/>
        </w:rPr>
        <w:t>Costa</w:t>
      </w:r>
      <w:r w:rsidR="00344B24">
        <w:rPr>
          <w:rFonts w:ascii="Times New Roman" w:eastAsia="Times New Roman" w:hAnsi="Times New Roman" w:cs="Times New Roman"/>
          <w:color w:val="000000"/>
          <w:sz w:val="24"/>
          <w:szCs w:val="24"/>
          <w:lang w:eastAsia="pt-BR"/>
        </w:rPr>
        <w:t xml:space="preserve">, </w:t>
      </w:r>
      <w:r w:rsidRPr="00EA0EA0">
        <w:rPr>
          <w:rFonts w:ascii="Times New Roman" w:eastAsia="Times New Roman" w:hAnsi="Times New Roman" w:cs="Times New Roman"/>
          <w:color w:val="000000"/>
          <w:sz w:val="24"/>
          <w:szCs w:val="24"/>
          <w:lang w:eastAsia="pt-BR"/>
        </w:rPr>
        <w:t>2023).</w:t>
      </w:r>
    </w:p>
    <w:p w14:paraId="7249AD4D" w14:textId="6807195C" w:rsidR="00EA0EA0" w:rsidRPr="00EA0EA0" w:rsidRDefault="00EA0EA0" w:rsidP="00EA0EA0">
      <w:pPr>
        <w:spacing w:after="0" w:line="240" w:lineRule="auto"/>
        <w:ind w:firstLine="1134"/>
        <w:jc w:val="both"/>
        <w:rPr>
          <w:rFonts w:ascii="Times New Roman" w:eastAsia="Times New Roman" w:hAnsi="Times New Roman" w:cs="Times New Roman"/>
          <w:sz w:val="24"/>
          <w:szCs w:val="24"/>
          <w:lang w:eastAsia="pt-BR"/>
        </w:rPr>
      </w:pPr>
      <w:r w:rsidRPr="00EA0EA0">
        <w:rPr>
          <w:rFonts w:ascii="Times New Roman" w:eastAsia="Times New Roman" w:hAnsi="Times New Roman" w:cs="Times New Roman"/>
          <w:color w:val="000000"/>
          <w:sz w:val="24"/>
          <w:szCs w:val="24"/>
          <w:lang w:eastAsia="pt-BR"/>
        </w:rPr>
        <w:t xml:space="preserve">  A partir disso houve a demanda de pesquisar repertórios semelhantes e suas respectivas manifestações </w:t>
      </w:r>
      <w:r w:rsidRPr="00EA0EA0">
        <w:rPr>
          <w:rFonts w:ascii="Times New Roman" w:eastAsia="Times New Roman" w:hAnsi="Times New Roman" w:cs="Times New Roman"/>
          <w:color w:val="000000"/>
          <w:sz w:val="24"/>
          <w:szCs w:val="24"/>
          <w:lang w:eastAsia="pt-BR"/>
        </w:rPr>
        <w:t>culturais das</w:t>
      </w:r>
      <w:r w:rsidRPr="00EA0EA0">
        <w:rPr>
          <w:rFonts w:ascii="Times New Roman" w:eastAsia="Times New Roman" w:hAnsi="Times New Roman" w:cs="Times New Roman"/>
          <w:color w:val="000000"/>
          <w:sz w:val="24"/>
          <w:szCs w:val="24"/>
          <w:lang w:eastAsia="pt-BR"/>
        </w:rPr>
        <w:t xml:space="preserve"> demais regiões do Brasil. Ainda salientou que a principal importância de se trabalhar este repertório na musicalização infantil, está na valorização do patrimônio imaterial nacional, que são as diversas manifestações culturais brasileiras, trazendo-as de forma adaptada para o contexto da musicalização infantil. A partir disso, o grupo pôde mostrar para as crianças como nossa cultura é rica e diversa, incentivando-os </w:t>
      </w:r>
      <w:r w:rsidRPr="00EA0EA0">
        <w:rPr>
          <w:rFonts w:ascii="Times New Roman" w:eastAsia="Times New Roman" w:hAnsi="Times New Roman" w:cs="Times New Roman"/>
          <w:color w:val="000000"/>
          <w:sz w:val="24"/>
          <w:szCs w:val="24"/>
          <w:lang w:eastAsia="pt-BR"/>
        </w:rPr>
        <w:t>a conhecerem</w:t>
      </w:r>
      <w:r w:rsidRPr="00EA0EA0">
        <w:rPr>
          <w:rFonts w:ascii="Times New Roman" w:eastAsia="Times New Roman" w:hAnsi="Times New Roman" w:cs="Times New Roman"/>
          <w:color w:val="000000"/>
          <w:sz w:val="24"/>
          <w:szCs w:val="24"/>
          <w:lang w:eastAsia="pt-BR"/>
        </w:rPr>
        <w:t xml:space="preserve"> mais sobre o assunto. </w:t>
      </w:r>
      <w:r w:rsidRPr="00EA0EA0">
        <w:rPr>
          <w:rFonts w:ascii="Times New Roman" w:eastAsia="Times New Roman" w:hAnsi="Times New Roman" w:cs="Times New Roman"/>
          <w:color w:val="000000"/>
          <w:sz w:val="24"/>
          <w:szCs w:val="24"/>
          <w:lang w:eastAsia="pt-BR"/>
        </w:rPr>
        <w:t>(C</w:t>
      </w:r>
      <w:r w:rsidR="00344B24">
        <w:rPr>
          <w:rFonts w:ascii="Times New Roman" w:eastAsia="Times New Roman" w:hAnsi="Times New Roman" w:cs="Times New Roman"/>
          <w:color w:val="000000"/>
          <w:sz w:val="24"/>
          <w:szCs w:val="24"/>
          <w:lang w:eastAsia="pt-BR"/>
        </w:rPr>
        <w:t>osta</w:t>
      </w:r>
      <w:r w:rsidRPr="00EA0EA0">
        <w:rPr>
          <w:rFonts w:ascii="Times New Roman" w:eastAsia="Times New Roman" w:hAnsi="Times New Roman" w:cs="Times New Roman"/>
          <w:color w:val="000000"/>
          <w:sz w:val="24"/>
          <w:szCs w:val="24"/>
          <w:lang w:eastAsia="pt-BR"/>
        </w:rPr>
        <w:t>, 2023)</w:t>
      </w:r>
    </w:p>
    <w:p w14:paraId="0F8A643A" w14:textId="7DA257B9" w:rsidR="00EA0EA0" w:rsidRPr="00EA0EA0" w:rsidRDefault="00EA0EA0" w:rsidP="00EA0EA0">
      <w:pPr>
        <w:spacing w:after="0" w:line="240" w:lineRule="auto"/>
        <w:ind w:firstLine="1134"/>
        <w:jc w:val="both"/>
        <w:rPr>
          <w:rFonts w:ascii="Times New Roman" w:eastAsia="Times New Roman" w:hAnsi="Times New Roman" w:cs="Times New Roman"/>
          <w:sz w:val="24"/>
          <w:szCs w:val="24"/>
          <w:lang w:eastAsia="pt-BR"/>
        </w:rPr>
      </w:pPr>
      <w:r w:rsidRPr="00EA0EA0">
        <w:rPr>
          <w:rFonts w:ascii="Times New Roman" w:eastAsia="Times New Roman" w:hAnsi="Times New Roman" w:cs="Times New Roman"/>
          <w:color w:val="000000"/>
          <w:sz w:val="24"/>
          <w:szCs w:val="24"/>
          <w:lang w:eastAsia="pt-BR"/>
        </w:rPr>
        <w:tab/>
        <w:t xml:space="preserve">Em relação ao processo de escolha das músicas para compor o repertório e quantidade de músicas que fazem parte do repertório o entrevistado expõe a realização de uma pesquisa sobre as manifestações culturais de cada uma das cinco regiões do Brasil que levou o grupo a selecionar, inicialmente, o total de doze músicas de todas as regiões brasileiras, através do acesso  que o grupo teve de registros documentados no IPHAN ou documentários independentes no YouTube sobre cada manifestação, assim evitando ter como referência gravações de terceiros.  E ao </w:t>
      </w:r>
      <w:r w:rsidRPr="00EA0EA0">
        <w:rPr>
          <w:rFonts w:ascii="Times New Roman" w:eastAsia="Times New Roman" w:hAnsi="Times New Roman" w:cs="Times New Roman"/>
          <w:color w:val="000000"/>
          <w:sz w:val="24"/>
          <w:szCs w:val="24"/>
          <w:lang w:eastAsia="pt-BR"/>
        </w:rPr>
        <w:t>final da</w:t>
      </w:r>
      <w:r w:rsidRPr="00EA0EA0">
        <w:rPr>
          <w:rFonts w:ascii="Times New Roman" w:eastAsia="Times New Roman" w:hAnsi="Times New Roman" w:cs="Times New Roman"/>
          <w:color w:val="000000"/>
          <w:sz w:val="24"/>
          <w:szCs w:val="24"/>
          <w:lang w:eastAsia="pt-BR"/>
        </w:rPr>
        <w:t xml:space="preserve"> resposta sobre a escolha do repertório, Thiago revela que o que mais influenciou o Grupo PET a escolher esse repertório em específico foram as gravações que eles encontraram durante a pesquisa e o fato de todo o contexto textual das músicas serem apropriadas para o público infantil </w:t>
      </w:r>
      <w:r w:rsidR="00344B24" w:rsidRPr="00EA0EA0">
        <w:rPr>
          <w:rFonts w:ascii="Times New Roman" w:eastAsia="Times New Roman" w:hAnsi="Times New Roman" w:cs="Times New Roman"/>
          <w:color w:val="000000"/>
          <w:sz w:val="24"/>
          <w:szCs w:val="24"/>
          <w:lang w:eastAsia="pt-BR"/>
        </w:rPr>
        <w:t>(C</w:t>
      </w:r>
      <w:r w:rsidR="00344B24">
        <w:rPr>
          <w:rFonts w:ascii="Times New Roman" w:eastAsia="Times New Roman" w:hAnsi="Times New Roman" w:cs="Times New Roman"/>
          <w:color w:val="000000"/>
          <w:sz w:val="24"/>
          <w:szCs w:val="24"/>
          <w:lang w:eastAsia="pt-BR"/>
        </w:rPr>
        <w:t>osta</w:t>
      </w:r>
      <w:r w:rsidRPr="00EA0EA0">
        <w:rPr>
          <w:rFonts w:ascii="Times New Roman" w:eastAsia="Times New Roman" w:hAnsi="Times New Roman" w:cs="Times New Roman"/>
          <w:color w:val="000000"/>
          <w:sz w:val="24"/>
          <w:szCs w:val="24"/>
          <w:lang w:eastAsia="pt-BR"/>
        </w:rPr>
        <w:t>, 2023)</w:t>
      </w:r>
    </w:p>
    <w:p w14:paraId="4B33C549" w14:textId="4F5730F9" w:rsidR="00EA0EA0" w:rsidRPr="00EA0EA0" w:rsidRDefault="00EA0EA0" w:rsidP="00EA0EA0">
      <w:pPr>
        <w:spacing w:after="0" w:line="240" w:lineRule="auto"/>
        <w:ind w:firstLine="1134"/>
        <w:jc w:val="both"/>
        <w:rPr>
          <w:rFonts w:ascii="Times New Roman" w:eastAsia="Times New Roman" w:hAnsi="Times New Roman" w:cs="Times New Roman"/>
          <w:sz w:val="24"/>
          <w:szCs w:val="24"/>
          <w:lang w:eastAsia="pt-BR"/>
        </w:rPr>
      </w:pPr>
      <w:r w:rsidRPr="00EA0EA0">
        <w:rPr>
          <w:rFonts w:ascii="Times New Roman" w:eastAsia="Times New Roman" w:hAnsi="Times New Roman" w:cs="Times New Roman"/>
          <w:color w:val="000000"/>
          <w:sz w:val="24"/>
          <w:szCs w:val="24"/>
          <w:lang w:eastAsia="pt-BR"/>
        </w:rPr>
        <w:t>Sobre as</w:t>
      </w:r>
      <w:r w:rsidRPr="00EA0EA0">
        <w:rPr>
          <w:rFonts w:ascii="Times New Roman" w:eastAsia="Times New Roman" w:hAnsi="Times New Roman" w:cs="Times New Roman"/>
          <w:color w:val="000000"/>
          <w:sz w:val="24"/>
          <w:szCs w:val="24"/>
          <w:lang w:eastAsia="pt-BR"/>
        </w:rPr>
        <w:t xml:space="preserve"> adaptações no repertório, Thiago diz que embora a maioria das músicas sejam de tonalidade confortável para crianças, foram feitas algumas adaptações nos tons das músicas. Quando perguntado de que maneira este repertório é trabalhado </w:t>
      </w:r>
      <w:r w:rsidRPr="00EA0EA0">
        <w:rPr>
          <w:rFonts w:ascii="Times New Roman" w:eastAsia="Times New Roman" w:hAnsi="Times New Roman" w:cs="Times New Roman"/>
          <w:color w:val="000000"/>
          <w:sz w:val="24"/>
          <w:szCs w:val="24"/>
          <w:lang w:eastAsia="pt-BR"/>
        </w:rPr>
        <w:lastRenderedPageBreak/>
        <w:t xml:space="preserve">dentro das aulas de musicalização infantil e sobre aceitação dos alunos quanto ao repertório, </w:t>
      </w:r>
      <w:r w:rsidRPr="00EA0EA0">
        <w:rPr>
          <w:rFonts w:ascii="Times New Roman" w:eastAsia="Times New Roman" w:hAnsi="Times New Roman" w:cs="Times New Roman"/>
          <w:color w:val="000000"/>
          <w:sz w:val="24"/>
          <w:szCs w:val="24"/>
          <w:lang w:eastAsia="pt-BR"/>
        </w:rPr>
        <w:t>ele</w:t>
      </w:r>
      <w:r w:rsidRPr="00EA0EA0">
        <w:rPr>
          <w:rFonts w:ascii="Times New Roman" w:eastAsia="Times New Roman" w:hAnsi="Times New Roman" w:cs="Times New Roman"/>
          <w:color w:val="000000"/>
          <w:sz w:val="24"/>
          <w:szCs w:val="24"/>
          <w:lang w:eastAsia="pt-BR"/>
        </w:rPr>
        <w:t xml:space="preserve"> respondeu:</w:t>
      </w:r>
    </w:p>
    <w:p w14:paraId="1C244E8C" w14:textId="77777777" w:rsidR="00EA0EA0" w:rsidRPr="00EA0EA0" w:rsidRDefault="00EA0EA0" w:rsidP="00EA0EA0">
      <w:pPr>
        <w:spacing w:before="240" w:after="360" w:line="240" w:lineRule="auto"/>
        <w:rPr>
          <w:rFonts w:ascii="Times New Roman" w:eastAsia="Times New Roman" w:hAnsi="Times New Roman" w:cs="Times New Roman"/>
          <w:sz w:val="24"/>
          <w:szCs w:val="24"/>
          <w:lang w:eastAsia="pt-BR"/>
        </w:rPr>
      </w:pPr>
    </w:p>
    <w:p w14:paraId="23C8EA58" w14:textId="3C17DB10" w:rsidR="00EA0EA0" w:rsidRPr="00EA0EA0" w:rsidRDefault="00EA0EA0" w:rsidP="00EA0EA0">
      <w:pPr>
        <w:spacing w:before="240" w:after="360" w:line="240" w:lineRule="auto"/>
        <w:ind w:left="2268"/>
        <w:jc w:val="both"/>
        <w:rPr>
          <w:rFonts w:ascii="Times New Roman" w:eastAsia="Times New Roman" w:hAnsi="Times New Roman" w:cs="Times New Roman"/>
          <w:sz w:val="24"/>
          <w:szCs w:val="24"/>
          <w:lang w:eastAsia="pt-BR"/>
        </w:rPr>
      </w:pPr>
      <w:r w:rsidRPr="00EA0EA0">
        <w:rPr>
          <w:rFonts w:ascii="Times New Roman" w:eastAsia="Times New Roman" w:hAnsi="Times New Roman" w:cs="Times New Roman"/>
          <w:color w:val="000000"/>
          <w:sz w:val="20"/>
          <w:szCs w:val="20"/>
          <w:lang w:eastAsia="pt-BR"/>
        </w:rPr>
        <w:t xml:space="preserve">Primeiramente, as músicas são contextualizadas para as crianças, considerando a região do país, manifestação cultural e outros elementos. Essa contextualização geralmente é feita através de contação de histórias ou de conversa informal. Depois, ensinamos as músicas na íntegra, para depois realizarmos as respectivas atividades. Quanto ao repertório, todas as músicas são bem aceitas. Se há necessidade de mudar algo, certamente é em relação ao tipo de atividade realizada em conjunto com a música, que varia de acordo com a idade das crianças </w:t>
      </w:r>
      <w:r w:rsidRPr="00EA0EA0">
        <w:rPr>
          <w:rFonts w:ascii="Times New Roman" w:eastAsia="Times New Roman" w:hAnsi="Times New Roman" w:cs="Times New Roman"/>
          <w:color w:val="000000"/>
          <w:sz w:val="24"/>
          <w:szCs w:val="24"/>
          <w:lang w:eastAsia="pt-BR"/>
        </w:rPr>
        <w:t>(Costa, 2023).</w:t>
      </w:r>
    </w:p>
    <w:p w14:paraId="331D51BA" w14:textId="77777777" w:rsidR="00EA0EA0" w:rsidRDefault="00EA0EA0" w:rsidP="00EA0EA0">
      <w:pPr>
        <w:spacing w:after="0" w:line="240" w:lineRule="auto"/>
        <w:ind w:firstLine="1134"/>
        <w:jc w:val="both"/>
        <w:rPr>
          <w:rFonts w:ascii="Times New Roman" w:eastAsia="Times New Roman" w:hAnsi="Times New Roman" w:cs="Times New Roman"/>
          <w:color w:val="000000"/>
          <w:sz w:val="24"/>
          <w:szCs w:val="24"/>
          <w:lang w:eastAsia="pt-BR"/>
        </w:rPr>
      </w:pPr>
      <w:r w:rsidRPr="00EA0EA0">
        <w:rPr>
          <w:rFonts w:ascii="Times New Roman" w:eastAsia="Times New Roman" w:hAnsi="Times New Roman" w:cs="Times New Roman"/>
          <w:color w:val="000000"/>
          <w:sz w:val="24"/>
          <w:szCs w:val="24"/>
          <w:lang w:eastAsia="pt-BR"/>
        </w:rPr>
        <w:t>A respeito do alcance do objetivo pelo qual o grupo PET- Artes/Música inseriu o repertório no curso de Musicalização infantil, o acadêmico diz ter consciência deste objetivo e acredita que o grupo tenha o alcançado considerando que através do repertório de música popular brasileira inserido nas aulas de musicalização é possível  enriquecer a experiência musical das crianças atendidas, ao passo que dessa forma o Grupo PET  valoriza e dá visibilidade à cultura popular nacional no contexto educacional infantil.</w:t>
      </w:r>
    </w:p>
    <w:p w14:paraId="3BD01E77" w14:textId="77777777" w:rsidR="00EA0EA0" w:rsidRPr="00EA0EA0" w:rsidRDefault="00EA0EA0" w:rsidP="00EA0EA0">
      <w:pPr>
        <w:spacing w:after="0" w:line="240" w:lineRule="auto"/>
        <w:ind w:firstLine="1134"/>
        <w:jc w:val="both"/>
        <w:rPr>
          <w:rFonts w:ascii="Times New Roman" w:eastAsia="Times New Roman" w:hAnsi="Times New Roman" w:cs="Times New Roman"/>
          <w:sz w:val="24"/>
          <w:szCs w:val="24"/>
          <w:lang w:eastAsia="pt-BR"/>
        </w:rPr>
      </w:pPr>
      <w:r w:rsidRPr="00EA0EA0">
        <w:rPr>
          <w:rFonts w:ascii="Times New Roman" w:eastAsia="Times New Roman" w:hAnsi="Times New Roman" w:cs="Times New Roman"/>
          <w:color w:val="000000"/>
          <w:sz w:val="24"/>
          <w:szCs w:val="24"/>
          <w:lang w:eastAsia="pt-BR"/>
        </w:rPr>
        <w:t>Sobre a contribuição do repertório trabalhado nas aulas, no desenvolvimento musical dos alunos, Thiago afirma:</w:t>
      </w:r>
    </w:p>
    <w:p w14:paraId="3A2D96CB" w14:textId="77777777" w:rsidR="00EA0EA0" w:rsidRPr="00EA0EA0" w:rsidRDefault="00EA0EA0" w:rsidP="00EA0EA0">
      <w:pPr>
        <w:spacing w:after="0" w:line="240" w:lineRule="auto"/>
        <w:rPr>
          <w:rFonts w:ascii="Times New Roman" w:eastAsia="Times New Roman" w:hAnsi="Times New Roman" w:cs="Times New Roman"/>
          <w:sz w:val="24"/>
          <w:szCs w:val="24"/>
          <w:lang w:eastAsia="pt-BR"/>
        </w:rPr>
      </w:pPr>
    </w:p>
    <w:p w14:paraId="01FEC23E" w14:textId="77777777" w:rsidR="00EA0EA0" w:rsidRPr="00EA0EA0" w:rsidRDefault="00EA0EA0" w:rsidP="00EA0EA0">
      <w:pPr>
        <w:spacing w:before="240" w:after="360" w:line="240" w:lineRule="auto"/>
        <w:ind w:left="2268"/>
        <w:jc w:val="both"/>
        <w:rPr>
          <w:rFonts w:ascii="Times New Roman" w:eastAsia="Times New Roman" w:hAnsi="Times New Roman" w:cs="Times New Roman"/>
          <w:sz w:val="24"/>
          <w:szCs w:val="24"/>
          <w:lang w:eastAsia="pt-BR"/>
        </w:rPr>
      </w:pPr>
      <w:r w:rsidRPr="00EA0EA0">
        <w:rPr>
          <w:rFonts w:ascii="Times New Roman" w:eastAsia="Times New Roman" w:hAnsi="Times New Roman" w:cs="Times New Roman"/>
          <w:color w:val="000000"/>
          <w:sz w:val="20"/>
          <w:szCs w:val="20"/>
          <w:lang w:eastAsia="pt-BR"/>
        </w:rPr>
        <w:t xml:space="preserve">A diversidade musical é um dos principais pontos defendidos por pesquisadores/as da educação musical, quando o assunto é a formação musical e desenvolvimento humano pleno na infância. Nesse sentido, eu acredito que estamos no caminho certo quando optamos por realizar esse tipo de trabalho. Usar músicas da cultura popular é importante para mostrar para a crianças as riquezas culturais do nosso país, mas devemos ter consciência que nenhuma manifestação se reduz a seu repertório adaptado; é preciso ir além, com uma contextualização bem embasada e incentivar as crianças e famílias atendidas a conhecerem mais sobre o que há sobre a cultura popular nacional </w:t>
      </w:r>
      <w:r w:rsidRPr="00EA0EA0">
        <w:rPr>
          <w:rFonts w:ascii="Times New Roman" w:eastAsia="Times New Roman" w:hAnsi="Times New Roman" w:cs="Times New Roman"/>
          <w:color w:val="000000"/>
          <w:sz w:val="24"/>
          <w:szCs w:val="24"/>
          <w:lang w:eastAsia="pt-BR"/>
        </w:rPr>
        <w:t>(Costa, 2023).</w:t>
      </w:r>
    </w:p>
    <w:p w14:paraId="6067D1DD"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Conclusões</w:t>
      </w:r>
    </w:p>
    <w:p w14:paraId="1D91A077" w14:textId="14C54F2E" w:rsidR="00344B24" w:rsidRDefault="00344B24" w:rsidP="00344B24">
      <w:pPr>
        <w:pStyle w:val="NormalWeb"/>
        <w:spacing w:before="0" w:beforeAutospacing="0" w:after="0" w:afterAutospacing="0"/>
        <w:ind w:firstLine="720"/>
        <w:jc w:val="both"/>
      </w:pPr>
      <w:r>
        <w:rPr>
          <w:color w:val="000000"/>
        </w:rPr>
        <w:t xml:space="preserve">Conclui-se o uso das músicas da cultura popular em sala de aula é importante para mostrar </w:t>
      </w:r>
      <w:r>
        <w:rPr>
          <w:color w:val="000000"/>
        </w:rPr>
        <w:t>para o</w:t>
      </w:r>
      <w:r>
        <w:rPr>
          <w:color w:val="000000"/>
        </w:rPr>
        <w:t xml:space="preserve"> público infantil quanto a cultura do nosso país é rica </w:t>
      </w:r>
      <w:proofErr w:type="gramStart"/>
      <w:r>
        <w:rPr>
          <w:color w:val="000000"/>
        </w:rPr>
        <w:t>e além disso</w:t>
      </w:r>
      <w:proofErr w:type="gramEnd"/>
      <w:r>
        <w:rPr>
          <w:color w:val="000000"/>
        </w:rPr>
        <w:t xml:space="preserve">, este repertório contribui no desenvolvimento de habilidades musicais, como também na percepção de um universo musical mais amplo que a criança terá </w:t>
      </w:r>
      <w:r>
        <w:rPr>
          <w:color w:val="000000"/>
        </w:rPr>
        <w:t>estado</w:t>
      </w:r>
      <w:r>
        <w:rPr>
          <w:color w:val="000000"/>
        </w:rPr>
        <w:t xml:space="preserve"> em contato com as músicas da cultura popular brasileira.</w:t>
      </w:r>
    </w:p>
    <w:p w14:paraId="76C5C57A" w14:textId="171461EE" w:rsidR="00344B24" w:rsidRDefault="00344B24" w:rsidP="00344B24">
      <w:pPr>
        <w:pStyle w:val="NormalWeb"/>
        <w:spacing w:before="0" w:beforeAutospacing="0" w:after="0" w:afterAutospacing="0"/>
        <w:ind w:firstLine="720"/>
        <w:jc w:val="both"/>
      </w:pPr>
      <w:r>
        <w:rPr>
          <w:color w:val="000000"/>
        </w:rPr>
        <w:t xml:space="preserve">Por </w:t>
      </w:r>
      <w:r>
        <w:rPr>
          <w:color w:val="000000"/>
        </w:rPr>
        <w:t>fim, este</w:t>
      </w:r>
      <w:r>
        <w:rPr>
          <w:color w:val="000000"/>
        </w:rPr>
        <w:t xml:space="preserve"> trabalho traz uma reflexão acerca do cuidado que os professores de música devem ter ao escolher o repertório para ser utilizado nas aulas de musicalização infantil nas escolas.</w:t>
      </w:r>
    </w:p>
    <w:p w14:paraId="3829C61C" w14:textId="77777777" w:rsidR="00342DF4" w:rsidRDefault="00342DF4" w:rsidP="00344B24">
      <w:pPr>
        <w:spacing w:line="240" w:lineRule="auto"/>
        <w:jc w:val="both"/>
        <w:rPr>
          <w:rFonts w:ascii="Times New Roman" w:eastAsia="Times New Roman" w:hAnsi="Times New Roman" w:cs="Times New Roman"/>
          <w:b/>
          <w:sz w:val="24"/>
          <w:szCs w:val="24"/>
          <w:lang w:eastAsia="pt-BR"/>
        </w:rPr>
      </w:pPr>
    </w:p>
    <w:p w14:paraId="35A1E110" w14:textId="77777777" w:rsidR="00342DF4" w:rsidRPr="00342DF4" w:rsidRDefault="00342DF4" w:rsidP="00342DF4">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53EDD269" w14:textId="77777777" w:rsidR="00344B24" w:rsidRPr="00344B24" w:rsidRDefault="00344B24" w:rsidP="00344B24">
      <w:pPr>
        <w:spacing w:after="0" w:line="240" w:lineRule="auto"/>
        <w:jc w:val="both"/>
        <w:rPr>
          <w:rFonts w:ascii="Times New Roman" w:eastAsia="Times New Roman" w:hAnsi="Times New Roman" w:cs="Times New Roman"/>
          <w:sz w:val="24"/>
          <w:szCs w:val="24"/>
          <w:lang w:eastAsia="pt-BR"/>
        </w:rPr>
      </w:pPr>
      <w:r w:rsidRPr="00344B24">
        <w:rPr>
          <w:rFonts w:ascii="Times New Roman" w:eastAsia="Times New Roman" w:hAnsi="Times New Roman" w:cs="Times New Roman"/>
          <w:color w:val="000000"/>
          <w:sz w:val="24"/>
          <w:szCs w:val="24"/>
          <w:lang w:eastAsia="pt-BR"/>
        </w:rPr>
        <w:t xml:space="preserve">CARMO, R. A. M. L; SALES, M. S. </w:t>
      </w:r>
      <w:r w:rsidRPr="00344B24">
        <w:rPr>
          <w:rFonts w:ascii="Times New Roman" w:eastAsia="Times New Roman" w:hAnsi="Times New Roman" w:cs="Times New Roman"/>
          <w:b/>
          <w:bCs/>
          <w:color w:val="000000"/>
          <w:sz w:val="24"/>
          <w:szCs w:val="24"/>
          <w:lang w:eastAsia="pt-BR"/>
        </w:rPr>
        <w:t>A cultura popular brasileira nas atividades de musicalização infantil</w:t>
      </w:r>
      <w:r w:rsidRPr="00344B24">
        <w:rPr>
          <w:rFonts w:ascii="Times New Roman" w:eastAsia="Times New Roman" w:hAnsi="Times New Roman" w:cs="Times New Roman"/>
          <w:color w:val="000000"/>
          <w:sz w:val="24"/>
          <w:szCs w:val="24"/>
          <w:lang w:eastAsia="pt-BR"/>
        </w:rPr>
        <w:t xml:space="preserve">: um relato de experiência acerca de um projeto do grupo pet artes </w:t>
      </w:r>
      <w:r w:rsidRPr="00344B24">
        <w:rPr>
          <w:rFonts w:ascii="Times New Roman" w:eastAsia="Times New Roman" w:hAnsi="Times New Roman" w:cs="Times New Roman"/>
          <w:color w:val="000000"/>
          <w:sz w:val="24"/>
          <w:szCs w:val="24"/>
          <w:lang w:eastAsia="pt-BR"/>
        </w:rPr>
        <w:lastRenderedPageBreak/>
        <w:t xml:space="preserve">música </w:t>
      </w:r>
      <w:proofErr w:type="spellStart"/>
      <w:r w:rsidRPr="00344B24">
        <w:rPr>
          <w:rFonts w:ascii="Times New Roman" w:eastAsia="Times New Roman" w:hAnsi="Times New Roman" w:cs="Times New Roman"/>
          <w:color w:val="000000"/>
          <w:sz w:val="24"/>
          <w:szCs w:val="24"/>
          <w:lang w:eastAsia="pt-BR"/>
        </w:rPr>
        <w:t>unimontes</w:t>
      </w:r>
      <w:proofErr w:type="spellEnd"/>
      <w:r w:rsidRPr="00344B24">
        <w:rPr>
          <w:rFonts w:ascii="Times New Roman" w:eastAsia="Times New Roman" w:hAnsi="Times New Roman" w:cs="Times New Roman"/>
          <w:color w:val="000000"/>
          <w:sz w:val="24"/>
          <w:szCs w:val="24"/>
          <w:lang w:eastAsia="pt-BR"/>
        </w:rPr>
        <w:t xml:space="preserve">. In: 14º Fórum de Ensino, Pesquisa, Extensão e Gestão, 2020, Montes Claros. </w:t>
      </w:r>
      <w:r w:rsidRPr="00344B24">
        <w:rPr>
          <w:rFonts w:ascii="Times New Roman" w:eastAsia="Times New Roman" w:hAnsi="Times New Roman" w:cs="Times New Roman"/>
          <w:b/>
          <w:bCs/>
          <w:color w:val="000000"/>
          <w:sz w:val="24"/>
          <w:szCs w:val="24"/>
          <w:lang w:eastAsia="pt-BR"/>
        </w:rPr>
        <w:t>Anais</w:t>
      </w:r>
      <w:r w:rsidRPr="00344B24">
        <w:rPr>
          <w:rFonts w:ascii="Times New Roman" w:eastAsia="Times New Roman" w:hAnsi="Times New Roman" w:cs="Times New Roman"/>
          <w:color w:val="000000"/>
          <w:sz w:val="24"/>
          <w:szCs w:val="24"/>
          <w:lang w:eastAsia="pt-BR"/>
        </w:rPr>
        <w:t xml:space="preserve"> do 14º Fórum de Ensino, Pesquisa, Extensão e Gestão, 2020. </w:t>
      </w:r>
    </w:p>
    <w:p w14:paraId="65ADEE11" w14:textId="77777777" w:rsidR="00344B24" w:rsidRPr="00344B24" w:rsidRDefault="00344B24" w:rsidP="00344B24">
      <w:pPr>
        <w:spacing w:after="0" w:line="240" w:lineRule="auto"/>
        <w:rPr>
          <w:rFonts w:ascii="Times New Roman" w:eastAsia="Times New Roman" w:hAnsi="Times New Roman" w:cs="Times New Roman"/>
          <w:sz w:val="24"/>
          <w:szCs w:val="24"/>
          <w:lang w:eastAsia="pt-BR"/>
        </w:rPr>
      </w:pPr>
    </w:p>
    <w:p w14:paraId="5C92FFE7" w14:textId="77777777" w:rsidR="00344B24" w:rsidRPr="00344B24" w:rsidRDefault="00344B24" w:rsidP="00344B24">
      <w:pPr>
        <w:spacing w:after="0" w:line="240" w:lineRule="auto"/>
        <w:jc w:val="both"/>
        <w:rPr>
          <w:rFonts w:ascii="Times New Roman" w:eastAsia="Times New Roman" w:hAnsi="Times New Roman" w:cs="Times New Roman"/>
          <w:sz w:val="24"/>
          <w:szCs w:val="24"/>
          <w:lang w:eastAsia="pt-BR"/>
        </w:rPr>
      </w:pPr>
      <w:r w:rsidRPr="00344B24">
        <w:rPr>
          <w:rFonts w:ascii="Times New Roman" w:eastAsia="Times New Roman" w:hAnsi="Times New Roman" w:cs="Times New Roman"/>
          <w:color w:val="000000"/>
          <w:sz w:val="24"/>
          <w:szCs w:val="24"/>
          <w:lang w:eastAsia="pt-BR"/>
        </w:rPr>
        <w:t>COSTA, Thiago Martins de Menezes. Entrevista concedida a José Eustáquio Pereira Júnior em 17 de novembro. 2023. Google Meet. </w:t>
      </w:r>
    </w:p>
    <w:p w14:paraId="0E70392E" w14:textId="77777777" w:rsidR="00344B24" w:rsidRPr="00344B24" w:rsidRDefault="00344B24" w:rsidP="00344B24">
      <w:pPr>
        <w:spacing w:after="0" w:line="240" w:lineRule="auto"/>
        <w:rPr>
          <w:rFonts w:ascii="Times New Roman" w:eastAsia="Times New Roman" w:hAnsi="Times New Roman" w:cs="Times New Roman"/>
          <w:sz w:val="24"/>
          <w:szCs w:val="24"/>
          <w:lang w:eastAsia="pt-BR"/>
        </w:rPr>
      </w:pPr>
    </w:p>
    <w:p w14:paraId="024E61A5" w14:textId="77777777" w:rsidR="00344B24" w:rsidRPr="00344B24" w:rsidRDefault="00344B24" w:rsidP="00344B24">
      <w:pPr>
        <w:spacing w:after="0" w:line="240" w:lineRule="auto"/>
        <w:jc w:val="both"/>
        <w:rPr>
          <w:rFonts w:ascii="Times New Roman" w:eastAsia="Times New Roman" w:hAnsi="Times New Roman" w:cs="Times New Roman"/>
          <w:sz w:val="24"/>
          <w:szCs w:val="24"/>
          <w:lang w:eastAsia="pt-BR"/>
        </w:rPr>
      </w:pPr>
      <w:r w:rsidRPr="00344B24">
        <w:rPr>
          <w:rFonts w:ascii="Times New Roman" w:eastAsia="Times New Roman" w:hAnsi="Times New Roman" w:cs="Times New Roman"/>
          <w:color w:val="222222"/>
          <w:sz w:val="24"/>
          <w:szCs w:val="24"/>
          <w:shd w:val="clear" w:color="auto" w:fill="FFFFFF"/>
          <w:lang w:eastAsia="pt-BR"/>
        </w:rPr>
        <w:t xml:space="preserve">MAKINO, Jéssica </w:t>
      </w:r>
      <w:proofErr w:type="spellStart"/>
      <w:r w:rsidRPr="00344B24">
        <w:rPr>
          <w:rFonts w:ascii="Times New Roman" w:eastAsia="Times New Roman" w:hAnsi="Times New Roman" w:cs="Times New Roman"/>
          <w:color w:val="222222"/>
          <w:sz w:val="24"/>
          <w:szCs w:val="24"/>
          <w:shd w:val="clear" w:color="auto" w:fill="FFFFFF"/>
          <w:lang w:eastAsia="pt-BR"/>
        </w:rPr>
        <w:t>Mami</w:t>
      </w:r>
      <w:proofErr w:type="spellEnd"/>
      <w:r w:rsidRPr="00344B24">
        <w:rPr>
          <w:rFonts w:ascii="Times New Roman" w:eastAsia="Times New Roman" w:hAnsi="Times New Roman" w:cs="Times New Roman"/>
          <w:color w:val="222222"/>
          <w:sz w:val="24"/>
          <w:szCs w:val="24"/>
          <w:shd w:val="clear" w:color="auto" w:fill="FFFFFF"/>
          <w:lang w:eastAsia="pt-BR"/>
        </w:rPr>
        <w:t xml:space="preserve">. Repertório musical na Educação Infantil: música para </w:t>
      </w:r>
      <w:proofErr w:type="gramStart"/>
      <w:r w:rsidRPr="00344B24">
        <w:rPr>
          <w:rFonts w:ascii="Times New Roman" w:eastAsia="Times New Roman" w:hAnsi="Times New Roman" w:cs="Times New Roman"/>
          <w:color w:val="222222"/>
          <w:sz w:val="24"/>
          <w:szCs w:val="24"/>
          <w:shd w:val="clear" w:color="auto" w:fill="FFFFFF"/>
          <w:lang w:eastAsia="pt-BR"/>
        </w:rPr>
        <w:t>crianças?.</w:t>
      </w:r>
      <w:proofErr w:type="gramEnd"/>
      <w:r w:rsidRPr="00344B24">
        <w:rPr>
          <w:rFonts w:ascii="Times New Roman" w:eastAsia="Times New Roman" w:hAnsi="Times New Roman" w:cs="Times New Roman"/>
          <w:color w:val="222222"/>
          <w:sz w:val="24"/>
          <w:szCs w:val="24"/>
          <w:shd w:val="clear" w:color="auto" w:fill="FFFFFF"/>
          <w:lang w:eastAsia="pt-BR"/>
        </w:rPr>
        <w:t xml:space="preserve"> </w:t>
      </w:r>
      <w:r w:rsidRPr="00344B24">
        <w:rPr>
          <w:rFonts w:ascii="Times New Roman" w:eastAsia="Times New Roman" w:hAnsi="Times New Roman" w:cs="Times New Roman"/>
          <w:b/>
          <w:bCs/>
          <w:color w:val="222222"/>
          <w:sz w:val="24"/>
          <w:szCs w:val="24"/>
          <w:shd w:val="clear" w:color="auto" w:fill="FFFFFF"/>
          <w:lang w:eastAsia="pt-BR"/>
        </w:rPr>
        <w:t>Revista da Abem</w:t>
      </w:r>
      <w:r w:rsidRPr="00344B24">
        <w:rPr>
          <w:rFonts w:ascii="Times New Roman" w:eastAsia="Times New Roman" w:hAnsi="Times New Roman" w:cs="Times New Roman"/>
          <w:color w:val="222222"/>
          <w:sz w:val="24"/>
          <w:szCs w:val="24"/>
          <w:shd w:val="clear" w:color="auto" w:fill="FFFFFF"/>
          <w:lang w:eastAsia="pt-BR"/>
        </w:rPr>
        <w:t>, v. 28, 2020.</w:t>
      </w:r>
    </w:p>
    <w:p w14:paraId="1E43E1D4" w14:textId="77777777" w:rsidR="00342DF4" w:rsidRDefault="00342DF4"/>
    <w:sectPr w:rsidR="00342D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1E5E80"/>
    <w:rsid w:val="00314D64"/>
    <w:rsid w:val="00342DF4"/>
    <w:rsid w:val="00344B24"/>
    <w:rsid w:val="003B3E13"/>
    <w:rsid w:val="00660186"/>
    <w:rsid w:val="00736F34"/>
    <w:rsid w:val="00773D54"/>
    <w:rsid w:val="00881E95"/>
    <w:rsid w:val="00941F25"/>
    <w:rsid w:val="009B4014"/>
    <w:rsid w:val="009C5776"/>
    <w:rsid w:val="00DC79A8"/>
    <w:rsid w:val="00E64BAF"/>
    <w:rsid w:val="00EA0EA0"/>
    <w:rsid w:val="00F955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F8D35"/>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Hyperlink">
    <w:name w:val="Hyperlink"/>
    <w:basedOn w:val="Fontepargpadro"/>
    <w:uiPriority w:val="99"/>
    <w:unhideWhenUsed/>
    <w:rsid w:val="00314D64"/>
    <w:rPr>
      <w:color w:val="0563C1" w:themeColor="hyperlink"/>
      <w:u w:val="single"/>
    </w:rPr>
  </w:style>
  <w:style w:type="character" w:styleId="MenoPendente">
    <w:name w:val="Unresolved Mention"/>
    <w:basedOn w:val="Fontepargpadro"/>
    <w:uiPriority w:val="99"/>
    <w:semiHidden/>
    <w:unhideWhenUsed/>
    <w:rsid w:val="00314D64"/>
    <w:rPr>
      <w:color w:val="605E5C"/>
      <w:shd w:val="clear" w:color="auto" w:fill="E1DFDD"/>
    </w:rPr>
  </w:style>
  <w:style w:type="paragraph" w:styleId="NormalWeb">
    <w:name w:val="Normal (Web)"/>
    <w:basedOn w:val="Normal"/>
    <w:uiPriority w:val="99"/>
    <w:unhideWhenUsed/>
    <w:rsid w:val="009C577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9C5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ustaquiopjunior@gmail.com" TargetMode="Externa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1343</Words>
  <Characters>7254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José Eustáquio Pereira Junior</cp:lastModifiedBy>
  <cp:revision>2</cp:revision>
  <dcterms:created xsi:type="dcterms:W3CDTF">2025-09-15T23:24:00Z</dcterms:created>
  <dcterms:modified xsi:type="dcterms:W3CDTF">2025-09-15T23:24:00Z</dcterms:modified>
</cp:coreProperties>
</file>