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59EF9B0" w14:textId="1D3647B8" w:rsidR="002E6040" w:rsidRPr="00E25E3F" w:rsidRDefault="00C64CD9" w:rsidP="002E6040">
      <w:pPr>
        <w:pStyle w:val="ABNT"/>
        <w:ind w:firstLine="0"/>
        <w:jc w:val="center"/>
        <w:rPr>
          <w:b/>
        </w:rPr>
      </w:pPr>
      <w:r>
        <w:rPr>
          <w:b/>
        </w:rPr>
        <w:t>BOTULISMO: UMA ANÁLISE A</w:t>
      </w:r>
      <w:r w:rsidR="000B6829">
        <w:rPr>
          <w:b/>
        </w:rPr>
        <w:t>CERCA DO TRATAMENTO</w:t>
      </w:r>
    </w:p>
    <w:p w14:paraId="7EDDAB54" w14:textId="41C8503C" w:rsidR="002E6040" w:rsidRPr="00E25E3F" w:rsidRDefault="0007448D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Almeida, Mateus Lima</w:t>
      </w:r>
      <w:r w:rsidR="002E6040" w:rsidRPr="00E25E3F">
        <w:rPr>
          <w:sz w:val="20"/>
          <w:szCs w:val="20"/>
        </w:rPr>
        <w:t>¹</w:t>
      </w:r>
    </w:p>
    <w:p w14:paraId="19029FEB" w14:textId="7B428F9D" w:rsidR="002E6040" w:rsidRPr="00E25E3F" w:rsidRDefault="0007448D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Almeida, Marcos Lima</w:t>
      </w:r>
      <w:r w:rsidR="002E6040" w:rsidRPr="00E25E3F">
        <w:rPr>
          <w:sz w:val="20"/>
          <w:szCs w:val="20"/>
          <w:vertAlign w:val="superscript"/>
        </w:rPr>
        <w:t>2</w:t>
      </w:r>
    </w:p>
    <w:p w14:paraId="3EEB23C7" w14:textId="77777777" w:rsidR="00411539" w:rsidRDefault="00411539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Paz, Diego Damasceno</w:t>
      </w:r>
      <w:r w:rsidR="002E6040" w:rsidRPr="00E25E3F">
        <w:rPr>
          <w:sz w:val="20"/>
          <w:szCs w:val="20"/>
          <w:vertAlign w:val="superscript"/>
        </w:rPr>
        <w:t>3</w:t>
      </w:r>
    </w:p>
    <w:p w14:paraId="583A6543" w14:textId="051A2B1E" w:rsidR="00411539" w:rsidRDefault="00411539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Silva, </w:t>
      </w:r>
      <w:proofErr w:type="spellStart"/>
      <w:r>
        <w:rPr>
          <w:sz w:val="20"/>
          <w:szCs w:val="20"/>
        </w:rPr>
        <w:t>Francyelle</w:t>
      </w:r>
      <w:proofErr w:type="spellEnd"/>
      <w:r>
        <w:rPr>
          <w:sz w:val="20"/>
          <w:szCs w:val="20"/>
        </w:rPr>
        <w:t xml:space="preserve"> Castelo Branco</w:t>
      </w:r>
      <w:r>
        <w:rPr>
          <w:sz w:val="20"/>
          <w:szCs w:val="20"/>
          <w:vertAlign w:val="superscript"/>
        </w:rPr>
        <w:t>4</w:t>
      </w:r>
    </w:p>
    <w:p w14:paraId="61FBB446" w14:textId="15E66727" w:rsidR="00411539" w:rsidRDefault="00411539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Santos, </w:t>
      </w:r>
      <w:proofErr w:type="spellStart"/>
      <w:r>
        <w:rPr>
          <w:sz w:val="20"/>
          <w:szCs w:val="20"/>
        </w:rPr>
        <w:t>Gisely</w:t>
      </w:r>
      <w:proofErr w:type="spellEnd"/>
      <w:r>
        <w:rPr>
          <w:sz w:val="20"/>
          <w:szCs w:val="20"/>
        </w:rPr>
        <w:t xml:space="preserve"> Silva</w:t>
      </w:r>
      <w:r>
        <w:rPr>
          <w:sz w:val="20"/>
          <w:szCs w:val="20"/>
          <w:vertAlign w:val="superscript"/>
        </w:rPr>
        <w:t>5</w:t>
      </w:r>
    </w:p>
    <w:p w14:paraId="181B5D31" w14:textId="7BE1F623" w:rsidR="002E6040" w:rsidRDefault="00411539" w:rsidP="00411539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Ribeiro, </w:t>
      </w:r>
      <w:proofErr w:type="spellStart"/>
      <w:r>
        <w:rPr>
          <w:sz w:val="20"/>
          <w:szCs w:val="20"/>
        </w:rPr>
        <w:t>Miriã</w:t>
      </w:r>
      <w:proofErr w:type="spellEnd"/>
      <w:r>
        <w:rPr>
          <w:sz w:val="20"/>
          <w:szCs w:val="20"/>
        </w:rPr>
        <w:t xml:space="preserve"> Gomes</w:t>
      </w:r>
      <w:r>
        <w:rPr>
          <w:sz w:val="20"/>
          <w:szCs w:val="20"/>
          <w:vertAlign w:val="superscript"/>
        </w:rPr>
        <w:t>6</w:t>
      </w:r>
    </w:p>
    <w:p w14:paraId="26AC98DF" w14:textId="18DADFB0" w:rsidR="002C7039" w:rsidRDefault="00E17097" w:rsidP="00411539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Leão, </w:t>
      </w:r>
      <w:proofErr w:type="spellStart"/>
      <w:r w:rsidR="002C7039" w:rsidRPr="002C7039">
        <w:rPr>
          <w:sz w:val="20"/>
          <w:szCs w:val="20"/>
        </w:rPr>
        <w:t>Kathlen</w:t>
      </w:r>
      <w:proofErr w:type="spellEnd"/>
      <w:r w:rsidR="002C7039" w:rsidRPr="002C7039">
        <w:rPr>
          <w:sz w:val="20"/>
          <w:szCs w:val="20"/>
        </w:rPr>
        <w:t xml:space="preserve"> Beatriz Meneses da Silva</w:t>
      </w:r>
      <w:r w:rsidR="002C7039">
        <w:rPr>
          <w:sz w:val="20"/>
          <w:szCs w:val="20"/>
          <w:vertAlign w:val="superscript"/>
        </w:rPr>
        <w:t>7</w:t>
      </w:r>
    </w:p>
    <w:p w14:paraId="569FAB2A" w14:textId="77777777" w:rsidR="00411539" w:rsidRPr="00411539" w:rsidRDefault="00411539" w:rsidP="00411539">
      <w:pPr>
        <w:pStyle w:val="ABNT"/>
        <w:jc w:val="right"/>
        <w:rPr>
          <w:sz w:val="20"/>
          <w:szCs w:val="20"/>
          <w:vertAlign w:val="superscript"/>
        </w:rPr>
      </w:pPr>
      <w:bookmarkStart w:id="0" w:name="_GoBack"/>
      <w:bookmarkEnd w:id="0"/>
    </w:p>
    <w:p w14:paraId="42648600" w14:textId="454FA006" w:rsidR="00FC5DE7" w:rsidRDefault="00411539" w:rsidP="00FC5DE7">
      <w:pPr>
        <w:tabs>
          <w:tab w:val="left" w:pos="1985"/>
        </w:tabs>
        <w:rPr>
          <w:b/>
          <w:sz w:val="20"/>
        </w:rPr>
      </w:pPr>
      <w:r>
        <w:rPr>
          <w:b/>
          <w:sz w:val="20"/>
        </w:rPr>
        <w:t>RESUMO</w:t>
      </w:r>
      <w:r w:rsidR="002E6040" w:rsidRPr="00E25E3F">
        <w:rPr>
          <w:b/>
          <w:sz w:val="20"/>
        </w:rPr>
        <w:t xml:space="preserve"> </w:t>
      </w:r>
    </w:p>
    <w:p w14:paraId="5BDEB662" w14:textId="5748BDCD" w:rsidR="00FA0DB5" w:rsidRDefault="008D1C3E" w:rsidP="00137C52">
      <w:pPr>
        <w:jc w:val="both"/>
        <w:rPr>
          <w:rFonts w:ascii="Times New Roman" w:hAnsi="Times New Roman" w:cs="Times New Roman"/>
          <w:sz w:val="24"/>
          <w:szCs w:val="24"/>
        </w:rPr>
      </w:pPr>
      <w:r w:rsidRPr="008D1C3E"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D14">
        <w:rPr>
          <w:rFonts w:ascii="Times New Roman" w:hAnsi="Times New Roman" w:cs="Times New Roman"/>
          <w:sz w:val="24"/>
          <w:szCs w:val="24"/>
        </w:rPr>
        <w:t>O b</w:t>
      </w:r>
      <w:r w:rsidR="00FC5DE7" w:rsidRPr="008D1C3E">
        <w:rPr>
          <w:rFonts w:ascii="Times New Roman" w:hAnsi="Times New Roman" w:cs="Times New Roman"/>
          <w:sz w:val="24"/>
          <w:szCs w:val="24"/>
        </w:rPr>
        <w:t xml:space="preserve">otulismo </w:t>
      </w:r>
      <w:r w:rsidR="00CC1C22" w:rsidRPr="008D1C3E">
        <w:rPr>
          <w:rFonts w:ascii="Times New Roman" w:hAnsi="Times New Roman" w:cs="Times New Roman"/>
          <w:sz w:val="24"/>
          <w:szCs w:val="24"/>
        </w:rPr>
        <w:t>é uma rara e perigosa condição, que é</w:t>
      </w:r>
      <w:r w:rsidR="00FC5DE7" w:rsidRPr="008D1C3E">
        <w:rPr>
          <w:rFonts w:ascii="Times New Roman" w:hAnsi="Times New Roman" w:cs="Times New Roman"/>
          <w:sz w:val="24"/>
          <w:szCs w:val="24"/>
        </w:rPr>
        <w:t xml:space="preserve"> c</w:t>
      </w:r>
      <w:r w:rsidR="00CC1C22" w:rsidRPr="008D1C3E">
        <w:rPr>
          <w:rFonts w:ascii="Times New Roman" w:hAnsi="Times New Roman" w:cs="Times New Roman"/>
          <w:sz w:val="24"/>
          <w:szCs w:val="24"/>
        </w:rPr>
        <w:t>ausado pela ingestão de toxinas</w:t>
      </w:r>
      <w:r w:rsidR="00FC5DE7" w:rsidRPr="008D1C3E">
        <w:rPr>
          <w:rFonts w:ascii="Times New Roman" w:hAnsi="Times New Roman" w:cs="Times New Roman"/>
          <w:sz w:val="24"/>
          <w:szCs w:val="24"/>
        </w:rPr>
        <w:t xml:space="preserve"> </w:t>
      </w:r>
      <w:r w:rsidR="00CC1C22" w:rsidRPr="008D1C3E">
        <w:rPr>
          <w:rFonts w:ascii="Times New Roman" w:hAnsi="Times New Roman" w:cs="Times New Roman"/>
          <w:sz w:val="24"/>
          <w:szCs w:val="24"/>
        </w:rPr>
        <w:t xml:space="preserve">da bactéria </w:t>
      </w:r>
      <w:r w:rsidR="00FC5DE7" w:rsidRPr="008D1C3E">
        <w:rPr>
          <w:rFonts w:ascii="Times New Roman" w:hAnsi="Times New Roman" w:cs="Times New Roman"/>
          <w:i/>
          <w:sz w:val="24"/>
          <w:szCs w:val="24"/>
        </w:rPr>
        <w:t xml:space="preserve">Clostridium </w:t>
      </w:r>
      <w:proofErr w:type="spellStart"/>
      <w:r w:rsidR="00FC5DE7" w:rsidRPr="008D1C3E">
        <w:rPr>
          <w:rFonts w:ascii="Times New Roman" w:hAnsi="Times New Roman" w:cs="Times New Roman"/>
          <w:i/>
          <w:sz w:val="24"/>
          <w:szCs w:val="24"/>
        </w:rPr>
        <w:t>botulinum</w:t>
      </w:r>
      <w:proofErr w:type="spellEnd"/>
      <w:r w:rsidR="00CC1C22" w:rsidRPr="008D1C3E">
        <w:rPr>
          <w:rFonts w:ascii="Times New Roman" w:hAnsi="Times New Roman" w:cs="Times New Roman"/>
          <w:sz w:val="24"/>
          <w:szCs w:val="24"/>
        </w:rPr>
        <w:t>, uma doença</w:t>
      </w:r>
      <w:r w:rsidR="00FC5DE7" w:rsidRPr="008D1C3E">
        <w:rPr>
          <w:rFonts w:ascii="Times New Roman" w:hAnsi="Times New Roman" w:cs="Times New Roman"/>
          <w:sz w:val="24"/>
          <w:szCs w:val="24"/>
        </w:rPr>
        <w:t xml:space="preserve"> de extrema gravidade, com início súbito, causando distúrbios no </w:t>
      </w:r>
      <w:r w:rsidR="00CC1C22" w:rsidRPr="008D1C3E">
        <w:rPr>
          <w:rFonts w:ascii="Times New Roman" w:hAnsi="Times New Roman" w:cs="Times New Roman"/>
          <w:sz w:val="24"/>
          <w:szCs w:val="24"/>
        </w:rPr>
        <w:t xml:space="preserve">sistema digestivo e neurológico, </w:t>
      </w:r>
      <w:r w:rsidR="004E4D14">
        <w:rPr>
          <w:rFonts w:ascii="Times New Roman" w:hAnsi="Times New Roman" w:cs="Times New Roman"/>
          <w:sz w:val="24"/>
          <w:szCs w:val="24"/>
        </w:rPr>
        <w:t>sendo necessário</w:t>
      </w:r>
      <w:r w:rsidR="00CC1C22" w:rsidRPr="008D1C3E">
        <w:rPr>
          <w:rFonts w:ascii="Times New Roman" w:hAnsi="Times New Roman" w:cs="Times New Roman"/>
          <w:sz w:val="24"/>
          <w:szCs w:val="24"/>
        </w:rPr>
        <w:t xml:space="preserve"> ser reportada obrigatoriamente. Ademais, as toxinas produzidas por este patógeno</w:t>
      </w:r>
      <w:r w:rsidR="004E4D14">
        <w:rPr>
          <w:rFonts w:ascii="Times New Roman" w:hAnsi="Times New Roman" w:cs="Times New Roman"/>
          <w:sz w:val="24"/>
          <w:szCs w:val="24"/>
        </w:rPr>
        <w:t xml:space="preserve"> afetam</w:t>
      </w:r>
      <w:r w:rsidR="004E4D14" w:rsidRPr="004E4D14">
        <w:rPr>
          <w:rFonts w:ascii="Times New Roman" w:hAnsi="Times New Roman" w:cs="Times New Roman"/>
          <w:sz w:val="24"/>
          <w:szCs w:val="24"/>
        </w:rPr>
        <w:t xml:space="preserve"> a liberação de acetilcolina na junção entre os nervos</w:t>
      </w:r>
      <w:r w:rsidR="004764E1">
        <w:rPr>
          <w:rFonts w:ascii="Times New Roman" w:hAnsi="Times New Roman" w:cs="Times New Roman"/>
          <w:sz w:val="24"/>
          <w:szCs w:val="24"/>
        </w:rPr>
        <w:t xml:space="preserve"> e os músculos antes da sinapse, </w:t>
      </w:r>
      <w:r w:rsidR="004E4D14">
        <w:rPr>
          <w:rFonts w:ascii="Times New Roman" w:hAnsi="Times New Roman" w:cs="Times New Roman"/>
          <w:sz w:val="24"/>
          <w:szCs w:val="24"/>
        </w:rPr>
        <w:t xml:space="preserve">consequentemente </w:t>
      </w:r>
      <w:r w:rsidR="00CC1C22" w:rsidRPr="008D1C3E">
        <w:rPr>
          <w:rFonts w:ascii="Times New Roman" w:hAnsi="Times New Roman" w:cs="Times New Roman"/>
          <w:sz w:val="24"/>
          <w:szCs w:val="24"/>
        </w:rPr>
        <w:t>são r</w:t>
      </w:r>
      <w:r>
        <w:rPr>
          <w:rFonts w:ascii="Times New Roman" w:hAnsi="Times New Roman" w:cs="Times New Roman"/>
          <w:sz w:val="24"/>
          <w:szCs w:val="24"/>
        </w:rPr>
        <w:t>econhecidas como as</w:t>
      </w:r>
      <w:r w:rsidR="004764E1">
        <w:rPr>
          <w:rFonts w:ascii="Times New Roman" w:hAnsi="Times New Roman" w:cs="Times New Roman"/>
          <w:sz w:val="24"/>
          <w:szCs w:val="24"/>
        </w:rPr>
        <w:t xml:space="preserve"> toxinas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C22" w:rsidRPr="008D1C3E">
        <w:rPr>
          <w:rFonts w:ascii="Times New Roman" w:hAnsi="Times New Roman" w:cs="Times New Roman"/>
          <w:sz w:val="24"/>
          <w:szCs w:val="24"/>
        </w:rPr>
        <w:t>de maior pot</w:t>
      </w:r>
      <w:r w:rsidRPr="008D1C3E">
        <w:rPr>
          <w:rFonts w:ascii="Times New Roman" w:hAnsi="Times New Roman" w:cs="Times New Roman"/>
          <w:sz w:val="24"/>
          <w:szCs w:val="24"/>
        </w:rPr>
        <w:t>ência entre todas as existentes.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C22" w:rsidRPr="008D1C3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lém disso, suas</w:t>
      </w:r>
      <w:r w:rsidR="00CC1C22" w:rsidRPr="008D1C3E">
        <w:rPr>
          <w:rFonts w:ascii="Times New Roman" w:hAnsi="Times New Roman" w:cs="Times New Roman"/>
          <w:sz w:val="24"/>
          <w:szCs w:val="24"/>
        </w:rPr>
        <w:t xml:space="preserve"> toxina</w:t>
      </w:r>
      <w:r>
        <w:rPr>
          <w:rFonts w:ascii="Times New Roman" w:hAnsi="Times New Roman" w:cs="Times New Roman"/>
          <w:sz w:val="24"/>
          <w:szCs w:val="24"/>
        </w:rPr>
        <w:t>s</w:t>
      </w:r>
      <w:r w:rsidR="00CC1C22" w:rsidRPr="008D1C3E">
        <w:rPr>
          <w:rFonts w:ascii="Times New Roman" w:hAnsi="Times New Roman" w:cs="Times New Roman"/>
          <w:sz w:val="24"/>
          <w:szCs w:val="24"/>
        </w:rPr>
        <w:t xml:space="preserve"> resulta</w:t>
      </w:r>
      <w:r>
        <w:rPr>
          <w:rFonts w:ascii="Times New Roman" w:hAnsi="Times New Roman" w:cs="Times New Roman"/>
          <w:sz w:val="24"/>
          <w:szCs w:val="24"/>
        </w:rPr>
        <w:t>m</w:t>
      </w:r>
      <w:r w:rsidR="00CC1C22" w:rsidRPr="008D1C3E">
        <w:rPr>
          <w:rFonts w:ascii="Times New Roman" w:hAnsi="Times New Roman" w:cs="Times New Roman"/>
          <w:sz w:val="24"/>
          <w:szCs w:val="24"/>
        </w:rPr>
        <w:t xml:space="preserve"> em quatro tipos de doenças distintas em seres humanos, abrangendo o botulismo causado pela ingestão de alimentos contaminados, o botulismo decorrente de ferimentos, a colonização intestinal em adultos e o botulismo infantil. Nesse contexto, o botulismo trata-se de uma condição severa que deve ser encarada como uma situação de emergência médica e de saúde pública</w:t>
      </w:r>
      <w:r w:rsidR="00434796">
        <w:rPr>
          <w:rFonts w:ascii="Times New Roman" w:hAnsi="Times New Roman" w:cs="Times New Roman"/>
          <w:sz w:val="24"/>
          <w:szCs w:val="24"/>
        </w:rPr>
        <w:t>.</w:t>
      </w:r>
      <w:r w:rsidR="00CC1C22" w:rsidRPr="008D1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Diante disso, o objetivo deste trabalho, tem</w:t>
      </w:r>
      <w:r w:rsidRPr="008D1C3E">
        <w:rPr>
          <w:rFonts w:ascii="Times New Roman" w:hAnsi="Times New Roman" w:cs="Times New Roman"/>
          <w:sz w:val="24"/>
          <w:szCs w:val="24"/>
        </w:rPr>
        <w:t xml:space="preserve"> como propósito ana</w:t>
      </w:r>
      <w:r w:rsidR="00434796">
        <w:rPr>
          <w:rFonts w:ascii="Times New Roman" w:hAnsi="Times New Roman" w:cs="Times New Roman"/>
          <w:sz w:val="24"/>
          <w:szCs w:val="24"/>
        </w:rPr>
        <w:t>lisar e debater sobre</w:t>
      </w:r>
      <w:r w:rsidRPr="008D1C3E">
        <w:rPr>
          <w:rFonts w:ascii="Times New Roman" w:hAnsi="Times New Roman" w:cs="Times New Roman"/>
          <w:sz w:val="24"/>
          <w:szCs w:val="24"/>
        </w:rPr>
        <w:t xml:space="preserve"> </w:t>
      </w:r>
      <w:r w:rsidR="00434796">
        <w:rPr>
          <w:rFonts w:ascii="Times New Roman" w:hAnsi="Times New Roman" w:cs="Times New Roman"/>
          <w:sz w:val="24"/>
          <w:szCs w:val="24"/>
        </w:rPr>
        <w:t>os principais tratamentos utilizados no tratamento do paciente com botulismo.</w:t>
      </w:r>
      <w:r w:rsidR="004E4D14">
        <w:rPr>
          <w:rFonts w:ascii="Times New Roman" w:hAnsi="Times New Roman" w:cs="Times New Roman"/>
          <w:sz w:val="24"/>
          <w:szCs w:val="24"/>
        </w:rPr>
        <w:t xml:space="preserve"> </w:t>
      </w:r>
      <w:r w:rsidR="004E4D14" w:rsidRPr="004E4D14">
        <w:rPr>
          <w:rFonts w:ascii="Times New Roman" w:hAnsi="Times New Roman" w:cs="Times New Roman"/>
          <w:b/>
          <w:sz w:val="24"/>
          <w:szCs w:val="24"/>
        </w:rPr>
        <w:t>METODOLOGIA:</w:t>
      </w:r>
      <w:r w:rsidR="004E4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593">
        <w:rPr>
          <w:rFonts w:ascii="Times New Roman" w:hAnsi="Times New Roman" w:cs="Times New Roman"/>
          <w:sz w:val="24"/>
          <w:szCs w:val="24"/>
        </w:rPr>
        <w:t xml:space="preserve">Este estudo trata-se de uma </w:t>
      </w:r>
      <w:r w:rsidR="0007448D">
        <w:rPr>
          <w:rFonts w:ascii="Times New Roman" w:hAnsi="Times New Roman" w:cs="Times New Roman"/>
          <w:sz w:val="24"/>
          <w:szCs w:val="24"/>
        </w:rPr>
        <w:t>revisão narrativa da literatura</w:t>
      </w:r>
      <w:r w:rsidR="005A1593" w:rsidRPr="005A1593">
        <w:rPr>
          <w:rFonts w:ascii="Times New Roman" w:hAnsi="Times New Roman" w:cs="Times New Roman"/>
          <w:sz w:val="24"/>
          <w:szCs w:val="24"/>
        </w:rPr>
        <w:t>,</w:t>
      </w:r>
      <w:r w:rsidR="0007448D">
        <w:rPr>
          <w:rFonts w:ascii="Times New Roman" w:hAnsi="Times New Roman" w:cs="Times New Roman"/>
          <w:sz w:val="24"/>
          <w:szCs w:val="24"/>
        </w:rPr>
        <w:t xml:space="preserve"> logo</w:t>
      </w:r>
      <w:r w:rsidR="008D29AE">
        <w:rPr>
          <w:rFonts w:ascii="Times New Roman" w:hAnsi="Times New Roman" w:cs="Times New Roman"/>
          <w:sz w:val="24"/>
          <w:szCs w:val="24"/>
        </w:rPr>
        <w:t>,</w:t>
      </w:r>
      <w:r w:rsidR="0007448D">
        <w:rPr>
          <w:rFonts w:ascii="Times New Roman" w:hAnsi="Times New Roman" w:cs="Times New Roman"/>
          <w:sz w:val="24"/>
          <w:szCs w:val="24"/>
        </w:rPr>
        <w:t xml:space="preserve"> n</w:t>
      </w:r>
      <w:r w:rsidR="0007448D" w:rsidRPr="0007448D">
        <w:rPr>
          <w:rFonts w:ascii="Times New Roman" w:hAnsi="Times New Roman" w:cs="Times New Roman"/>
          <w:sz w:val="24"/>
          <w:szCs w:val="24"/>
        </w:rPr>
        <w:t>ão foram estabelecido</w:t>
      </w:r>
      <w:r w:rsidR="0007448D">
        <w:rPr>
          <w:rFonts w:ascii="Times New Roman" w:hAnsi="Times New Roman" w:cs="Times New Roman"/>
          <w:sz w:val="24"/>
          <w:szCs w:val="24"/>
        </w:rPr>
        <w:t>s critérios sistemáticos</w:t>
      </w:r>
      <w:r w:rsidR="008D29AE">
        <w:rPr>
          <w:rFonts w:ascii="Times New Roman" w:hAnsi="Times New Roman" w:cs="Times New Roman"/>
          <w:sz w:val="24"/>
          <w:szCs w:val="24"/>
        </w:rPr>
        <w:t>. A pesquisa se deu de forma arbitrária, seguindo critérios definidos pelos próprios autores</w:t>
      </w:r>
      <w:r w:rsidR="005A1593" w:rsidRPr="005A1593">
        <w:rPr>
          <w:rFonts w:ascii="Times New Roman" w:hAnsi="Times New Roman" w:cs="Times New Roman"/>
          <w:sz w:val="24"/>
          <w:szCs w:val="24"/>
        </w:rPr>
        <w:t xml:space="preserve">. </w:t>
      </w:r>
      <w:r w:rsidR="008D29AE">
        <w:rPr>
          <w:rFonts w:ascii="Times New Roman" w:hAnsi="Times New Roman" w:cs="Times New Roman"/>
          <w:sz w:val="24"/>
          <w:szCs w:val="24"/>
        </w:rPr>
        <w:t>O levantamento</w:t>
      </w:r>
      <w:r w:rsidR="005A1593">
        <w:rPr>
          <w:rFonts w:ascii="Times New Roman" w:hAnsi="Times New Roman" w:cs="Times New Roman"/>
          <w:sz w:val="24"/>
          <w:szCs w:val="24"/>
        </w:rPr>
        <w:t xml:space="preserve"> f</w:t>
      </w:r>
      <w:r w:rsidR="008D29AE">
        <w:rPr>
          <w:rFonts w:ascii="Times New Roman" w:hAnsi="Times New Roman" w:cs="Times New Roman"/>
          <w:sz w:val="24"/>
          <w:szCs w:val="24"/>
        </w:rPr>
        <w:t>oi realizado</w:t>
      </w:r>
      <w:r w:rsidR="005A1593" w:rsidRPr="005A1593">
        <w:rPr>
          <w:rFonts w:ascii="Times New Roman" w:hAnsi="Times New Roman" w:cs="Times New Roman"/>
          <w:sz w:val="24"/>
          <w:szCs w:val="24"/>
        </w:rPr>
        <w:t xml:space="preserve"> </w:t>
      </w:r>
      <w:r w:rsidR="005A1593">
        <w:rPr>
          <w:rFonts w:ascii="Times New Roman" w:hAnsi="Times New Roman" w:cs="Times New Roman"/>
          <w:sz w:val="24"/>
          <w:szCs w:val="24"/>
        </w:rPr>
        <w:t>nas seguintes bases de dados,</w:t>
      </w:r>
      <w:r w:rsidR="005A1593" w:rsidRPr="005A1593">
        <w:rPr>
          <w:rFonts w:ascii="Times New Roman" w:hAnsi="Times New Roman" w:cs="Times New Roman"/>
          <w:sz w:val="24"/>
          <w:szCs w:val="24"/>
        </w:rPr>
        <w:t xml:space="preserve"> Biblioteca Virtual em Saúde (BVS) e Goo</w:t>
      </w:r>
      <w:r w:rsidR="0079700E">
        <w:rPr>
          <w:rFonts w:ascii="Times New Roman" w:hAnsi="Times New Roman" w:cs="Times New Roman"/>
          <w:sz w:val="24"/>
          <w:szCs w:val="24"/>
        </w:rPr>
        <w:t>gle Acadêmico, utilizando combinações estratégicas a partir dos descritores indexados</w:t>
      </w:r>
      <w:r w:rsidR="005A1593" w:rsidRPr="005A1593">
        <w:rPr>
          <w:rFonts w:ascii="Times New Roman" w:hAnsi="Times New Roman" w:cs="Times New Roman"/>
          <w:sz w:val="24"/>
          <w:szCs w:val="24"/>
        </w:rPr>
        <w:t>,</w:t>
      </w:r>
      <w:r w:rsidR="0079700E">
        <w:rPr>
          <w:rFonts w:ascii="Times New Roman" w:hAnsi="Times New Roman" w:cs="Times New Roman"/>
          <w:sz w:val="24"/>
          <w:szCs w:val="24"/>
        </w:rPr>
        <w:t xml:space="preserve"> sendo eles:</w:t>
      </w:r>
      <w:r w:rsidR="005A1593">
        <w:rPr>
          <w:rFonts w:ascii="Times New Roman" w:hAnsi="Times New Roman" w:cs="Times New Roman"/>
          <w:sz w:val="24"/>
          <w:szCs w:val="24"/>
        </w:rPr>
        <w:t xml:space="preserve"> "Botuli</w:t>
      </w:r>
      <w:r w:rsidR="00434796">
        <w:rPr>
          <w:rFonts w:ascii="Times New Roman" w:hAnsi="Times New Roman" w:cs="Times New Roman"/>
          <w:sz w:val="24"/>
          <w:szCs w:val="24"/>
        </w:rPr>
        <w:t xml:space="preserve">smo", "Clostridium </w:t>
      </w:r>
      <w:proofErr w:type="spellStart"/>
      <w:r w:rsidR="00434796">
        <w:rPr>
          <w:rFonts w:ascii="Times New Roman" w:hAnsi="Times New Roman" w:cs="Times New Roman"/>
          <w:sz w:val="24"/>
          <w:szCs w:val="24"/>
        </w:rPr>
        <w:t>Botulinum</w:t>
      </w:r>
      <w:proofErr w:type="spellEnd"/>
      <w:r w:rsidR="005A1593" w:rsidRPr="005A1593">
        <w:rPr>
          <w:rFonts w:ascii="Times New Roman" w:hAnsi="Times New Roman" w:cs="Times New Roman"/>
          <w:sz w:val="24"/>
          <w:szCs w:val="24"/>
        </w:rPr>
        <w:t>" e "Tratamento". A pesquisa considerou artigos publicados no período de 2018 a 2022, excluindo trabalhos que não se relacionavam com o tema ou estavam fora desse período. Após a aplicação desses critérios, restaram 3 artigos para análise e discussão.</w:t>
      </w:r>
      <w:r w:rsidR="005A1593">
        <w:rPr>
          <w:rFonts w:ascii="Times New Roman" w:hAnsi="Times New Roman" w:cs="Times New Roman"/>
          <w:sz w:val="24"/>
          <w:szCs w:val="24"/>
        </w:rPr>
        <w:t xml:space="preserve"> </w:t>
      </w:r>
      <w:r w:rsidR="004E4D14"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 w:rsidR="005A1593" w:rsidRPr="005A1593">
        <w:rPr>
          <w:rFonts w:ascii="Times New Roman" w:hAnsi="Times New Roman" w:cs="Times New Roman"/>
          <w:sz w:val="24"/>
          <w:szCs w:val="24"/>
        </w:rPr>
        <w:t>O tratamento deve ser conduzido em uma unidade hospitalar equipada com uma unidad</w:t>
      </w:r>
      <w:r w:rsidR="005A1593">
        <w:rPr>
          <w:rFonts w:ascii="Times New Roman" w:hAnsi="Times New Roman" w:cs="Times New Roman"/>
          <w:sz w:val="24"/>
          <w:szCs w:val="24"/>
        </w:rPr>
        <w:t>e de terapia intensiva (UTI), pois o índice de</w:t>
      </w:r>
      <w:r w:rsidR="005A1593" w:rsidRPr="005A1593">
        <w:rPr>
          <w:rFonts w:ascii="Times New Roman" w:hAnsi="Times New Roman" w:cs="Times New Roman"/>
          <w:sz w:val="24"/>
          <w:szCs w:val="24"/>
        </w:rPr>
        <w:t xml:space="preserve"> mortalidade diminui significativamente quando o paciente recebe</w:t>
      </w:r>
      <w:r w:rsidR="005A1593">
        <w:rPr>
          <w:rFonts w:ascii="Times New Roman" w:hAnsi="Times New Roman" w:cs="Times New Roman"/>
          <w:sz w:val="24"/>
          <w:szCs w:val="24"/>
        </w:rPr>
        <w:t xml:space="preserve"> tratamento nessas instalações. Além disso, </w:t>
      </w:r>
      <w:r w:rsidR="005A1593" w:rsidRPr="005A1593">
        <w:rPr>
          <w:rFonts w:ascii="Times New Roman" w:hAnsi="Times New Roman" w:cs="Times New Roman"/>
          <w:sz w:val="24"/>
          <w:szCs w:val="24"/>
        </w:rPr>
        <w:t>o tratamento da condição env</w:t>
      </w:r>
      <w:r w:rsidR="00E35F02">
        <w:rPr>
          <w:rFonts w:ascii="Times New Roman" w:hAnsi="Times New Roman" w:cs="Times New Roman"/>
          <w:sz w:val="24"/>
          <w:szCs w:val="24"/>
        </w:rPr>
        <w:t>olve duas categorias de medidas, sendo os</w:t>
      </w:r>
      <w:r w:rsidR="005A1593" w:rsidRPr="005A1593">
        <w:rPr>
          <w:rFonts w:ascii="Times New Roman" w:hAnsi="Times New Roman" w:cs="Times New Roman"/>
          <w:sz w:val="24"/>
          <w:szCs w:val="24"/>
        </w:rPr>
        <w:t xml:space="preserve"> cuidados de apoio e </w:t>
      </w:r>
      <w:r w:rsidR="00E35F02">
        <w:rPr>
          <w:rFonts w:ascii="Times New Roman" w:hAnsi="Times New Roman" w:cs="Times New Roman"/>
          <w:sz w:val="24"/>
          <w:szCs w:val="24"/>
        </w:rPr>
        <w:t xml:space="preserve">as </w:t>
      </w:r>
      <w:r w:rsidR="005A1593" w:rsidRPr="005A1593">
        <w:rPr>
          <w:rFonts w:ascii="Times New Roman" w:hAnsi="Times New Roman" w:cs="Times New Roman"/>
          <w:sz w:val="24"/>
          <w:szCs w:val="24"/>
        </w:rPr>
        <w:t>intervenções direcionadas.</w:t>
      </w:r>
      <w:r w:rsidR="004E4D14" w:rsidRPr="00E35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796">
        <w:rPr>
          <w:rFonts w:ascii="Times New Roman" w:hAnsi="Times New Roman" w:cs="Times New Roman"/>
          <w:sz w:val="24"/>
          <w:szCs w:val="24"/>
        </w:rPr>
        <w:t xml:space="preserve">De acordo com estudos, </w:t>
      </w:r>
      <w:r w:rsidR="00053499">
        <w:rPr>
          <w:rFonts w:ascii="Times New Roman" w:hAnsi="Times New Roman" w:cs="Times New Roman"/>
          <w:sz w:val="24"/>
          <w:szCs w:val="24"/>
        </w:rPr>
        <w:t>a</w:t>
      </w:r>
      <w:r w:rsidR="00053499" w:rsidRPr="00053499">
        <w:rPr>
          <w:rFonts w:ascii="Times New Roman" w:hAnsi="Times New Roman" w:cs="Times New Roman"/>
          <w:sz w:val="24"/>
          <w:szCs w:val="24"/>
        </w:rPr>
        <w:t xml:space="preserve"> principal abordagem no tratamento do botulismo consiste em aplicar medidas gerais de apoio e realizar uma monitorização rigorosa da</w:t>
      </w:r>
      <w:r w:rsidR="00053499">
        <w:rPr>
          <w:rFonts w:ascii="Times New Roman" w:hAnsi="Times New Roman" w:cs="Times New Roman"/>
          <w:sz w:val="24"/>
          <w:szCs w:val="24"/>
        </w:rPr>
        <w:t xml:space="preserve"> função cardíaca e respiratória, pois d</w:t>
      </w:r>
      <w:r w:rsidR="00053499" w:rsidRPr="00053499">
        <w:rPr>
          <w:rFonts w:ascii="Times New Roman" w:hAnsi="Times New Roman" w:cs="Times New Roman"/>
          <w:sz w:val="24"/>
          <w:szCs w:val="24"/>
        </w:rPr>
        <w:t xml:space="preserve">evido à sua natureza, que envolve sintomas </w:t>
      </w:r>
      <w:r w:rsidR="00053499" w:rsidRPr="00053499">
        <w:rPr>
          <w:rFonts w:ascii="Times New Roman" w:hAnsi="Times New Roman" w:cs="Times New Roman"/>
          <w:sz w:val="24"/>
          <w:szCs w:val="24"/>
        </w:rPr>
        <w:lastRenderedPageBreak/>
        <w:t>neurológicos que progridem e se manifestam de forma descendente, é possível que o paciente</w:t>
      </w:r>
      <w:r w:rsidR="00751385">
        <w:rPr>
          <w:rFonts w:ascii="Times New Roman" w:hAnsi="Times New Roman" w:cs="Times New Roman"/>
          <w:sz w:val="24"/>
          <w:szCs w:val="24"/>
        </w:rPr>
        <w:t xml:space="preserve"> p</w:t>
      </w:r>
      <w:r w:rsidR="008D29AE">
        <w:rPr>
          <w:rFonts w:ascii="Times New Roman" w:hAnsi="Times New Roman" w:cs="Times New Roman"/>
          <w:sz w:val="24"/>
          <w:szCs w:val="24"/>
        </w:rPr>
        <w:t>recise de c</w:t>
      </w:r>
      <w:r w:rsidR="00137C52">
        <w:rPr>
          <w:rFonts w:ascii="Times New Roman" w:hAnsi="Times New Roman" w:cs="Times New Roman"/>
          <w:sz w:val="24"/>
          <w:szCs w:val="24"/>
        </w:rPr>
        <w:t>uidado</w:t>
      </w:r>
      <w:r w:rsidR="00411539">
        <w:rPr>
          <w:rFonts w:ascii="Times New Roman" w:hAnsi="Times New Roman" w:cs="Times New Roman"/>
          <w:sz w:val="24"/>
          <w:szCs w:val="24"/>
        </w:rPr>
        <w:t>s</w:t>
      </w:r>
      <w:r w:rsidR="000B6829">
        <w:rPr>
          <w:rFonts w:ascii="Times New Roman" w:hAnsi="Times New Roman" w:cs="Times New Roman"/>
          <w:sz w:val="24"/>
          <w:szCs w:val="24"/>
        </w:rPr>
        <w:t xml:space="preserve"> intensivos, desde de assistência</w:t>
      </w:r>
      <w:r w:rsidR="00411539">
        <w:rPr>
          <w:rFonts w:ascii="Times New Roman" w:hAnsi="Times New Roman" w:cs="Times New Roman"/>
          <w:sz w:val="24"/>
          <w:szCs w:val="24"/>
        </w:rPr>
        <w:t xml:space="preserve"> mecânica</w:t>
      </w:r>
      <w:r w:rsidR="000B6829">
        <w:rPr>
          <w:rFonts w:ascii="Times New Roman" w:hAnsi="Times New Roman" w:cs="Times New Roman"/>
          <w:sz w:val="24"/>
          <w:szCs w:val="24"/>
        </w:rPr>
        <w:t>, traqueostomia, lavagens gástricas, hidratação parenteral, entre outros.</w:t>
      </w:r>
      <w:r w:rsidR="00137C52">
        <w:rPr>
          <w:rFonts w:ascii="Times New Roman" w:hAnsi="Times New Roman" w:cs="Times New Roman"/>
          <w:sz w:val="24"/>
          <w:szCs w:val="24"/>
        </w:rPr>
        <w:t xml:space="preserve"> Nesse contexto</w:t>
      </w:r>
      <w:r w:rsidR="008D29AE">
        <w:rPr>
          <w:rFonts w:ascii="Times New Roman" w:hAnsi="Times New Roman" w:cs="Times New Roman"/>
          <w:sz w:val="24"/>
          <w:szCs w:val="24"/>
        </w:rPr>
        <w:t>, a</w:t>
      </w:r>
      <w:r w:rsidR="00751385">
        <w:rPr>
          <w:rFonts w:ascii="Times New Roman" w:hAnsi="Times New Roman" w:cs="Times New Roman"/>
          <w:sz w:val="24"/>
          <w:szCs w:val="24"/>
        </w:rPr>
        <w:t xml:space="preserve"> </w:t>
      </w:r>
      <w:r w:rsidR="00053499" w:rsidRPr="00053499">
        <w:rPr>
          <w:rFonts w:ascii="Times New Roman" w:hAnsi="Times New Roman" w:cs="Times New Roman"/>
          <w:sz w:val="24"/>
          <w:szCs w:val="24"/>
        </w:rPr>
        <w:t>colab</w:t>
      </w:r>
      <w:r w:rsidR="00751385">
        <w:rPr>
          <w:rFonts w:ascii="Times New Roman" w:hAnsi="Times New Roman" w:cs="Times New Roman"/>
          <w:sz w:val="24"/>
          <w:szCs w:val="24"/>
        </w:rPr>
        <w:t>oração entre os profissionais</w:t>
      </w:r>
      <w:r w:rsidR="00053499" w:rsidRPr="00053499">
        <w:rPr>
          <w:rFonts w:ascii="Times New Roman" w:hAnsi="Times New Roman" w:cs="Times New Roman"/>
          <w:sz w:val="24"/>
          <w:szCs w:val="24"/>
        </w:rPr>
        <w:t xml:space="preserve"> desempenha um papel fundamental na asseguração de uma reação eficiente e na redução dos perigos ligados ao botulismo, que abrangem a possibilidade de uma paralisia respiratória letal.</w:t>
      </w:r>
      <w:r w:rsidR="00751385">
        <w:rPr>
          <w:rFonts w:ascii="Times New Roman" w:hAnsi="Times New Roman" w:cs="Times New Roman"/>
          <w:sz w:val="24"/>
          <w:szCs w:val="24"/>
        </w:rPr>
        <w:t xml:space="preserve"> Da mesma forma, j</w:t>
      </w:r>
      <w:r w:rsidR="00751385" w:rsidRPr="00751385">
        <w:rPr>
          <w:rFonts w:ascii="Times New Roman" w:hAnsi="Times New Roman" w:cs="Times New Roman"/>
          <w:sz w:val="24"/>
          <w:szCs w:val="24"/>
        </w:rPr>
        <w:t>unto com as medidas de apoio, a abordagem terapêutica do botulismo requer intervenções específicas com</w:t>
      </w:r>
      <w:r w:rsidR="000B6829">
        <w:rPr>
          <w:rFonts w:ascii="Times New Roman" w:hAnsi="Times New Roman" w:cs="Times New Roman"/>
          <w:sz w:val="24"/>
          <w:szCs w:val="24"/>
        </w:rPr>
        <w:t xml:space="preserve">o o uso de antibióticos e o soro </w:t>
      </w:r>
      <w:proofErr w:type="spellStart"/>
      <w:r w:rsidR="000B6829">
        <w:rPr>
          <w:rFonts w:ascii="Times New Roman" w:hAnsi="Times New Roman" w:cs="Times New Roman"/>
          <w:sz w:val="24"/>
          <w:szCs w:val="24"/>
        </w:rPr>
        <w:t>antibutolínico</w:t>
      </w:r>
      <w:proofErr w:type="spellEnd"/>
      <w:r w:rsidR="000B6829">
        <w:rPr>
          <w:rFonts w:ascii="Times New Roman" w:hAnsi="Times New Roman" w:cs="Times New Roman"/>
          <w:sz w:val="24"/>
          <w:szCs w:val="24"/>
        </w:rPr>
        <w:t xml:space="preserve"> (SAB), que tem como propósito </w:t>
      </w:r>
      <w:r w:rsidR="00751385" w:rsidRPr="00751385">
        <w:rPr>
          <w:rFonts w:ascii="Times New Roman" w:hAnsi="Times New Roman" w:cs="Times New Roman"/>
          <w:sz w:val="24"/>
          <w:szCs w:val="24"/>
        </w:rPr>
        <w:t>neutrali</w:t>
      </w:r>
      <w:r w:rsidR="00751385">
        <w:rPr>
          <w:rFonts w:ascii="Times New Roman" w:hAnsi="Times New Roman" w:cs="Times New Roman"/>
          <w:sz w:val="24"/>
          <w:szCs w:val="24"/>
        </w:rPr>
        <w:t>zar as toxinas botulínicas,</w:t>
      </w:r>
      <w:r w:rsidR="000B6829">
        <w:rPr>
          <w:rFonts w:ascii="Times New Roman" w:hAnsi="Times New Roman" w:cs="Times New Roman"/>
          <w:sz w:val="24"/>
          <w:szCs w:val="24"/>
        </w:rPr>
        <w:t xml:space="preserve"> pois se faz</w:t>
      </w:r>
      <w:r w:rsidR="00751385">
        <w:rPr>
          <w:rFonts w:ascii="Times New Roman" w:hAnsi="Times New Roman" w:cs="Times New Roman"/>
          <w:sz w:val="24"/>
          <w:szCs w:val="24"/>
        </w:rPr>
        <w:t xml:space="preserve"> necessário</w:t>
      </w:r>
      <w:r w:rsidR="00751385" w:rsidRPr="00751385">
        <w:rPr>
          <w:rFonts w:ascii="Times New Roman" w:hAnsi="Times New Roman" w:cs="Times New Roman"/>
          <w:sz w:val="24"/>
          <w:szCs w:val="24"/>
        </w:rPr>
        <w:t xml:space="preserve"> a utilização de antitoxinas especialmente desenvolvidas para combater as toxinas </w:t>
      </w:r>
      <w:r w:rsidR="000B6829">
        <w:rPr>
          <w:rFonts w:ascii="Times New Roman" w:hAnsi="Times New Roman" w:cs="Times New Roman"/>
          <w:sz w:val="24"/>
          <w:szCs w:val="24"/>
        </w:rPr>
        <w:t xml:space="preserve">circulantes </w:t>
      </w:r>
      <w:r w:rsidR="00751385" w:rsidRPr="00751385">
        <w:rPr>
          <w:rFonts w:ascii="Times New Roman" w:hAnsi="Times New Roman" w:cs="Times New Roman"/>
          <w:sz w:val="24"/>
          <w:szCs w:val="24"/>
        </w:rPr>
        <w:t>pres</w:t>
      </w:r>
      <w:r w:rsidR="00751385">
        <w:rPr>
          <w:rFonts w:ascii="Times New Roman" w:hAnsi="Times New Roman" w:cs="Times New Roman"/>
          <w:sz w:val="24"/>
          <w:szCs w:val="24"/>
        </w:rPr>
        <w:t xml:space="preserve">entes no organismo do paciente. </w:t>
      </w:r>
      <w:r w:rsidR="004E4D14">
        <w:rPr>
          <w:rFonts w:ascii="Times New Roman" w:hAnsi="Times New Roman" w:cs="Times New Roman"/>
          <w:b/>
          <w:sz w:val="24"/>
          <w:szCs w:val="24"/>
        </w:rPr>
        <w:t>CONCLUSÃO:</w:t>
      </w:r>
      <w:r w:rsidR="00137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C52">
        <w:rPr>
          <w:rFonts w:ascii="Times New Roman" w:hAnsi="Times New Roman" w:cs="Times New Roman"/>
          <w:sz w:val="24"/>
          <w:szCs w:val="24"/>
        </w:rPr>
        <w:t>Diante disso</w:t>
      </w:r>
      <w:r w:rsidR="00137C52" w:rsidRPr="00137C52">
        <w:rPr>
          <w:rFonts w:ascii="Times New Roman" w:hAnsi="Times New Roman" w:cs="Times New Roman"/>
          <w:sz w:val="24"/>
          <w:szCs w:val="24"/>
        </w:rPr>
        <w:t xml:space="preserve">, </w:t>
      </w:r>
      <w:r w:rsidR="00137C52">
        <w:rPr>
          <w:rFonts w:ascii="Times New Roman" w:hAnsi="Times New Roman" w:cs="Times New Roman"/>
          <w:sz w:val="24"/>
          <w:szCs w:val="24"/>
        </w:rPr>
        <w:t>é</w:t>
      </w:r>
      <w:r w:rsidR="00137C52" w:rsidRPr="00137C52">
        <w:rPr>
          <w:rFonts w:ascii="Times New Roman" w:hAnsi="Times New Roman" w:cs="Times New Roman"/>
          <w:sz w:val="24"/>
          <w:szCs w:val="24"/>
        </w:rPr>
        <w:t xml:space="preserve"> crucial realizar um diagnóstico rápido</w:t>
      </w:r>
      <w:r w:rsidR="00137C52">
        <w:rPr>
          <w:rFonts w:ascii="Times New Roman" w:hAnsi="Times New Roman" w:cs="Times New Roman"/>
          <w:sz w:val="24"/>
          <w:szCs w:val="24"/>
        </w:rPr>
        <w:t xml:space="preserve"> se tratando do botulismo,</w:t>
      </w:r>
      <w:r w:rsidR="00137C52" w:rsidRPr="00137C52">
        <w:rPr>
          <w:rFonts w:ascii="Times New Roman" w:hAnsi="Times New Roman" w:cs="Times New Roman"/>
          <w:sz w:val="24"/>
          <w:szCs w:val="24"/>
        </w:rPr>
        <w:t xml:space="preserve"> a fim de iniciar o </w:t>
      </w:r>
      <w:r w:rsidR="00137C52">
        <w:rPr>
          <w:rFonts w:ascii="Times New Roman" w:hAnsi="Times New Roman" w:cs="Times New Roman"/>
          <w:sz w:val="24"/>
          <w:szCs w:val="24"/>
        </w:rPr>
        <w:t>tratamento o mais cedo possível d</w:t>
      </w:r>
      <w:r w:rsidR="00137C52" w:rsidRPr="00137C52">
        <w:rPr>
          <w:rFonts w:ascii="Times New Roman" w:hAnsi="Times New Roman" w:cs="Times New Roman"/>
          <w:sz w:val="24"/>
          <w:szCs w:val="24"/>
        </w:rPr>
        <w:t>evido à sua</w:t>
      </w:r>
      <w:r w:rsidR="00137C52">
        <w:rPr>
          <w:rFonts w:ascii="Times New Roman" w:hAnsi="Times New Roman" w:cs="Times New Roman"/>
          <w:sz w:val="24"/>
          <w:szCs w:val="24"/>
        </w:rPr>
        <w:t xml:space="preserve"> natureza de progressão rápida.</w:t>
      </w:r>
      <w:r w:rsidR="00137C52" w:rsidRPr="00137C52">
        <w:rPr>
          <w:rFonts w:ascii="Times New Roman" w:hAnsi="Times New Roman" w:cs="Times New Roman"/>
          <w:sz w:val="24"/>
          <w:szCs w:val="24"/>
        </w:rPr>
        <w:t xml:space="preserve"> </w:t>
      </w:r>
      <w:r w:rsidR="00137C52">
        <w:rPr>
          <w:rFonts w:ascii="Times New Roman" w:hAnsi="Times New Roman" w:cs="Times New Roman"/>
          <w:sz w:val="24"/>
          <w:szCs w:val="24"/>
        </w:rPr>
        <w:t>Ademais, p</w:t>
      </w:r>
      <w:r w:rsidR="00137C52" w:rsidRPr="00137C52">
        <w:rPr>
          <w:rFonts w:ascii="Times New Roman" w:hAnsi="Times New Roman" w:cs="Times New Roman"/>
          <w:sz w:val="24"/>
          <w:szCs w:val="24"/>
        </w:rPr>
        <w:t xml:space="preserve">ara </w:t>
      </w:r>
      <w:r w:rsidR="00137C52">
        <w:rPr>
          <w:rFonts w:ascii="Times New Roman" w:hAnsi="Times New Roman" w:cs="Times New Roman"/>
          <w:sz w:val="24"/>
          <w:szCs w:val="24"/>
        </w:rPr>
        <w:t>evitar o botulismo</w:t>
      </w:r>
      <w:r w:rsidR="00137C52" w:rsidRPr="00137C52">
        <w:rPr>
          <w:rFonts w:ascii="Times New Roman" w:hAnsi="Times New Roman" w:cs="Times New Roman"/>
          <w:sz w:val="24"/>
          <w:szCs w:val="24"/>
        </w:rPr>
        <w:t>, é necessário aderir às diretrizes das Boas Práticas na fabricação, preparo e manuseio dos alimentos.</w:t>
      </w:r>
      <w:r w:rsidR="00137C52">
        <w:rPr>
          <w:rFonts w:ascii="Times New Roman" w:hAnsi="Times New Roman" w:cs="Times New Roman"/>
          <w:sz w:val="24"/>
          <w:szCs w:val="24"/>
        </w:rPr>
        <w:t xml:space="preserve"> Portanto, a</w:t>
      </w:r>
      <w:r w:rsidR="00137C52" w:rsidRPr="00137C52">
        <w:rPr>
          <w:rFonts w:ascii="Times New Roman" w:hAnsi="Times New Roman" w:cs="Times New Roman"/>
          <w:sz w:val="24"/>
          <w:szCs w:val="24"/>
        </w:rPr>
        <w:t xml:space="preserve"> atenção à forma como os alimentos são manipulados, tanto na produção industrial quanto em casa, desempenha um papel fundamental e é de extrema importância.</w:t>
      </w:r>
    </w:p>
    <w:p w14:paraId="7FBB758B" w14:textId="77777777" w:rsidR="00137C52" w:rsidRPr="00137C52" w:rsidRDefault="00137C52" w:rsidP="00137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34292" w14:textId="7FEA5864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8D29AE">
        <w:rPr>
          <w:szCs w:val="24"/>
        </w:rPr>
        <w:t xml:space="preserve">Botulismo; </w:t>
      </w:r>
      <w:r w:rsidR="008D29AE" w:rsidRPr="00353C5A">
        <w:rPr>
          <w:szCs w:val="24"/>
        </w:rPr>
        <w:t xml:space="preserve">Clostridium </w:t>
      </w:r>
      <w:proofErr w:type="spellStart"/>
      <w:r w:rsidR="008D29AE" w:rsidRPr="00353C5A">
        <w:rPr>
          <w:szCs w:val="24"/>
        </w:rPr>
        <w:t>Botulinum</w:t>
      </w:r>
      <w:proofErr w:type="spellEnd"/>
      <w:r w:rsidR="008D29AE">
        <w:rPr>
          <w:szCs w:val="24"/>
        </w:rPr>
        <w:t>; Toxinas</w:t>
      </w:r>
      <w:r w:rsidRPr="00E25E3F">
        <w:rPr>
          <w:szCs w:val="24"/>
        </w:rPr>
        <w:t xml:space="preserve">. </w:t>
      </w:r>
    </w:p>
    <w:p w14:paraId="23BA5FD0" w14:textId="0573E2D1" w:rsidR="002E6040" w:rsidRPr="00137C52" w:rsidRDefault="002E6040" w:rsidP="00137C52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8D29AE">
        <w:rPr>
          <w:szCs w:val="24"/>
        </w:rPr>
        <w:t>mateuslimamla@gmail.com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0304E6D" w14:textId="77777777" w:rsidR="008D29AE" w:rsidRDefault="008D29AE" w:rsidP="002E6040">
      <w:pPr>
        <w:pStyle w:val="ABNT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REFERÊNCIAS </w:t>
      </w:r>
    </w:p>
    <w:p w14:paraId="0466967D" w14:textId="77777777" w:rsidR="00353C5A" w:rsidRPr="00353C5A" w:rsidRDefault="00353C5A" w:rsidP="00353C5A">
      <w:pPr>
        <w:pStyle w:val="NormalWeb"/>
        <w:spacing w:before="0" w:beforeAutospacing="0" w:after="0" w:afterAutospacing="0"/>
        <w:rPr>
          <w:color w:val="000000"/>
        </w:rPr>
      </w:pPr>
    </w:p>
    <w:p w14:paraId="6EA7E88A" w14:textId="77777777" w:rsidR="00353C5A" w:rsidRPr="00353C5A" w:rsidRDefault="00353C5A" w:rsidP="00353C5A">
      <w:pPr>
        <w:pStyle w:val="NormalWeb"/>
        <w:spacing w:before="0" w:beforeAutospacing="0" w:after="0" w:afterAutospacing="0"/>
        <w:rPr>
          <w:color w:val="000000"/>
        </w:rPr>
      </w:pPr>
      <w:r w:rsidRPr="00353C5A">
        <w:rPr>
          <w:color w:val="000000"/>
        </w:rPr>
        <w:t>ARAÚJO, A. G. et al. BOTULISMO ALIMENTAR EM PESSOAS DA MESMA FAMÍLIA: RELATO DE DOIS CASOS. </w:t>
      </w:r>
      <w:r w:rsidRPr="00353C5A">
        <w:rPr>
          <w:b/>
          <w:bCs/>
          <w:color w:val="000000"/>
        </w:rPr>
        <w:t xml:space="preserve">The </w:t>
      </w:r>
      <w:proofErr w:type="spellStart"/>
      <w:r w:rsidRPr="00353C5A">
        <w:rPr>
          <w:b/>
          <w:bCs/>
          <w:color w:val="000000"/>
        </w:rPr>
        <w:t>Brazilian</w:t>
      </w:r>
      <w:proofErr w:type="spellEnd"/>
      <w:r w:rsidRPr="00353C5A">
        <w:rPr>
          <w:b/>
          <w:bCs/>
          <w:color w:val="000000"/>
        </w:rPr>
        <w:t xml:space="preserve"> </w:t>
      </w:r>
      <w:proofErr w:type="spellStart"/>
      <w:r w:rsidRPr="00353C5A">
        <w:rPr>
          <w:b/>
          <w:bCs/>
          <w:color w:val="000000"/>
        </w:rPr>
        <w:t>Journal</w:t>
      </w:r>
      <w:proofErr w:type="spellEnd"/>
      <w:r w:rsidRPr="00353C5A">
        <w:rPr>
          <w:b/>
          <w:bCs/>
          <w:color w:val="000000"/>
        </w:rPr>
        <w:t xml:space="preserve"> </w:t>
      </w:r>
      <w:proofErr w:type="spellStart"/>
      <w:r w:rsidRPr="00353C5A">
        <w:rPr>
          <w:b/>
          <w:bCs/>
          <w:color w:val="000000"/>
        </w:rPr>
        <w:t>of</w:t>
      </w:r>
      <w:proofErr w:type="spellEnd"/>
      <w:r w:rsidRPr="00353C5A">
        <w:rPr>
          <w:b/>
          <w:bCs/>
          <w:color w:val="000000"/>
        </w:rPr>
        <w:t xml:space="preserve"> </w:t>
      </w:r>
      <w:proofErr w:type="spellStart"/>
      <w:r w:rsidRPr="00353C5A">
        <w:rPr>
          <w:b/>
          <w:bCs/>
          <w:color w:val="000000"/>
        </w:rPr>
        <w:t>Infectious</w:t>
      </w:r>
      <w:proofErr w:type="spellEnd"/>
      <w:r w:rsidRPr="00353C5A">
        <w:rPr>
          <w:b/>
          <w:bCs/>
          <w:color w:val="000000"/>
        </w:rPr>
        <w:t xml:space="preserve"> </w:t>
      </w:r>
      <w:proofErr w:type="spellStart"/>
      <w:r w:rsidRPr="00353C5A">
        <w:rPr>
          <w:b/>
          <w:bCs/>
          <w:color w:val="000000"/>
        </w:rPr>
        <w:t>Diseases</w:t>
      </w:r>
      <w:proofErr w:type="spellEnd"/>
      <w:r w:rsidRPr="00353C5A">
        <w:rPr>
          <w:color w:val="000000"/>
        </w:rPr>
        <w:t>, v. 26, p. 102576, set. 2022.</w:t>
      </w:r>
    </w:p>
    <w:p w14:paraId="3A90D9A3" w14:textId="77777777" w:rsidR="00353C5A" w:rsidRPr="00353C5A" w:rsidRDefault="00353C5A" w:rsidP="00353C5A">
      <w:pPr>
        <w:pStyle w:val="ABNT"/>
        <w:spacing w:line="240" w:lineRule="auto"/>
        <w:ind w:firstLine="0"/>
        <w:jc w:val="left"/>
        <w:rPr>
          <w:rFonts w:cs="Times New Roman"/>
          <w:bCs/>
          <w:szCs w:val="24"/>
        </w:rPr>
      </w:pPr>
      <w:r w:rsidRPr="00353C5A">
        <w:rPr>
          <w:rFonts w:cs="Times New Roman"/>
          <w:bCs/>
          <w:szCs w:val="24"/>
        </w:rPr>
        <w:t>CERESER, N. D. et al. Botulismo de origem alimentar. </w:t>
      </w:r>
      <w:r w:rsidRPr="00353C5A">
        <w:rPr>
          <w:rFonts w:cs="Times New Roman"/>
          <w:b/>
          <w:bCs/>
          <w:szCs w:val="24"/>
        </w:rPr>
        <w:t>Ciência Rural</w:t>
      </w:r>
      <w:r w:rsidRPr="00353C5A">
        <w:rPr>
          <w:rFonts w:cs="Times New Roman"/>
          <w:bCs/>
          <w:szCs w:val="24"/>
        </w:rPr>
        <w:t>, v. 38, n. 1, p. 280–287, 2008.</w:t>
      </w:r>
    </w:p>
    <w:p w14:paraId="61FA2472" w14:textId="77777777" w:rsidR="00353C5A" w:rsidRPr="00353C5A" w:rsidRDefault="00353C5A" w:rsidP="00353C5A">
      <w:pPr>
        <w:pStyle w:val="ABNT"/>
        <w:spacing w:line="240" w:lineRule="auto"/>
        <w:ind w:firstLine="0"/>
        <w:jc w:val="left"/>
        <w:rPr>
          <w:rFonts w:cs="Times New Roman"/>
          <w:bCs/>
          <w:szCs w:val="24"/>
        </w:rPr>
      </w:pPr>
      <w:r w:rsidRPr="00353C5A">
        <w:rPr>
          <w:rFonts w:cs="Times New Roman"/>
          <w:bCs/>
          <w:szCs w:val="24"/>
        </w:rPr>
        <w:t xml:space="preserve">FRANCO, Alessandra Lucchesi de Menezes Xavier; PIMENTA, </w:t>
      </w:r>
      <w:proofErr w:type="spellStart"/>
      <w:r w:rsidRPr="00353C5A">
        <w:rPr>
          <w:rFonts w:cs="Times New Roman"/>
          <w:bCs/>
          <w:szCs w:val="24"/>
        </w:rPr>
        <w:t>Nídia</w:t>
      </w:r>
      <w:proofErr w:type="spellEnd"/>
      <w:r w:rsidRPr="00353C5A">
        <w:rPr>
          <w:rFonts w:cs="Times New Roman"/>
          <w:bCs/>
          <w:szCs w:val="24"/>
        </w:rPr>
        <w:t xml:space="preserve">. </w:t>
      </w:r>
      <w:r w:rsidRPr="00353C5A">
        <w:rPr>
          <w:rFonts w:cs="Times New Roman"/>
          <w:b/>
          <w:bCs/>
          <w:szCs w:val="24"/>
        </w:rPr>
        <w:t>Informe Epidemiológico</w:t>
      </w:r>
      <w:r w:rsidRPr="00353C5A">
        <w:rPr>
          <w:rFonts w:cs="Times New Roman"/>
          <w:bCs/>
          <w:szCs w:val="24"/>
        </w:rPr>
        <w:t>.</w:t>
      </w:r>
    </w:p>
    <w:p w14:paraId="54550846" w14:textId="77777777" w:rsidR="00353C5A" w:rsidRPr="00353C5A" w:rsidRDefault="00353C5A" w:rsidP="00353C5A">
      <w:pPr>
        <w:pStyle w:val="ABNT"/>
        <w:spacing w:line="240" w:lineRule="auto"/>
        <w:ind w:firstLine="0"/>
        <w:jc w:val="left"/>
        <w:rPr>
          <w:rFonts w:cs="Times New Roman"/>
          <w:bCs/>
          <w:szCs w:val="24"/>
        </w:rPr>
      </w:pPr>
      <w:r w:rsidRPr="00353C5A">
        <w:rPr>
          <w:rFonts w:cs="Times New Roman"/>
          <w:bCs/>
          <w:szCs w:val="24"/>
        </w:rPr>
        <w:t xml:space="preserve">NERY, A. et al. Botulismo em crianças: Revisão integrativa / </w:t>
      </w:r>
      <w:proofErr w:type="spellStart"/>
      <w:r w:rsidRPr="00353C5A">
        <w:rPr>
          <w:rFonts w:cs="Times New Roman"/>
          <w:bCs/>
          <w:szCs w:val="24"/>
        </w:rPr>
        <w:t>Botulism</w:t>
      </w:r>
      <w:proofErr w:type="spellEnd"/>
      <w:r w:rsidRPr="00353C5A">
        <w:rPr>
          <w:rFonts w:cs="Times New Roman"/>
          <w:bCs/>
          <w:szCs w:val="24"/>
        </w:rPr>
        <w:t xml:space="preserve"> in </w:t>
      </w:r>
      <w:proofErr w:type="spellStart"/>
      <w:r w:rsidRPr="00353C5A">
        <w:rPr>
          <w:rFonts w:cs="Times New Roman"/>
          <w:bCs/>
          <w:szCs w:val="24"/>
        </w:rPr>
        <w:t>children</w:t>
      </w:r>
      <w:proofErr w:type="spellEnd"/>
      <w:r w:rsidRPr="00353C5A">
        <w:rPr>
          <w:rFonts w:cs="Times New Roman"/>
          <w:bCs/>
          <w:szCs w:val="24"/>
        </w:rPr>
        <w:t xml:space="preserve">: </w:t>
      </w:r>
      <w:proofErr w:type="spellStart"/>
      <w:r w:rsidRPr="00353C5A">
        <w:rPr>
          <w:rFonts w:cs="Times New Roman"/>
          <w:bCs/>
          <w:szCs w:val="24"/>
        </w:rPr>
        <w:t>Integrative</w:t>
      </w:r>
      <w:proofErr w:type="spellEnd"/>
      <w:r w:rsidRPr="00353C5A">
        <w:rPr>
          <w:rFonts w:cs="Times New Roman"/>
          <w:bCs/>
          <w:szCs w:val="24"/>
        </w:rPr>
        <w:t xml:space="preserve"> </w:t>
      </w:r>
      <w:proofErr w:type="spellStart"/>
      <w:r w:rsidRPr="00353C5A">
        <w:rPr>
          <w:rFonts w:cs="Times New Roman"/>
          <w:bCs/>
          <w:szCs w:val="24"/>
        </w:rPr>
        <w:t>review</w:t>
      </w:r>
      <w:proofErr w:type="spellEnd"/>
      <w:r w:rsidRPr="00353C5A">
        <w:rPr>
          <w:rFonts w:cs="Times New Roman"/>
          <w:bCs/>
          <w:szCs w:val="24"/>
        </w:rPr>
        <w:t xml:space="preserve">. </w:t>
      </w:r>
      <w:proofErr w:type="spellStart"/>
      <w:r w:rsidRPr="00353C5A">
        <w:rPr>
          <w:rFonts w:cs="Times New Roman"/>
          <w:b/>
          <w:bCs/>
          <w:szCs w:val="24"/>
        </w:rPr>
        <w:t>Brazilian</w:t>
      </w:r>
      <w:proofErr w:type="spellEnd"/>
      <w:r w:rsidRPr="00353C5A">
        <w:rPr>
          <w:rFonts w:cs="Times New Roman"/>
          <w:b/>
          <w:bCs/>
          <w:szCs w:val="24"/>
        </w:rPr>
        <w:t xml:space="preserve"> </w:t>
      </w:r>
      <w:proofErr w:type="spellStart"/>
      <w:r w:rsidRPr="00353C5A">
        <w:rPr>
          <w:rFonts w:cs="Times New Roman"/>
          <w:b/>
          <w:bCs/>
          <w:szCs w:val="24"/>
        </w:rPr>
        <w:t>Journal</w:t>
      </w:r>
      <w:proofErr w:type="spellEnd"/>
      <w:r w:rsidRPr="00353C5A">
        <w:rPr>
          <w:rFonts w:cs="Times New Roman"/>
          <w:b/>
          <w:bCs/>
          <w:szCs w:val="24"/>
        </w:rPr>
        <w:t xml:space="preserve"> </w:t>
      </w:r>
      <w:proofErr w:type="spellStart"/>
      <w:r w:rsidRPr="00353C5A">
        <w:rPr>
          <w:rFonts w:cs="Times New Roman"/>
          <w:b/>
          <w:bCs/>
          <w:szCs w:val="24"/>
        </w:rPr>
        <w:t>of</w:t>
      </w:r>
      <w:proofErr w:type="spellEnd"/>
      <w:r w:rsidRPr="00353C5A">
        <w:rPr>
          <w:rFonts w:cs="Times New Roman"/>
          <w:b/>
          <w:bCs/>
          <w:szCs w:val="24"/>
        </w:rPr>
        <w:t xml:space="preserve"> Health </w:t>
      </w:r>
      <w:proofErr w:type="spellStart"/>
      <w:r w:rsidRPr="00353C5A">
        <w:rPr>
          <w:rFonts w:cs="Times New Roman"/>
          <w:b/>
          <w:bCs/>
          <w:szCs w:val="24"/>
        </w:rPr>
        <w:t>Review</w:t>
      </w:r>
      <w:proofErr w:type="spellEnd"/>
      <w:r w:rsidRPr="00353C5A">
        <w:rPr>
          <w:rFonts w:cs="Times New Roman"/>
          <w:bCs/>
          <w:szCs w:val="24"/>
        </w:rPr>
        <w:t>, v. 3, n. 6, p. 15933–15943, 1 jan. 2020.</w:t>
      </w:r>
    </w:p>
    <w:p w14:paraId="5D2B3D9E" w14:textId="77777777" w:rsidR="00353C5A" w:rsidRPr="00353C5A" w:rsidRDefault="00353C5A" w:rsidP="00353C5A">
      <w:pPr>
        <w:pStyle w:val="NormalWeb"/>
        <w:spacing w:before="0" w:beforeAutospacing="0" w:after="0" w:afterAutospacing="0"/>
        <w:rPr>
          <w:color w:val="000000"/>
        </w:rPr>
      </w:pPr>
      <w:r w:rsidRPr="00353C5A">
        <w:rPr>
          <w:color w:val="000000"/>
        </w:rPr>
        <w:t xml:space="preserve">RODRIGUES, J. de S.; SOUZA, J. dos S.; PINHEIRO, F. A.; SOARES, S. C. de L.; LIMA, A. A. M. Botulismo alimentar: A assistência de enfermagem na unidade de terapia intensiva / </w:t>
      </w:r>
      <w:proofErr w:type="spellStart"/>
      <w:r w:rsidRPr="00353C5A">
        <w:rPr>
          <w:color w:val="000000"/>
        </w:rPr>
        <w:t>Food</w:t>
      </w:r>
      <w:proofErr w:type="spellEnd"/>
      <w:r w:rsidRPr="00353C5A">
        <w:rPr>
          <w:color w:val="000000"/>
        </w:rPr>
        <w:t xml:space="preserve"> </w:t>
      </w:r>
      <w:proofErr w:type="spellStart"/>
      <w:r w:rsidRPr="00353C5A">
        <w:rPr>
          <w:color w:val="000000"/>
        </w:rPr>
        <w:t>botulism</w:t>
      </w:r>
      <w:proofErr w:type="spellEnd"/>
      <w:r w:rsidRPr="00353C5A">
        <w:rPr>
          <w:color w:val="000000"/>
        </w:rPr>
        <w:t xml:space="preserve"> in Rondônia: The </w:t>
      </w:r>
      <w:proofErr w:type="spellStart"/>
      <w:r w:rsidRPr="00353C5A">
        <w:rPr>
          <w:color w:val="000000"/>
        </w:rPr>
        <w:t>nursing</w:t>
      </w:r>
      <w:proofErr w:type="spellEnd"/>
      <w:r w:rsidRPr="00353C5A">
        <w:rPr>
          <w:color w:val="000000"/>
        </w:rPr>
        <w:t xml:space="preserve"> </w:t>
      </w:r>
      <w:proofErr w:type="spellStart"/>
      <w:r w:rsidRPr="00353C5A">
        <w:rPr>
          <w:color w:val="000000"/>
        </w:rPr>
        <w:t>assistance</w:t>
      </w:r>
      <w:proofErr w:type="spellEnd"/>
      <w:r w:rsidRPr="00353C5A">
        <w:rPr>
          <w:color w:val="000000"/>
        </w:rPr>
        <w:t xml:space="preserve"> in </w:t>
      </w:r>
      <w:proofErr w:type="spellStart"/>
      <w:r w:rsidRPr="00353C5A">
        <w:rPr>
          <w:color w:val="000000"/>
        </w:rPr>
        <w:t>the</w:t>
      </w:r>
      <w:proofErr w:type="spellEnd"/>
      <w:r w:rsidRPr="00353C5A">
        <w:rPr>
          <w:color w:val="000000"/>
        </w:rPr>
        <w:t xml:space="preserve"> </w:t>
      </w:r>
      <w:proofErr w:type="spellStart"/>
      <w:r w:rsidRPr="00353C5A">
        <w:rPr>
          <w:color w:val="000000"/>
        </w:rPr>
        <w:t>intensive</w:t>
      </w:r>
      <w:proofErr w:type="spellEnd"/>
      <w:r w:rsidRPr="00353C5A">
        <w:rPr>
          <w:color w:val="000000"/>
        </w:rPr>
        <w:t xml:space="preserve"> </w:t>
      </w:r>
      <w:proofErr w:type="spellStart"/>
      <w:r w:rsidRPr="00353C5A">
        <w:rPr>
          <w:color w:val="000000"/>
        </w:rPr>
        <w:t>care</w:t>
      </w:r>
      <w:proofErr w:type="spellEnd"/>
      <w:r w:rsidRPr="00353C5A">
        <w:rPr>
          <w:color w:val="000000"/>
        </w:rPr>
        <w:t xml:space="preserve"> </w:t>
      </w:r>
      <w:proofErr w:type="spellStart"/>
      <w:r w:rsidRPr="00353C5A">
        <w:rPr>
          <w:color w:val="000000"/>
        </w:rPr>
        <w:t>unit</w:t>
      </w:r>
      <w:proofErr w:type="spellEnd"/>
      <w:r w:rsidRPr="00353C5A">
        <w:rPr>
          <w:color w:val="000000"/>
        </w:rPr>
        <w:t xml:space="preserve">. </w:t>
      </w:r>
      <w:proofErr w:type="spellStart"/>
      <w:r w:rsidRPr="00353C5A">
        <w:rPr>
          <w:b/>
          <w:color w:val="000000"/>
        </w:rPr>
        <w:t>Brazilian</w:t>
      </w:r>
      <w:proofErr w:type="spellEnd"/>
      <w:r w:rsidRPr="00353C5A">
        <w:rPr>
          <w:b/>
          <w:color w:val="000000"/>
        </w:rPr>
        <w:t xml:space="preserve"> </w:t>
      </w:r>
      <w:proofErr w:type="spellStart"/>
      <w:r w:rsidRPr="00353C5A">
        <w:rPr>
          <w:b/>
          <w:color w:val="000000"/>
        </w:rPr>
        <w:t>Journal</w:t>
      </w:r>
      <w:proofErr w:type="spellEnd"/>
      <w:r w:rsidRPr="00353C5A">
        <w:rPr>
          <w:b/>
          <w:color w:val="000000"/>
        </w:rPr>
        <w:t xml:space="preserve"> </w:t>
      </w:r>
      <w:proofErr w:type="spellStart"/>
      <w:r w:rsidRPr="00353C5A">
        <w:rPr>
          <w:b/>
          <w:color w:val="000000"/>
        </w:rPr>
        <w:t>of</w:t>
      </w:r>
      <w:proofErr w:type="spellEnd"/>
      <w:r w:rsidRPr="00353C5A">
        <w:rPr>
          <w:b/>
          <w:color w:val="000000"/>
        </w:rPr>
        <w:t xml:space="preserve"> </w:t>
      </w:r>
      <w:proofErr w:type="spellStart"/>
      <w:r w:rsidRPr="00353C5A">
        <w:rPr>
          <w:b/>
          <w:color w:val="000000"/>
        </w:rPr>
        <w:t>Development</w:t>
      </w:r>
      <w:proofErr w:type="spellEnd"/>
      <w:r w:rsidRPr="00353C5A">
        <w:rPr>
          <w:color w:val="000000"/>
        </w:rPr>
        <w:t>, v. 7, n. 1, p. 1865–1878, 2021.</w:t>
      </w:r>
    </w:p>
    <w:p w14:paraId="62C59DEB" w14:textId="456CAF15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779A23C2" w14:textId="5D779D01" w:rsidR="00442E08" w:rsidRDefault="00442E08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Farmácia, </w:t>
      </w:r>
      <w:proofErr w:type="gramStart"/>
      <w:r>
        <w:rPr>
          <w:sz w:val="20"/>
          <w:szCs w:val="20"/>
        </w:rPr>
        <w:t>Graduando</w:t>
      </w:r>
      <w:proofErr w:type="gramEnd"/>
      <w:r>
        <w:rPr>
          <w:sz w:val="20"/>
          <w:szCs w:val="20"/>
        </w:rPr>
        <w:t xml:space="preserve"> pelo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 (UNIFACID), Teresina-PI, mateuslimamla@gmail.com</w:t>
      </w:r>
    </w:p>
    <w:p w14:paraId="337B2C3A" w14:textId="77777777" w:rsidR="00442E08" w:rsidRPr="00E25E3F" w:rsidRDefault="00442E08" w:rsidP="00442E08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²Farmácia, </w:t>
      </w:r>
      <w:proofErr w:type="gramStart"/>
      <w:r>
        <w:rPr>
          <w:sz w:val="20"/>
          <w:szCs w:val="20"/>
        </w:rPr>
        <w:t>Graduando</w:t>
      </w:r>
      <w:proofErr w:type="gramEnd"/>
      <w:r>
        <w:rPr>
          <w:sz w:val="20"/>
          <w:szCs w:val="20"/>
        </w:rPr>
        <w:t xml:space="preserve"> pelo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 (UNIFACID), Teresina-PI, marcosallmeida.mla@gmail.com</w:t>
      </w:r>
    </w:p>
    <w:p w14:paraId="088BFCE1" w14:textId="6E6335E8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442E08">
        <w:rPr>
          <w:sz w:val="20"/>
          <w:szCs w:val="20"/>
        </w:rPr>
        <w:t>Nutrição, Nutricionista pela Universidade Federal do Piauí (UFPI), Teresina-PI, diego.paz@professores.facid.edu.br</w:t>
      </w:r>
    </w:p>
    <w:p w14:paraId="6F17F885" w14:textId="418F120E" w:rsidR="00442E08" w:rsidRDefault="00442E08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442E08">
        <w:rPr>
          <w:sz w:val="20"/>
          <w:szCs w:val="20"/>
          <w:vertAlign w:val="superscript"/>
        </w:rPr>
        <w:lastRenderedPageBreak/>
        <w:t>4</w:t>
      </w:r>
      <w:r>
        <w:rPr>
          <w:sz w:val="20"/>
          <w:szCs w:val="20"/>
        </w:rPr>
        <w:t>Nutrição, Graduand</w:t>
      </w:r>
      <w:r w:rsidR="007279A0">
        <w:rPr>
          <w:sz w:val="20"/>
          <w:szCs w:val="20"/>
        </w:rPr>
        <w:t>a pelo</w:t>
      </w:r>
      <w:r>
        <w:rPr>
          <w:sz w:val="20"/>
          <w:szCs w:val="20"/>
        </w:rPr>
        <w:t xml:space="preserve"> Centro Universitário</w:t>
      </w:r>
      <w:r w:rsidR="007279A0">
        <w:rPr>
          <w:sz w:val="20"/>
          <w:szCs w:val="20"/>
        </w:rPr>
        <w:t xml:space="preserve"> Mauri</w:t>
      </w:r>
      <w:r>
        <w:rPr>
          <w:sz w:val="20"/>
          <w:szCs w:val="20"/>
        </w:rPr>
        <w:t>cio de Nassau (UNINASSAU), Teresina-PI, castelofrancyelle@gmail.com</w:t>
      </w:r>
    </w:p>
    <w:p w14:paraId="5008DDD7" w14:textId="08384A50" w:rsidR="00442E08" w:rsidRDefault="00442E08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442E08"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Farmácia, Graduanda pelo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 (UNIFACID), Teresina-PI, giselysilvasantos15@gmail.com</w:t>
      </w:r>
    </w:p>
    <w:p w14:paraId="72AAB2CF" w14:textId="1CA08567" w:rsidR="002C7039" w:rsidRDefault="00442E08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442E08">
        <w:rPr>
          <w:sz w:val="20"/>
          <w:szCs w:val="20"/>
          <w:vertAlign w:val="superscript"/>
        </w:rPr>
        <w:t>6</w:t>
      </w:r>
      <w:r w:rsidR="007279A0">
        <w:rPr>
          <w:sz w:val="20"/>
          <w:szCs w:val="20"/>
        </w:rPr>
        <w:t xml:space="preserve">Nutrição, Graduanda pelo Centro Universitário Mauricio de Nassau (UNINASSAU), Teresina-PI, </w:t>
      </w:r>
      <w:r w:rsidR="002C7039" w:rsidRPr="002C7039">
        <w:rPr>
          <w:sz w:val="20"/>
          <w:szCs w:val="20"/>
        </w:rPr>
        <w:t>miriagomes16@hotmail.com</w:t>
      </w:r>
    </w:p>
    <w:p w14:paraId="552A7FBB" w14:textId="15BA4CD3" w:rsidR="002C7039" w:rsidRPr="00442E08" w:rsidRDefault="002C7039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2C7039"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 xml:space="preserve">Farmácia, Graduanda pelo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 (UNIFACID), Teresina-PI, katbmleao@gmail.com</w:t>
      </w:r>
    </w:p>
    <w:sectPr w:rsidR="002C7039" w:rsidRPr="00442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EFC56" w14:textId="77777777" w:rsidR="00D57069" w:rsidRDefault="00D57069">
      <w:pPr>
        <w:spacing w:after="0" w:line="240" w:lineRule="auto"/>
      </w:pPr>
      <w:r>
        <w:separator/>
      </w:r>
    </w:p>
  </w:endnote>
  <w:endnote w:type="continuationSeparator" w:id="0">
    <w:p w14:paraId="3066C5C2" w14:textId="77777777" w:rsidR="00D57069" w:rsidRDefault="00D5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2D3F7" w14:textId="77777777" w:rsidR="00D57069" w:rsidRDefault="00D57069">
      <w:pPr>
        <w:spacing w:after="0" w:line="240" w:lineRule="auto"/>
      </w:pPr>
      <w:r>
        <w:separator/>
      </w:r>
    </w:p>
  </w:footnote>
  <w:footnote w:type="continuationSeparator" w:id="0">
    <w:p w14:paraId="21403F07" w14:textId="77777777" w:rsidR="00D57069" w:rsidRDefault="00D5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A05851" w:rsidRDefault="00D570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FD5028" w:rsidRDefault="00D57069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37CAB"/>
    <w:rsid w:val="00053499"/>
    <w:rsid w:val="0007448D"/>
    <w:rsid w:val="0009512C"/>
    <w:rsid w:val="000B6829"/>
    <w:rsid w:val="00137C52"/>
    <w:rsid w:val="00175816"/>
    <w:rsid w:val="001B2CCA"/>
    <w:rsid w:val="001B3DAE"/>
    <w:rsid w:val="001B5E9D"/>
    <w:rsid w:val="001D0113"/>
    <w:rsid w:val="002674D1"/>
    <w:rsid w:val="002C7039"/>
    <w:rsid w:val="002E6040"/>
    <w:rsid w:val="003265EE"/>
    <w:rsid w:val="003370D4"/>
    <w:rsid w:val="00353C5A"/>
    <w:rsid w:val="0037285A"/>
    <w:rsid w:val="003B6E84"/>
    <w:rsid w:val="00411539"/>
    <w:rsid w:val="00434796"/>
    <w:rsid w:val="00442E08"/>
    <w:rsid w:val="004673B9"/>
    <w:rsid w:val="004764E1"/>
    <w:rsid w:val="00482F97"/>
    <w:rsid w:val="004E4D14"/>
    <w:rsid w:val="004E5A97"/>
    <w:rsid w:val="005328C0"/>
    <w:rsid w:val="00592685"/>
    <w:rsid w:val="005A1593"/>
    <w:rsid w:val="00612D64"/>
    <w:rsid w:val="00682BA3"/>
    <w:rsid w:val="006A57BD"/>
    <w:rsid w:val="006C2AE8"/>
    <w:rsid w:val="006E0623"/>
    <w:rsid w:val="0070412E"/>
    <w:rsid w:val="007103DB"/>
    <w:rsid w:val="00721B3B"/>
    <w:rsid w:val="0072640D"/>
    <w:rsid w:val="007279A0"/>
    <w:rsid w:val="00750B4A"/>
    <w:rsid w:val="00751385"/>
    <w:rsid w:val="00764CD9"/>
    <w:rsid w:val="00795817"/>
    <w:rsid w:val="0079700E"/>
    <w:rsid w:val="007E11BC"/>
    <w:rsid w:val="0080069A"/>
    <w:rsid w:val="00836C99"/>
    <w:rsid w:val="00853C4B"/>
    <w:rsid w:val="008751EF"/>
    <w:rsid w:val="008B4ABD"/>
    <w:rsid w:val="008D1C3E"/>
    <w:rsid w:val="008D29AE"/>
    <w:rsid w:val="0091445F"/>
    <w:rsid w:val="009E5368"/>
    <w:rsid w:val="00A05851"/>
    <w:rsid w:val="00A17922"/>
    <w:rsid w:val="00A64FB7"/>
    <w:rsid w:val="00AA333B"/>
    <w:rsid w:val="00B268E2"/>
    <w:rsid w:val="00B526CB"/>
    <w:rsid w:val="00BA454C"/>
    <w:rsid w:val="00BA5ADA"/>
    <w:rsid w:val="00C143F6"/>
    <w:rsid w:val="00C54D28"/>
    <w:rsid w:val="00C64CD9"/>
    <w:rsid w:val="00C876C4"/>
    <w:rsid w:val="00C973E9"/>
    <w:rsid w:val="00CB545C"/>
    <w:rsid w:val="00CC1C22"/>
    <w:rsid w:val="00CC65FC"/>
    <w:rsid w:val="00CE28F8"/>
    <w:rsid w:val="00D048FA"/>
    <w:rsid w:val="00D12C74"/>
    <w:rsid w:val="00D23D91"/>
    <w:rsid w:val="00D57069"/>
    <w:rsid w:val="00DB7084"/>
    <w:rsid w:val="00E17097"/>
    <w:rsid w:val="00E25E3F"/>
    <w:rsid w:val="00E35F02"/>
    <w:rsid w:val="00E755CF"/>
    <w:rsid w:val="00EA272C"/>
    <w:rsid w:val="00F2280C"/>
    <w:rsid w:val="00F9233F"/>
    <w:rsid w:val="00FA0DB5"/>
    <w:rsid w:val="00FC5DE7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17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774518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18832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561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71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7764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9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3</Pages>
  <Words>899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Mateus Lima</cp:lastModifiedBy>
  <cp:revision>11</cp:revision>
  <cp:lastPrinted>2022-08-12T03:27:00Z</cp:lastPrinted>
  <dcterms:created xsi:type="dcterms:W3CDTF">2023-06-22T23:13:00Z</dcterms:created>
  <dcterms:modified xsi:type="dcterms:W3CDTF">2023-09-23T11:03:00Z</dcterms:modified>
</cp:coreProperties>
</file>