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9EF9B0" w14:textId="5AE7843C" w:rsidR="002E6040" w:rsidRPr="00616B33" w:rsidRDefault="001E6867" w:rsidP="00616B33">
      <w:pPr>
        <w:jc w:val="center"/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</w:pPr>
      <w:r w:rsidRPr="001E6867">
        <w:rPr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  <w:t>PÓS E CONTRAS DO USO DO ANTICONCEPCIONAL HORMONAL COMBINADO ORAL</w:t>
      </w:r>
    </w:p>
    <w:p w14:paraId="4179B01E" w14:textId="3A4F2531" w:rsidR="008F27C9" w:rsidRPr="008F27C9" w:rsidRDefault="008F27C9" w:rsidP="008F27C9">
      <w:pPr>
        <w:pStyle w:val="ABNT"/>
        <w:jc w:val="right"/>
        <w:rPr>
          <w:sz w:val="20"/>
          <w:szCs w:val="20"/>
        </w:rPr>
      </w:pPr>
      <w:r w:rsidRPr="008F27C9">
        <w:rPr>
          <w:sz w:val="20"/>
          <w:szCs w:val="20"/>
        </w:rPr>
        <w:t>Gab</w:t>
      </w:r>
      <w:r w:rsidR="00616B33">
        <w:rPr>
          <w:sz w:val="20"/>
          <w:szCs w:val="20"/>
        </w:rPr>
        <w:t>ryela Rodrigues Gonçalves,</w:t>
      </w:r>
      <w:r w:rsidRPr="008F27C9">
        <w:rPr>
          <w:sz w:val="20"/>
          <w:szCs w:val="20"/>
        </w:rPr>
        <w:t xml:space="preserve"> Samara ¹</w:t>
      </w:r>
    </w:p>
    <w:p w14:paraId="74663DB8" w14:textId="57D378F5" w:rsidR="008F27C9" w:rsidRPr="008F27C9" w:rsidRDefault="008F27C9" w:rsidP="008F27C9">
      <w:pPr>
        <w:pStyle w:val="ABNT"/>
        <w:jc w:val="right"/>
        <w:rPr>
          <w:sz w:val="20"/>
          <w:szCs w:val="20"/>
        </w:rPr>
      </w:pPr>
      <w:r w:rsidRPr="008F27C9">
        <w:rPr>
          <w:sz w:val="20"/>
          <w:szCs w:val="20"/>
        </w:rPr>
        <w:t>Giova</w:t>
      </w:r>
      <w:r w:rsidR="00616B33">
        <w:rPr>
          <w:sz w:val="20"/>
          <w:szCs w:val="20"/>
        </w:rPr>
        <w:t>nna Rodrigues Gonçalves,</w:t>
      </w:r>
      <w:r w:rsidRPr="008F27C9">
        <w:rPr>
          <w:sz w:val="20"/>
          <w:szCs w:val="20"/>
        </w:rPr>
        <w:t xml:space="preserve"> Sarah </w:t>
      </w:r>
      <w:r w:rsidRPr="001E6867">
        <w:rPr>
          <w:sz w:val="20"/>
          <w:szCs w:val="20"/>
          <w:vertAlign w:val="superscript"/>
        </w:rPr>
        <w:t>2</w:t>
      </w:r>
    </w:p>
    <w:p w14:paraId="115ABF59" w14:textId="7D39C1E0" w:rsidR="008F27C9" w:rsidRPr="008F27C9" w:rsidRDefault="001E6867" w:rsidP="008F27C9">
      <w:pPr>
        <w:pStyle w:val="ABNT"/>
        <w:jc w:val="right"/>
        <w:rPr>
          <w:sz w:val="20"/>
          <w:szCs w:val="20"/>
        </w:rPr>
      </w:pPr>
      <w:r w:rsidRPr="001E6867">
        <w:rPr>
          <w:sz w:val="20"/>
          <w:szCs w:val="20"/>
        </w:rPr>
        <w:t>Ellen Figueiredo</w:t>
      </w:r>
      <w:bookmarkStart w:id="0" w:name="_GoBack"/>
      <w:bookmarkEnd w:id="0"/>
      <w:r w:rsidRPr="001E6867">
        <w:rPr>
          <w:sz w:val="20"/>
          <w:szCs w:val="20"/>
        </w:rPr>
        <w:t xml:space="preserve"> Jerônimo</w:t>
      </w:r>
      <w:r w:rsidR="00616B33">
        <w:rPr>
          <w:sz w:val="20"/>
          <w:szCs w:val="20"/>
        </w:rPr>
        <w:t>,</w:t>
      </w:r>
      <w:r>
        <w:rPr>
          <w:sz w:val="20"/>
          <w:szCs w:val="20"/>
        </w:rPr>
        <w:t xml:space="preserve"> Brenda</w:t>
      </w:r>
      <w:r w:rsidR="008F27C9" w:rsidRPr="001E6867">
        <w:rPr>
          <w:sz w:val="20"/>
          <w:szCs w:val="20"/>
          <w:vertAlign w:val="superscript"/>
        </w:rPr>
        <w:t>3</w:t>
      </w:r>
      <w:r w:rsidR="008F27C9" w:rsidRPr="008F27C9">
        <w:rPr>
          <w:sz w:val="20"/>
          <w:szCs w:val="20"/>
        </w:rPr>
        <w:t xml:space="preserve">  </w:t>
      </w:r>
    </w:p>
    <w:p w14:paraId="080D724A" w14:textId="77777777" w:rsidR="00F13A35" w:rsidRDefault="00F13A35" w:rsidP="00F13A35">
      <w:pPr>
        <w:pStyle w:val="ABNT"/>
        <w:spacing w:line="240" w:lineRule="auto"/>
        <w:ind w:firstLine="0"/>
        <w:rPr>
          <w:sz w:val="20"/>
          <w:szCs w:val="20"/>
        </w:rPr>
      </w:pPr>
    </w:p>
    <w:p w14:paraId="6CD2E189" w14:textId="3AD242FE" w:rsidR="002E6040" w:rsidRPr="00E25E3F" w:rsidRDefault="00BB19AC" w:rsidP="00680A08">
      <w:pPr>
        <w:pStyle w:val="ABNT"/>
        <w:spacing w:line="240" w:lineRule="auto"/>
        <w:ind w:firstLine="0"/>
      </w:pPr>
      <w:r w:rsidRPr="00D57CF2">
        <w:rPr>
          <w:b/>
          <w:bCs/>
          <w:szCs w:val="24"/>
        </w:rPr>
        <w:t>INTRODUÇÃO</w:t>
      </w:r>
      <w:r w:rsidRPr="008F27C9">
        <w:rPr>
          <w:bCs/>
          <w:szCs w:val="24"/>
        </w:rPr>
        <w:t>:</w:t>
      </w:r>
      <w:r w:rsidR="008F27C9" w:rsidRPr="008F27C9">
        <w:t xml:space="preserve"> </w:t>
      </w:r>
      <w:r w:rsidR="001E6867" w:rsidRPr="008C2C4F">
        <w:rPr>
          <w:rFonts w:eastAsia="Times New Roman" w:cs="Times New Roman"/>
        </w:rPr>
        <w:t>O anticoncepcional hormonal combinado oral (AHCO) é um método anovulatório que mimetiza hormônios ovarianos: estrogênio e progesterona. Diante disso, o consumo de AHOC tem causado efeitos deletérios agudos e crônicos no sistema fisiológico dos usuários, levando a diferentes sinais semiológicos que devem ser compreendidos e reconhecidos.</w:t>
      </w:r>
      <w:r w:rsidR="001E6867">
        <w:t xml:space="preserve"> </w:t>
      </w:r>
      <w:r w:rsidRPr="00D57CF2">
        <w:rPr>
          <w:b/>
          <w:bCs/>
          <w:szCs w:val="24"/>
        </w:rPr>
        <w:t>OBJETIVO</w:t>
      </w:r>
      <w:r w:rsidRPr="00D57CF2">
        <w:rPr>
          <w:b/>
          <w:szCs w:val="24"/>
        </w:rPr>
        <w:t>:</w:t>
      </w:r>
      <w:r w:rsidR="00F13A35" w:rsidRPr="00F13A35">
        <w:t xml:space="preserve"> </w:t>
      </w:r>
      <w:r w:rsidR="001E6867" w:rsidRPr="008C2C4F">
        <w:t>Compreender os sinais semiológicos do uso de anticoncepcional hormonal combinado oral, dessa forma, analisando os pós e contras da pílula contraceptiva em questão.</w:t>
      </w:r>
      <w:r w:rsidR="001E6867">
        <w:t xml:space="preserve"> </w:t>
      </w:r>
      <w:r w:rsidRPr="00D57CF2">
        <w:rPr>
          <w:b/>
          <w:bCs/>
          <w:szCs w:val="24"/>
        </w:rPr>
        <w:t>METODOLOGIA:</w:t>
      </w:r>
      <w:r w:rsidR="008F27C9" w:rsidRPr="008F27C9">
        <w:t xml:space="preserve"> </w:t>
      </w:r>
      <w:r w:rsidR="001E6867" w:rsidRPr="008C2C4F">
        <w:rPr>
          <w:rFonts w:eastAsia="Times New Roman" w:cs="Times New Roman"/>
        </w:rPr>
        <w:t xml:space="preserve">Trata-se de uma revisão narrativa da literatura, na qual foram utilizadas as bases de dados do SciELO e PubMed conforme os seguintes critérios de inclusão: (1) língua inglesa e portuguesa, (2) intervalo de tempo de 2011 a 2021 e (3) relevância do artigo, usando as seguintes palavras chaves: </w:t>
      </w:r>
      <w:r w:rsidR="001E6867">
        <w:rPr>
          <w:rFonts w:eastAsia="Times New Roman" w:cs="Times New Roman"/>
        </w:rPr>
        <w:t xml:space="preserve">contraceptivo oral, </w:t>
      </w:r>
      <w:r w:rsidR="001E6867" w:rsidRPr="008C2C4F">
        <w:rPr>
          <w:rFonts w:eastAsia="Times New Roman" w:cs="Times New Roman"/>
        </w:rPr>
        <w:t xml:space="preserve">efeitos, </w:t>
      </w:r>
      <w:r w:rsidR="001E6867">
        <w:rPr>
          <w:rFonts w:eastAsia="Times New Roman" w:cs="Times New Roman"/>
        </w:rPr>
        <w:t xml:space="preserve">sintomas. </w:t>
      </w:r>
      <w:r w:rsidR="001E6867" w:rsidRPr="008C2C4F">
        <w:rPr>
          <w:rFonts w:eastAsia="Times New Roman" w:cs="Times New Roman"/>
        </w:rPr>
        <w:t>Os critérios de seleção utilizados foram pesquisas relacionadas ao tema e como critérios de eliminação: artigos que não correlacionavam com o objetivo do estudo, bem como relatos de caso, resultando em 5 artigos selecionados.</w:t>
      </w:r>
      <w:r w:rsidR="001E6867" w:rsidRPr="00C96629">
        <w:rPr>
          <w:rFonts w:eastAsia="Times New Roman" w:cs="Times New Roman"/>
        </w:rPr>
        <w:t xml:space="preserve"> </w:t>
      </w:r>
      <w:r w:rsidRPr="00D57CF2">
        <w:rPr>
          <w:b/>
          <w:bCs/>
          <w:szCs w:val="24"/>
        </w:rPr>
        <w:t>RESULTADOS</w:t>
      </w:r>
      <w:r w:rsidRPr="00D57CF2">
        <w:rPr>
          <w:b/>
          <w:szCs w:val="24"/>
        </w:rPr>
        <w:t>:</w:t>
      </w:r>
      <w:r w:rsidR="008F27C9" w:rsidRPr="008F27C9">
        <w:t xml:space="preserve"> </w:t>
      </w:r>
      <w:r w:rsidR="001E6867" w:rsidRPr="008C2C4F">
        <w:rPr>
          <w:rFonts w:eastAsia="Times New Roman" w:cs="Times New Roman"/>
        </w:rPr>
        <w:t>Em primeira análise, com base nos cinco estudos realizados, o uso de AHOC, além de apresentar 99,9% de efetividade como método reversível de prevenção, a longo prazo, protege contra o risco de câncer, principalmente, de ovário, endométrio, intestino reto e grosso. Ainda, independente da combinação dos compostos, a medicação reduziu consideravelmente as lesões de acne. No entanto, dois estudos mostraram que, em usuárias da pílula oral, eventos tromboembólicos e cardiovasculares são mais recorrentes em comparação a mulheres que não fazem uso do fármaco. Ademais, esse fenômeno está relacionado com as dosagens do hormônio estrogênio no contraceptivo, quanto maior for a concentração do hormônio, maior a possibilidade de incidência de complicações como: trombose venosa profunda e embolia pulmonar. Outrossim, uma pesquisa apontou que em hipertensas, mesmo com uso de anti-hipertensivos, ocorreu o fenômeno de descontrole da pressão arterial que somente encerrou com a suspensão do AHOC. Isso decorre devido o estrogênio que aumenta a produção de aldosterona, aumentado assim a retenção de sódio. Além disso, os efeitos andrógenos do fármaco possuem sinais semiológicos que incluem: irritabilidade e aumento de peso, este último devido aos efeitos anabólicos presente na pílula. Também, no sistema nervoso central, o uso contínuo de AHOC, pode acarretar: depressão, episódios de vômito e distúrbio do sono.</w:t>
      </w:r>
      <w:r w:rsidR="001E6867" w:rsidRPr="007E0B9A">
        <w:rPr>
          <w:rFonts w:eastAsia="Times New Roman" w:cs="Times New Roman"/>
          <w:b/>
          <w:bCs/>
        </w:rPr>
        <w:t xml:space="preserve"> </w:t>
      </w:r>
      <w:r w:rsidRPr="00D57CF2">
        <w:rPr>
          <w:b/>
          <w:bCs/>
          <w:szCs w:val="24"/>
        </w:rPr>
        <w:t>CONCLUSÃO:</w:t>
      </w:r>
      <w:r w:rsidRPr="00BB19AC">
        <w:rPr>
          <w:szCs w:val="24"/>
        </w:rPr>
        <w:t xml:space="preserve"> </w:t>
      </w:r>
      <w:r w:rsidR="001E6867" w:rsidRPr="001E6867">
        <w:rPr>
          <w:szCs w:val="24"/>
        </w:rPr>
        <w:t>Constata-se, portanto, que os AOC’s têm causado muitos prejuízos à saúde, acometendo os sistemas nervoso e cardiovascular, levando ao surgimento precoce de comorbidades. Diante disso, atentar-se aos sintomas relacionados ao uso do contraceptivo é fundamental para identificar a instauração precoce de alguma patologia e preveni-la. Ademais, estudos mais abrangentes centrados nos efeitos e na apresentação de sintomas adversos são necessários para melhor inteirar a temática proposta e compreendê-la.</w:t>
      </w:r>
    </w:p>
    <w:p w14:paraId="71234292" w14:textId="265C0B6F" w:rsidR="002E6040" w:rsidRPr="00680A08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>Palavras-Chave:</w:t>
      </w:r>
      <w:r w:rsidR="001366BE" w:rsidRPr="001366BE">
        <w:t xml:space="preserve"> </w:t>
      </w:r>
      <w:r w:rsidR="001E6867">
        <w:rPr>
          <w:bCs/>
          <w:szCs w:val="24"/>
        </w:rPr>
        <w:t>Contraceptivo Oral; Efeitos</w:t>
      </w:r>
      <w:r w:rsidR="001366BE">
        <w:rPr>
          <w:bCs/>
          <w:szCs w:val="24"/>
        </w:rPr>
        <w:t>;</w:t>
      </w:r>
      <w:r w:rsidR="001366BE" w:rsidRPr="001366BE">
        <w:rPr>
          <w:bCs/>
          <w:szCs w:val="24"/>
        </w:rPr>
        <w:t xml:space="preserve"> Sintomas</w:t>
      </w:r>
      <w:r w:rsidR="001366BE" w:rsidRPr="001366BE">
        <w:rPr>
          <w:b/>
          <w:bCs/>
          <w:szCs w:val="24"/>
        </w:rPr>
        <w:t>.</w:t>
      </w:r>
    </w:p>
    <w:p w14:paraId="70BDDA57" w14:textId="54FFEA71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D57CF2">
        <w:rPr>
          <w:szCs w:val="24"/>
        </w:rPr>
        <w:t>samaragabryela2@gmail.com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398D788F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60752444" w:rsidR="002E6040" w:rsidRPr="000E0248" w:rsidRDefault="002E6040" w:rsidP="002E6040">
      <w:pPr>
        <w:pStyle w:val="ABNT"/>
        <w:ind w:firstLine="0"/>
        <w:rPr>
          <w:szCs w:val="24"/>
        </w:rPr>
      </w:pPr>
      <w:r w:rsidRPr="000E0248">
        <w:rPr>
          <w:b/>
          <w:bCs/>
          <w:szCs w:val="24"/>
        </w:rPr>
        <w:t xml:space="preserve">REFERÊNCIAS: </w:t>
      </w:r>
    </w:p>
    <w:p w14:paraId="251EDFF1" w14:textId="77777777" w:rsidR="00616B33" w:rsidRPr="003916D2" w:rsidRDefault="00616B33" w:rsidP="00616B33">
      <w:pPr>
        <w:spacing w:after="0" w:line="240" w:lineRule="auto"/>
        <w:ind w:right="86"/>
        <w:rPr>
          <w:rFonts w:ascii="Times New Roman" w:hAnsi="Times New Roman" w:cs="Times New Roman"/>
          <w:color w:val="000000"/>
          <w:sz w:val="24"/>
          <w:szCs w:val="24"/>
        </w:rPr>
      </w:pP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SILVA, A. B. A. et al. The occurrence of thrombotic events in users of combined oral contraceptives. </w:t>
      </w:r>
      <w:r w:rsidRPr="00391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Revista da FAESF</w:t>
      </w: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, vol. 5, n. 2. p.  14-27. Abr-Jun (2021). ISSN 2594 –7125. Acessado em 10 de março de 2023. Disponível em: &lt; https://www.faesfpi.com.br/revista/index.php/faesf/article/view/147/113 &gt;. </w:t>
      </w:r>
    </w:p>
    <w:p w14:paraId="0FC7FCAD" w14:textId="77777777" w:rsidR="00616B33" w:rsidRDefault="00616B33" w:rsidP="00616B33">
      <w:pPr>
        <w:spacing w:after="0" w:line="240" w:lineRule="auto"/>
        <w:ind w:right="86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B856E" w14:textId="4DD9BEB0" w:rsidR="00616B33" w:rsidRDefault="00616B33" w:rsidP="00616B33">
      <w:pPr>
        <w:spacing w:after="0" w:line="240" w:lineRule="auto"/>
        <w:ind w:right="86"/>
        <w:rPr>
          <w:rFonts w:ascii="Times New Roman" w:hAnsi="Times New Roman" w:cs="Times New Roman"/>
          <w:color w:val="000000"/>
          <w:sz w:val="24"/>
          <w:szCs w:val="24"/>
        </w:rPr>
      </w:pP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BRITO, M. B. et al. Contracepção hormonal e sistema cardiovascular. </w:t>
      </w:r>
      <w:r w:rsidRPr="00391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Arquivos Brasileiros de Cardiologia [online]</w:t>
      </w:r>
      <w:r w:rsidRPr="003916D2">
        <w:rPr>
          <w:rFonts w:ascii="Times New Roman" w:hAnsi="Times New Roman" w:cs="Times New Roman"/>
          <w:color w:val="000000"/>
          <w:sz w:val="24"/>
          <w:szCs w:val="24"/>
        </w:rPr>
        <w:t>, v. 96, n. 4, p. 81-89. Epub 25 Fev 2011. ISSN 1678-4170. Acessado em 10 de março de 2023. Disponível em:&lt; https://doi.org/10.1590/S0066-782X2011005000022 &gt;.</w:t>
      </w:r>
    </w:p>
    <w:p w14:paraId="35754B04" w14:textId="77777777" w:rsidR="00616B33" w:rsidRPr="003916D2" w:rsidRDefault="00616B33" w:rsidP="00616B33">
      <w:pPr>
        <w:spacing w:after="0" w:line="240" w:lineRule="auto"/>
        <w:ind w:right="86"/>
        <w:rPr>
          <w:rFonts w:ascii="Times New Roman" w:hAnsi="Times New Roman" w:cs="Times New Roman"/>
          <w:color w:val="000000"/>
          <w:sz w:val="24"/>
          <w:szCs w:val="24"/>
        </w:rPr>
      </w:pPr>
    </w:p>
    <w:p w14:paraId="3DEAA527" w14:textId="6FCBB390" w:rsidR="00616B33" w:rsidRDefault="00616B33" w:rsidP="00616B33">
      <w:pPr>
        <w:spacing w:after="0" w:line="240" w:lineRule="auto"/>
        <w:ind w:left="20" w:right="8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CORREA, C. G. P., BARROSO, K. C., &amp; ARAÚJO, B. N. DE B. The use of combined oral contraceptives and the risk of venous thromboembolism: a systematic review. </w:t>
      </w:r>
      <w:r w:rsidRPr="00391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Brazilian Journal of Development</w:t>
      </w:r>
      <w:r w:rsidRPr="003916D2">
        <w:rPr>
          <w:rFonts w:ascii="Times New Roman" w:hAnsi="Times New Roman" w:cs="Times New Roman"/>
          <w:color w:val="000000"/>
          <w:sz w:val="24"/>
          <w:szCs w:val="24"/>
        </w:rPr>
        <w:t>, vol.7, n. 11, p. 107858–107875. Acessado e em 10 de março de 2023. Disponível em: &lt;https://doi.org/10.34117/bjdv7n11-424 &gt;.</w:t>
      </w:r>
    </w:p>
    <w:p w14:paraId="74B496B7" w14:textId="77777777" w:rsidR="00616B33" w:rsidRPr="003916D2" w:rsidRDefault="00616B33" w:rsidP="00616B33">
      <w:pPr>
        <w:spacing w:after="0" w:line="240" w:lineRule="auto"/>
        <w:ind w:left="20" w:right="86" w:hanging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E9AFD" w14:textId="4F06F0FA" w:rsidR="00616B33" w:rsidRDefault="00616B33" w:rsidP="00616B33">
      <w:pPr>
        <w:spacing w:after="0" w:line="240" w:lineRule="auto"/>
        <w:ind w:left="40" w:right="8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GAZZANA, M. Trombose mata um milhão de pessoas por ano. </w:t>
      </w:r>
      <w:r w:rsidRPr="00391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Setor Saúde</w:t>
      </w: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, 2014. Acessado em 10 de março de 2023.  Disponível em: &lt; https://setorsaude.com.br/trombose-mata-um-milhao-de-pessoas-por-ano &gt;. </w:t>
      </w:r>
    </w:p>
    <w:p w14:paraId="58578275" w14:textId="77777777" w:rsidR="00616B33" w:rsidRPr="003916D2" w:rsidRDefault="00616B33" w:rsidP="00616B33">
      <w:pPr>
        <w:spacing w:after="0" w:line="240" w:lineRule="auto"/>
        <w:ind w:left="40" w:right="86" w:hanging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CC33D" w14:textId="77777777" w:rsidR="00616B33" w:rsidRDefault="00616B33" w:rsidP="00616B33">
      <w:pPr>
        <w:spacing w:after="0" w:line="240" w:lineRule="auto"/>
        <w:ind w:left="20" w:right="86" w:hanging="10"/>
        <w:rPr>
          <w:rFonts w:ascii="Times New Roman" w:hAnsi="Times New Roman" w:cs="Times New Roman"/>
          <w:color w:val="000000"/>
          <w:sz w:val="24"/>
          <w:szCs w:val="24"/>
        </w:rPr>
      </w:pPr>
      <w:r w:rsidRPr="003916D2">
        <w:rPr>
          <w:rFonts w:ascii="Times New Roman" w:hAnsi="Times New Roman" w:cs="Times New Roman"/>
          <w:color w:val="000000"/>
          <w:sz w:val="24"/>
          <w:szCs w:val="24"/>
        </w:rPr>
        <w:t xml:space="preserve">MORAIS. X. L. et al. Tromboembolismo Venoso Relacionado ao Uso Frequente de Anticoncepcionais Orais Combinados. </w:t>
      </w:r>
      <w:r w:rsidRPr="00391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Revista de Ciências Humanas</w:t>
      </w:r>
      <w:r w:rsidRPr="003916D2">
        <w:rPr>
          <w:rFonts w:ascii="Times New Roman" w:hAnsi="Times New Roman" w:cs="Times New Roman"/>
          <w:color w:val="000000"/>
          <w:sz w:val="24"/>
          <w:szCs w:val="24"/>
        </w:rPr>
        <w:t>, Saúde e Tecnologia, v. 1 n. 15, p. 85-109, 2019. ISSN: 2238-9547. Acessado em 10 de março de 2023. Disponível em: &lt;https://revista.fasem.edu.br/index.php/fasem/article/view/195 &gt;.</w:t>
      </w:r>
    </w:p>
    <w:p w14:paraId="11677A1A" w14:textId="77777777" w:rsidR="002E6040" w:rsidRPr="00E25E3F" w:rsidRDefault="002E6040" w:rsidP="00616B33">
      <w:pPr>
        <w:pStyle w:val="ABNT"/>
        <w:spacing w:line="240" w:lineRule="auto"/>
        <w:ind w:firstLine="0"/>
      </w:pP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7BEA3379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52482F0A" w14:textId="0565F086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</w:t>
      </w:r>
      <w:r w:rsidR="00D57CF2">
        <w:rPr>
          <w:sz w:val="20"/>
          <w:szCs w:val="20"/>
        </w:rPr>
        <w:t>Medicina, Universidade de Rio Verde, Goianésia-Goiás, Samaragabryela2@gmail.com</w:t>
      </w:r>
      <w:r w:rsidRPr="00E25E3F">
        <w:rPr>
          <w:sz w:val="20"/>
          <w:szCs w:val="20"/>
        </w:rPr>
        <w:t>.</w:t>
      </w:r>
    </w:p>
    <w:p w14:paraId="36417756" w14:textId="11369A56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</w:t>
      </w:r>
      <w:r w:rsidR="00D57CF2">
        <w:rPr>
          <w:sz w:val="20"/>
          <w:szCs w:val="20"/>
        </w:rPr>
        <w:t>Medicina</w:t>
      </w:r>
      <w:r w:rsidRPr="00E25E3F">
        <w:rPr>
          <w:sz w:val="20"/>
          <w:szCs w:val="20"/>
        </w:rPr>
        <w:t>,</w:t>
      </w:r>
      <w:r w:rsidR="00D57CF2">
        <w:rPr>
          <w:sz w:val="20"/>
          <w:szCs w:val="20"/>
        </w:rPr>
        <w:t xml:space="preserve"> Universidade de Rio Verde, Goianésia-Goiás, Sarahgiovannar@gmail</w:t>
      </w:r>
      <w:r w:rsidRPr="00E25E3F">
        <w:rPr>
          <w:sz w:val="20"/>
          <w:szCs w:val="20"/>
        </w:rPr>
        <w:t>.</w:t>
      </w:r>
      <w:r w:rsidR="00D57CF2">
        <w:rPr>
          <w:sz w:val="20"/>
          <w:szCs w:val="20"/>
        </w:rPr>
        <w:t>com.</w:t>
      </w:r>
    </w:p>
    <w:p w14:paraId="088BFCE1" w14:textId="27E835E5" w:rsidR="004E5A97" w:rsidRPr="001E6867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="001E6867" w:rsidRPr="001E6867">
        <w:rPr>
          <w:sz w:val="20"/>
          <w:szCs w:val="20"/>
        </w:rPr>
        <w:t>Enfermagem, Univers</w:t>
      </w:r>
      <w:r w:rsidR="001E6867">
        <w:rPr>
          <w:sz w:val="20"/>
          <w:szCs w:val="20"/>
        </w:rPr>
        <w:t>idade Estadual da Paraíba, Campina Grande-Paraíba</w:t>
      </w:r>
      <w:r w:rsidR="001E6867" w:rsidRPr="001E6867">
        <w:rPr>
          <w:sz w:val="20"/>
          <w:szCs w:val="20"/>
        </w:rPr>
        <w:t>, brendaellen09@gmail.com</w:t>
      </w:r>
      <w:r w:rsidR="00CB5CE3">
        <w:rPr>
          <w:sz w:val="20"/>
          <w:szCs w:val="20"/>
        </w:rPr>
        <w:t>.</w:t>
      </w:r>
    </w:p>
    <w:p w14:paraId="18EBB618" w14:textId="77777777" w:rsidR="001E6867" w:rsidRDefault="001E6867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7C992B1E" w14:textId="77777777" w:rsidR="000E0248" w:rsidRPr="00E25E3F" w:rsidRDefault="000E0248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0E0248" w:rsidRPr="00E25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F4BA6" w14:textId="77777777" w:rsidR="00F11477" w:rsidRDefault="00F11477">
      <w:pPr>
        <w:spacing w:after="0" w:line="240" w:lineRule="auto"/>
      </w:pPr>
      <w:r>
        <w:separator/>
      </w:r>
    </w:p>
  </w:endnote>
  <w:endnote w:type="continuationSeparator" w:id="0">
    <w:p w14:paraId="1E3C0414" w14:textId="77777777" w:rsidR="00F11477" w:rsidRDefault="00F1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D275E" w14:textId="77777777" w:rsidR="00AA333B" w:rsidRDefault="00AA33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B01D" w14:textId="77777777" w:rsidR="00AA333B" w:rsidRDefault="00AA33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C467" w14:textId="77777777" w:rsidR="00AA333B" w:rsidRDefault="00AA33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5CAA" w14:textId="77777777" w:rsidR="00F11477" w:rsidRDefault="00F11477">
      <w:pPr>
        <w:spacing w:after="0" w:line="240" w:lineRule="auto"/>
      </w:pPr>
      <w:r>
        <w:separator/>
      </w:r>
    </w:p>
  </w:footnote>
  <w:footnote w:type="continuationSeparator" w:id="0">
    <w:p w14:paraId="22971D24" w14:textId="77777777" w:rsidR="00F11477" w:rsidRDefault="00F1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F114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1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4C5E" w14:textId="2BA41E73" w:rsidR="00FD5028" w:rsidRDefault="00EA272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D1E41" wp14:editId="3E267B21">
          <wp:simplePos x="0" y="0"/>
          <wp:positionH relativeFrom="column">
            <wp:posOffset>-529590</wp:posOffset>
          </wp:positionH>
          <wp:positionV relativeFrom="paragraph">
            <wp:posOffset>-384175</wp:posOffset>
          </wp:positionV>
          <wp:extent cx="1133475" cy="1054735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5A">
      <w:rPr>
        <w:noProof/>
      </w:rPr>
      <w:drawing>
        <wp:anchor distT="0" distB="0" distL="114300" distR="114300" simplePos="0" relativeHeight="251664384" behindDoc="0" locked="0" layoutInCell="1" allowOverlap="1" wp14:anchorId="7DB62673" wp14:editId="5230E42A">
          <wp:simplePos x="0" y="0"/>
          <wp:positionH relativeFrom="column">
            <wp:posOffset>3920490</wp:posOffset>
          </wp:positionH>
          <wp:positionV relativeFrom="paragraph">
            <wp:posOffset>-273050</wp:posOffset>
          </wp:positionV>
          <wp:extent cx="2214245" cy="872490"/>
          <wp:effectExtent l="0" t="0" r="0" b="381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F11477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21372"/>
    <w:rsid w:val="00053E94"/>
    <w:rsid w:val="0009241D"/>
    <w:rsid w:val="0009512C"/>
    <w:rsid w:val="000E0248"/>
    <w:rsid w:val="001366BE"/>
    <w:rsid w:val="00175816"/>
    <w:rsid w:val="001B3DAE"/>
    <w:rsid w:val="001B5E9D"/>
    <w:rsid w:val="001D0113"/>
    <w:rsid w:val="001E6867"/>
    <w:rsid w:val="00222E84"/>
    <w:rsid w:val="002674D1"/>
    <w:rsid w:val="002E6040"/>
    <w:rsid w:val="003265EE"/>
    <w:rsid w:val="003370D4"/>
    <w:rsid w:val="0037285A"/>
    <w:rsid w:val="00390495"/>
    <w:rsid w:val="003916D2"/>
    <w:rsid w:val="003B6E84"/>
    <w:rsid w:val="00400C1E"/>
    <w:rsid w:val="004336A7"/>
    <w:rsid w:val="004673B9"/>
    <w:rsid w:val="00482F97"/>
    <w:rsid w:val="004C1C89"/>
    <w:rsid w:val="004E5A97"/>
    <w:rsid w:val="005328C0"/>
    <w:rsid w:val="005B3E13"/>
    <w:rsid w:val="00616B33"/>
    <w:rsid w:val="00680A08"/>
    <w:rsid w:val="006C2AE8"/>
    <w:rsid w:val="006E0623"/>
    <w:rsid w:val="006E3FAC"/>
    <w:rsid w:val="007103DB"/>
    <w:rsid w:val="00721B3B"/>
    <w:rsid w:val="0072640D"/>
    <w:rsid w:val="0080069A"/>
    <w:rsid w:val="00853C4B"/>
    <w:rsid w:val="008B4ABD"/>
    <w:rsid w:val="008F27C9"/>
    <w:rsid w:val="0091445F"/>
    <w:rsid w:val="009E4A47"/>
    <w:rsid w:val="009E5368"/>
    <w:rsid w:val="00A05851"/>
    <w:rsid w:val="00A17922"/>
    <w:rsid w:val="00AA333B"/>
    <w:rsid w:val="00AE1A61"/>
    <w:rsid w:val="00BB19AC"/>
    <w:rsid w:val="00C143F6"/>
    <w:rsid w:val="00C54D28"/>
    <w:rsid w:val="00C876C4"/>
    <w:rsid w:val="00C973E9"/>
    <w:rsid w:val="00CB545C"/>
    <w:rsid w:val="00CB5CE3"/>
    <w:rsid w:val="00CC65FC"/>
    <w:rsid w:val="00CE2582"/>
    <w:rsid w:val="00CE28F8"/>
    <w:rsid w:val="00D048FA"/>
    <w:rsid w:val="00D12C74"/>
    <w:rsid w:val="00D23D91"/>
    <w:rsid w:val="00D57CF2"/>
    <w:rsid w:val="00DB7084"/>
    <w:rsid w:val="00E25E3F"/>
    <w:rsid w:val="00EA272C"/>
    <w:rsid w:val="00F11477"/>
    <w:rsid w:val="00F13A35"/>
    <w:rsid w:val="00F2280C"/>
    <w:rsid w:val="00F9233F"/>
    <w:rsid w:val="00FD446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AA33-6727-4646-88A8-7F589DB3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ADM</cp:lastModifiedBy>
  <cp:revision>4</cp:revision>
  <cp:lastPrinted>2022-08-12T03:27:00Z</cp:lastPrinted>
  <dcterms:created xsi:type="dcterms:W3CDTF">2023-03-16T18:09:00Z</dcterms:created>
  <dcterms:modified xsi:type="dcterms:W3CDTF">2023-03-21T19:52:00Z</dcterms:modified>
</cp:coreProperties>
</file>