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52" w:rsidRPr="00D518BC" w:rsidRDefault="00B32D9C" w:rsidP="008D3452">
      <w:pPr>
        <w:jc w:val="center"/>
        <w:rPr>
          <w:rFonts w:ascii="Bell MT" w:hAnsi="Bell MT" w:cs="Times New Roman"/>
          <w:sz w:val="28"/>
          <w:szCs w:val="28"/>
        </w:rPr>
      </w:pPr>
      <w:r w:rsidRPr="00D518BC">
        <w:rPr>
          <w:rFonts w:ascii="Bell MT" w:hAnsi="Bell MT" w:cs="Times New Roman"/>
          <w:sz w:val="28"/>
          <w:szCs w:val="28"/>
        </w:rPr>
        <w:t>A HABITAÇÃO COMO DETERMINANTE SOCIAL DA SAÚDE</w:t>
      </w:r>
      <w:r w:rsidR="00A958D7" w:rsidRPr="00D518BC">
        <w:rPr>
          <w:rFonts w:ascii="Bell MT" w:hAnsi="Bell MT" w:cs="Times New Roman"/>
          <w:sz w:val="28"/>
          <w:szCs w:val="28"/>
        </w:rPr>
        <w:t>: UM OLHAR GEOGRÁFICO SOBRE</w:t>
      </w:r>
      <w:r w:rsidR="006042D7" w:rsidRPr="00D518BC">
        <w:rPr>
          <w:rFonts w:ascii="Bell MT" w:hAnsi="Bell MT" w:cs="Times New Roman"/>
          <w:sz w:val="28"/>
          <w:szCs w:val="28"/>
        </w:rPr>
        <w:t xml:space="preserve"> OS </w:t>
      </w:r>
      <w:r w:rsidR="00A958D7" w:rsidRPr="00D518BC">
        <w:rPr>
          <w:rFonts w:ascii="Bell MT" w:hAnsi="Bell MT" w:cs="Times New Roman"/>
          <w:sz w:val="28"/>
          <w:szCs w:val="28"/>
        </w:rPr>
        <w:t xml:space="preserve">BAIRROS </w:t>
      </w:r>
      <w:r w:rsidR="000D6BD7" w:rsidRPr="00D518BC">
        <w:rPr>
          <w:rFonts w:ascii="Bell MT" w:hAnsi="Bell MT" w:cs="Times New Roman"/>
          <w:sz w:val="28"/>
          <w:szCs w:val="28"/>
        </w:rPr>
        <w:t xml:space="preserve">REMANESCENTES DAS ENCHENTES DO MUNICÍPIO DE </w:t>
      </w:r>
      <w:r w:rsidR="00A958D7" w:rsidRPr="00D518BC">
        <w:rPr>
          <w:rFonts w:ascii="Bell MT" w:hAnsi="Bell MT" w:cs="Times New Roman"/>
          <w:sz w:val="28"/>
          <w:szCs w:val="28"/>
        </w:rPr>
        <w:t>UNIÃO DOS PALMARES</w:t>
      </w:r>
      <w:r w:rsidR="00D4127E" w:rsidRPr="00D518BC">
        <w:rPr>
          <w:rFonts w:ascii="Bell MT" w:hAnsi="Bell MT" w:cs="Times New Roman"/>
          <w:sz w:val="28"/>
          <w:szCs w:val="28"/>
        </w:rPr>
        <w:t xml:space="preserve"> </w:t>
      </w:r>
      <w:r w:rsidR="008D3452" w:rsidRPr="00D518BC">
        <w:rPr>
          <w:rFonts w:ascii="Bell MT" w:hAnsi="Bell MT" w:cs="Times New Roman"/>
          <w:sz w:val="28"/>
          <w:szCs w:val="28"/>
        </w:rPr>
        <w:t>–</w:t>
      </w:r>
      <w:r w:rsidR="00D4127E" w:rsidRPr="00D518BC">
        <w:rPr>
          <w:rFonts w:ascii="Bell MT" w:hAnsi="Bell MT" w:cs="Times New Roman"/>
          <w:sz w:val="28"/>
          <w:szCs w:val="28"/>
        </w:rPr>
        <w:t xml:space="preserve"> AL</w:t>
      </w:r>
      <w:r w:rsidR="00D518BC">
        <w:rPr>
          <w:rFonts w:ascii="Bell MT" w:hAnsi="Bell MT" w:cs="Times New Roman"/>
          <w:sz w:val="28"/>
          <w:szCs w:val="28"/>
        </w:rPr>
        <w:t>.</w:t>
      </w:r>
    </w:p>
    <w:p w:rsidR="008D3452" w:rsidRPr="009467C8" w:rsidRDefault="008D3452" w:rsidP="008D3452">
      <w:pPr>
        <w:jc w:val="center"/>
        <w:rPr>
          <w:rFonts w:ascii="Bell MT" w:hAnsi="Bell MT" w:cs="Times New Roman"/>
          <w:sz w:val="24"/>
          <w:szCs w:val="24"/>
        </w:rPr>
      </w:pPr>
    </w:p>
    <w:p w:rsidR="0046246F" w:rsidRDefault="008D3452" w:rsidP="0078470A">
      <w:pPr>
        <w:jc w:val="center"/>
        <w:rPr>
          <w:rFonts w:ascii="Bell MT" w:hAnsi="Bell MT" w:cs="Times New Roman"/>
          <w:b/>
          <w:sz w:val="24"/>
          <w:szCs w:val="24"/>
        </w:rPr>
      </w:pPr>
      <w:r w:rsidRPr="0078470A">
        <w:rPr>
          <w:rFonts w:ascii="Bell MT" w:hAnsi="Bell MT" w:cs="Times New Roman"/>
          <w:b/>
          <w:sz w:val="24"/>
          <w:szCs w:val="24"/>
        </w:rPr>
        <w:t>Leonardo Lima da Silva</w:t>
      </w:r>
      <w:r w:rsidR="0078470A">
        <w:rPr>
          <w:rFonts w:ascii="Bell MT" w:hAnsi="Bell MT" w:cs="Times New Roman"/>
          <w:b/>
          <w:sz w:val="24"/>
          <w:szCs w:val="24"/>
        </w:rPr>
        <w:t xml:space="preserve">¹; </w:t>
      </w:r>
      <w:r w:rsidRPr="0078470A">
        <w:rPr>
          <w:rFonts w:ascii="Bell MT" w:hAnsi="Bell MT" w:cs="Times New Roman"/>
          <w:b/>
          <w:sz w:val="24"/>
          <w:szCs w:val="24"/>
        </w:rPr>
        <w:t>Evelyn Alves de Almeida</w:t>
      </w:r>
      <w:r w:rsidR="0078470A">
        <w:rPr>
          <w:rFonts w:ascii="Bell MT" w:hAnsi="Bell MT" w:cs="Times New Roman"/>
          <w:b/>
          <w:sz w:val="24"/>
          <w:szCs w:val="24"/>
        </w:rPr>
        <w:t>²;</w:t>
      </w:r>
    </w:p>
    <w:p w:rsidR="0078470A" w:rsidRDefault="0078470A" w:rsidP="0078470A">
      <w:pPr>
        <w:jc w:val="both"/>
        <w:rPr>
          <w:rFonts w:ascii="Bell MT" w:hAnsi="Bell MT" w:cs="Times New Roman"/>
          <w:b/>
          <w:sz w:val="24"/>
          <w:szCs w:val="24"/>
        </w:rPr>
      </w:pPr>
    </w:p>
    <w:p w:rsidR="0078470A" w:rsidRDefault="0078470A" w:rsidP="00724009">
      <w:pPr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>¹: Graduando em Geografia –</w:t>
      </w:r>
      <w:r w:rsidR="00C52413">
        <w:rPr>
          <w:rFonts w:ascii="Bell MT" w:hAnsi="Bell MT" w:cs="Times New Roman"/>
          <w:b/>
          <w:sz w:val="24"/>
          <w:szCs w:val="24"/>
        </w:rPr>
        <w:t xml:space="preserve"> Universidade Estadual de Alagoas -</w:t>
      </w:r>
      <w:r>
        <w:rPr>
          <w:rFonts w:ascii="Bell MT" w:hAnsi="Bell MT" w:cs="Times New Roman"/>
          <w:b/>
          <w:sz w:val="24"/>
          <w:szCs w:val="24"/>
        </w:rPr>
        <w:t xml:space="preserve"> UNEAL; </w:t>
      </w:r>
      <w:hyperlink r:id="rId5" w:history="1">
        <w:r w:rsidRPr="00D43150">
          <w:rPr>
            <w:rStyle w:val="Hyperlink"/>
            <w:rFonts w:ascii="Bell MT" w:hAnsi="Bell MT" w:cs="Times New Roman"/>
            <w:b/>
            <w:sz w:val="24"/>
            <w:szCs w:val="24"/>
          </w:rPr>
          <w:t>leonardo.crn.88@outlook.com</w:t>
        </w:r>
      </w:hyperlink>
    </w:p>
    <w:p w:rsidR="0078470A" w:rsidRDefault="0078470A" w:rsidP="00724009">
      <w:pPr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 xml:space="preserve">²: Graduanda em Geografia – </w:t>
      </w:r>
      <w:r w:rsidR="00C52413">
        <w:rPr>
          <w:rFonts w:ascii="Bell MT" w:hAnsi="Bell MT" w:cs="Times New Roman"/>
          <w:b/>
          <w:sz w:val="24"/>
          <w:szCs w:val="24"/>
        </w:rPr>
        <w:t xml:space="preserve">Universidade Estadual de Alagoas - </w:t>
      </w:r>
      <w:r>
        <w:rPr>
          <w:rFonts w:ascii="Bell MT" w:hAnsi="Bell MT" w:cs="Times New Roman"/>
          <w:b/>
          <w:sz w:val="24"/>
          <w:szCs w:val="24"/>
        </w:rPr>
        <w:t xml:space="preserve">UNEAL; </w:t>
      </w:r>
      <w:hyperlink r:id="rId6" w:history="1">
        <w:r w:rsidRPr="00D43150">
          <w:rPr>
            <w:rStyle w:val="Hyperlink"/>
            <w:rFonts w:ascii="Bell MT" w:hAnsi="Bell MT" w:cs="Times New Roman"/>
            <w:b/>
            <w:sz w:val="24"/>
            <w:szCs w:val="24"/>
          </w:rPr>
          <w:t>evelyn710.a@gmail.com</w:t>
        </w:r>
      </w:hyperlink>
    </w:p>
    <w:p w:rsidR="00A958D7" w:rsidRPr="009467C8" w:rsidRDefault="00A958D7" w:rsidP="00724009">
      <w:pPr>
        <w:rPr>
          <w:rFonts w:ascii="Bell MT" w:hAnsi="Bell MT" w:cs="Times New Roman"/>
          <w:sz w:val="24"/>
          <w:szCs w:val="24"/>
        </w:rPr>
      </w:pPr>
    </w:p>
    <w:p w:rsidR="00431859" w:rsidRDefault="00431859" w:rsidP="00431859">
      <w:pPr>
        <w:rPr>
          <w:rFonts w:ascii="Bell MT" w:hAnsi="Bell MT" w:cs="Times New Roman"/>
          <w:b/>
          <w:sz w:val="24"/>
          <w:szCs w:val="24"/>
        </w:rPr>
      </w:pPr>
      <w:r w:rsidRPr="009467C8">
        <w:rPr>
          <w:rFonts w:ascii="Bell MT" w:hAnsi="Bell MT" w:cs="Times New Roman"/>
          <w:b/>
          <w:sz w:val="24"/>
          <w:szCs w:val="24"/>
        </w:rPr>
        <w:t>Resumo</w:t>
      </w:r>
    </w:p>
    <w:p w:rsidR="00724009" w:rsidRPr="009467C8" w:rsidRDefault="00724009" w:rsidP="00431859">
      <w:pPr>
        <w:rPr>
          <w:rFonts w:ascii="Bell MT" w:hAnsi="Bell MT" w:cs="Times New Roman"/>
          <w:b/>
          <w:sz w:val="24"/>
          <w:szCs w:val="24"/>
        </w:rPr>
      </w:pPr>
    </w:p>
    <w:p w:rsidR="00A958D7" w:rsidRDefault="0076666F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9467C8">
        <w:rPr>
          <w:rFonts w:ascii="Bell MT" w:hAnsi="Bell MT" w:cs="Times New Roman"/>
          <w:sz w:val="24"/>
          <w:szCs w:val="24"/>
        </w:rPr>
        <w:t>A habitação é definida pela família como a principal porta de sociabilidade, configurando-a em um espaço essencial, propagador da construção e desenvolvimento da saúde da família.</w:t>
      </w:r>
      <w:r w:rsidR="0090760C" w:rsidRPr="009467C8">
        <w:rPr>
          <w:rFonts w:ascii="Bell MT" w:hAnsi="Bell MT" w:cs="Times New Roman"/>
          <w:sz w:val="24"/>
          <w:szCs w:val="24"/>
        </w:rPr>
        <w:t xml:space="preserve"> A averiguação do progresso social</w:t>
      </w:r>
      <w:r w:rsidR="0088481B" w:rsidRPr="009467C8">
        <w:rPr>
          <w:rFonts w:ascii="Bell MT" w:hAnsi="Bell MT" w:cs="Times New Roman"/>
          <w:sz w:val="24"/>
          <w:szCs w:val="24"/>
        </w:rPr>
        <w:t xml:space="preserve">, atitudes e comportamentos </w:t>
      </w:r>
      <w:r w:rsidR="006057DD" w:rsidRPr="009467C8">
        <w:rPr>
          <w:rFonts w:ascii="Bell MT" w:hAnsi="Bell MT" w:cs="Times New Roman"/>
          <w:sz w:val="24"/>
          <w:szCs w:val="24"/>
        </w:rPr>
        <w:t>são</w:t>
      </w:r>
      <w:r w:rsidR="0088481B" w:rsidRPr="009467C8">
        <w:rPr>
          <w:rFonts w:ascii="Bell MT" w:hAnsi="Bell MT" w:cs="Times New Roman"/>
          <w:sz w:val="24"/>
          <w:szCs w:val="24"/>
        </w:rPr>
        <w:t xml:space="preserve"> extremamente importante</w:t>
      </w:r>
      <w:r w:rsidR="006057DD" w:rsidRPr="009467C8">
        <w:rPr>
          <w:rFonts w:ascii="Bell MT" w:hAnsi="Bell MT" w:cs="Times New Roman"/>
          <w:sz w:val="24"/>
          <w:szCs w:val="24"/>
        </w:rPr>
        <w:t>s</w:t>
      </w:r>
      <w:r w:rsidR="0088481B" w:rsidRPr="009467C8">
        <w:rPr>
          <w:rFonts w:ascii="Bell MT" w:hAnsi="Bell MT" w:cs="Times New Roman"/>
          <w:sz w:val="24"/>
          <w:szCs w:val="24"/>
        </w:rPr>
        <w:t xml:space="preserve"> para a regulamentação das fragilidades da saúde humana, que tem como origem nos convívios sociais, em determinados espaços geográficos. </w:t>
      </w:r>
      <w:r w:rsidR="0090760C" w:rsidRPr="009467C8">
        <w:rPr>
          <w:rFonts w:ascii="Bell MT" w:hAnsi="Bell MT" w:cs="Times New Roman"/>
          <w:sz w:val="24"/>
          <w:szCs w:val="24"/>
        </w:rPr>
        <w:t xml:space="preserve"> </w:t>
      </w:r>
      <w:r w:rsidR="00A958D7" w:rsidRPr="009467C8">
        <w:rPr>
          <w:rFonts w:ascii="Bell MT" w:hAnsi="Bell MT" w:cs="Times New Roman"/>
          <w:sz w:val="24"/>
          <w:szCs w:val="24"/>
        </w:rPr>
        <w:t>O presente trabalho pretende a</w:t>
      </w:r>
      <w:r w:rsidR="00485367" w:rsidRPr="009467C8">
        <w:rPr>
          <w:rFonts w:ascii="Bell MT" w:hAnsi="Bell MT" w:cs="Times New Roman"/>
          <w:sz w:val="24"/>
          <w:szCs w:val="24"/>
        </w:rPr>
        <w:t>valiar</w:t>
      </w:r>
      <w:r w:rsidR="00A958D7" w:rsidRPr="009467C8">
        <w:rPr>
          <w:rFonts w:ascii="Bell MT" w:hAnsi="Bell MT" w:cs="Times New Roman"/>
          <w:sz w:val="24"/>
          <w:szCs w:val="24"/>
        </w:rPr>
        <w:t xml:space="preserve"> </w:t>
      </w:r>
      <w:r w:rsidR="00D4127E" w:rsidRPr="009467C8">
        <w:rPr>
          <w:rFonts w:ascii="Bell MT" w:hAnsi="Bell MT" w:cs="Times New Roman"/>
          <w:sz w:val="24"/>
          <w:szCs w:val="24"/>
        </w:rPr>
        <w:t>o significado</w:t>
      </w:r>
      <w:r w:rsidR="000D6BD7" w:rsidRPr="009467C8">
        <w:rPr>
          <w:rFonts w:ascii="Bell MT" w:hAnsi="Bell MT" w:cs="Times New Roman"/>
          <w:sz w:val="24"/>
          <w:szCs w:val="24"/>
        </w:rPr>
        <w:t xml:space="preserve"> sobre moradia</w:t>
      </w:r>
      <w:r w:rsidR="00485367" w:rsidRPr="009467C8">
        <w:rPr>
          <w:rFonts w:ascii="Bell MT" w:hAnsi="Bell MT" w:cs="Times New Roman"/>
          <w:sz w:val="24"/>
          <w:szCs w:val="24"/>
        </w:rPr>
        <w:t xml:space="preserve"> e as condições de habitação</w:t>
      </w:r>
      <w:r w:rsidR="00D4127E" w:rsidRPr="009467C8">
        <w:rPr>
          <w:rFonts w:ascii="Bell MT" w:hAnsi="Bell MT" w:cs="Times New Roman"/>
          <w:sz w:val="24"/>
          <w:szCs w:val="24"/>
        </w:rPr>
        <w:t xml:space="preserve"> dos </w:t>
      </w:r>
      <w:r w:rsidR="000D6BD7" w:rsidRPr="009467C8">
        <w:rPr>
          <w:rFonts w:ascii="Bell MT" w:hAnsi="Bell MT" w:cs="Times New Roman"/>
          <w:sz w:val="24"/>
          <w:szCs w:val="24"/>
        </w:rPr>
        <w:t xml:space="preserve">sujeitos entrevistados do bairro Nova Esperança, localizado no município de União dos Palmares/AL. </w:t>
      </w:r>
      <w:r w:rsidR="00B574E5" w:rsidRPr="009467C8">
        <w:rPr>
          <w:rFonts w:ascii="Bell MT" w:hAnsi="Bell MT" w:cs="Times New Roman"/>
          <w:sz w:val="24"/>
          <w:szCs w:val="24"/>
        </w:rPr>
        <w:t>Foram entrevistadas 30 famílias</w:t>
      </w:r>
      <w:r w:rsidR="00C7521B" w:rsidRPr="009467C8">
        <w:rPr>
          <w:rFonts w:ascii="Bell MT" w:hAnsi="Bell MT" w:cs="Times New Roman"/>
          <w:sz w:val="24"/>
          <w:szCs w:val="24"/>
        </w:rPr>
        <w:t xml:space="preserve"> por meio de questionário semiestruturado. Verificou-se que est</w:t>
      </w:r>
      <w:r w:rsidR="002469F1" w:rsidRPr="009467C8">
        <w:rPr>
          <w:rFonts w:ascii="Bell MT" w:hAnsi="Bell MT" w:cs="Times New Roman"/>
          <w:sz w:val="24"/>
          <w:szCs w:val="24"/>
        </w:rPr>
        <w:t>a</w:t>
      </w:r>
      <w:r w:rsidR="00C7521B" w:rsidRPr="009467C8">
        <w:rPr>
          <w:rFonts w:ascii="Bell MT" w:hAnsi="Bell MT" w:cs="Times New Roman"/>
          <w:sz w:val="24"/>
          <w:szCs w:val="24"/>
        </w:rPr>
        <w:t>s</w:t>
      </w:r>
      <w:r w:rsidR="002469F1" w:rsidRPr="009467C8">
        <w:rPr>
          <w:rFonts w:ascii="Bell MT" w:hAnsi="Bell MT" w:cs="Times New Roman"/>
          <w:sz w:val="24"/>
          <w:szCs w:val="24"/>
        </w:rPr>
        <w:t xml:space="preserve"> pessoas</w:t>
      </w:r>
      <w:r w:rsidR="00C7521B" w:rsidRPr="009467C8">
        <w:rPr>
          <w:rFonts w:ascii="Bell MT" w:hAnsi="Bell MT" w:cs="Times New Roman"/>
          <w:sz w:val="24"/>
          <w:szCs w:val="24"/>
        </w:rPr>
        <w:t xml:space="preserve"> enfrentam condições adversas que limitam sua inserção e emancipação social, como desemprego, baixa escolaridade e qualificação para o trabalho; trabalho informal e mal remunerado; serviço</w:t>
      </w:r>
      <w:r w:rsidR="00C70825" w:rsidRPr="009467C8">
        <w:rPr>
          <w:rFonts w:ascii="Bell MT" w:hAnsi="Bell MT" w:cs="Times New Roman"/>
          <w:sz w:val="24"/>
          <w:szCs w:val="24"/>
        </w:rPr>
        <w:t>s</w:t>
      </w:r>
      <w:r w:rsidR="00C7521B" w:rsidRPr="009467C8">
        <w:rPr>
          <w:rFonts w:ascii="Bell MT" w:hAnsi="Bell MT" w:cs="Times New Roman"/>
          <w:sz w:val="24"/>
          <w:szCs w:val="24"/>
        </w:rPr>
        <w:t xml:space="preserve"> ainda insuficiente</w:t>
      </w:r>
      <w:r w:rsidR="00C70825" w:rsidRPr="009467C8">
        <w:rPr>
          <w:rFonts w:ascii="Bell MT" w:hAnsi="Bell MT" w:cs="Times New Roman"/>
          <w:sz w:val="24"/>
          <w:szCs w:val="24"/>
        </w:rPr>
        <w:t>s</w:t>
      </w:r>
      <w:r w:rsidR="00C7521B" w:rsidRPr="009467C8">
        <w:rPr>
          <w:rFonts w:ascii="Bell MT" w:hAnsi="Bell MT" w:cs="Times New Roman"/>
          <w:sz w:val="24"/>
          <w:szCs w:val="24"/>
        </w:rPr>
        <w:t xml:space="preserve"> de coleta de lixo</w:t>
      </w:r>
      <w:r w:rsidR="00C70825" w:rsidRPr="009467C8">
        <w:rPr>
          <w:rFonts w:ascii="Bell MT" w:hAnsi="Bell MT" w:cs="Times New Roman"/>
          <w:sz w:val="24"/>
          <w:szCs w:val="24"/>
        </w:rPr>
        <w:t xml:space="preserve"> e abastecimento de água</w:t>
      </w:r>
      <w:r w:rsidR="002D24D3" w:rsidRPr="009467C8">
        <w:rPr>
          <w:rFonts w:ascii="Bell MT" w:hAnsi="Bell MT" w:cs="Times New Roman"/>
          <w:sz w:val="24"/>
          <w:szCs w:val="24"/>
        </w:rPr>
        <w:t xml:space="preserve">. Quanto ao significado da moradia para os entrevistados, os relatos denotam </w:t>
      </w:r>
      <w:r w:rsidR="00B7646C" w:rsidRPr="009467C8">
        <w:rPr>
          <w:rFonts w:ascii="Bell MT" w:hAnsi="Bell MT" w:cs="Times New Roman"/>
          <w:sz w:val="24"/>
          <w:szCs w:val="24"/>
        </w:rPr>
        <w:t>o sonho por uma casa própria</w:t>
      </w:r>
      <w:r w:rsidR="00C70825" w:rsidRPr="009467C8">
        <w:rPr>
          <w:rFonts w:ascii="Bell MT" w:hAnsi="Bell MT" w:cs="Times New Roman"/>
          <w:sz w:val="24"/>
          <w:szCs w:val="24"/>
        </w:rPr>
        <w:t xml:space="preserve"> e o anseio por um trabalho. Alegam também o desejo de melhorar a segurança do ambiente; </w:t>
      </w:r>
      <w:r w:rsidR="00D02A70" w:rsidRPr="009467C8">
        <w:rPr>
          <w:rFonts w:ascii="Bell MT" w:hAnsi="Bell MT" w:cs="Times New Roman"/>
          <w:sz w:val="24"/>
          <w:szCs w:val="24"/>
        </w:rPr>
        <w:t>construção de escolas e creches para as crianças ocuparem o seu tempo; criar projetos comunitários para auxiliar os desempregados; centralizar o posto de saúde e melhorar</w:t>
      </w:r>
      <w:r w:rsidR="00DE37E3" w:rsidRPr="009467C8">
        <w:rPr>
          <w:rFonts w:ascii="Bell MT" w:hAnsi="Bell MT" w:cs="Times New Roman"/>
          <w:sz w:val="24"/>
          <w:szCs w:val="24"/>
        </w:rPr>
        <w:t xml:space="preserve"> seu atendimento. Se faz necessário parcerias entre instituições e atores sociais para a intersetorialidade e assim modificar o quadro social. </w:t>
      </w:r>
    </w:p>
    <w:p w:rsidR="00724009" w:rsidRPr="009467C8" w:rsidRDefault="007240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724009" w:rsidRPr="00724009" w:rsidRDefault="0043185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E7FB8">
        <w:rPr>
          <w:rFonts w:ascii="Bell MT" w:hAnsi="Bell MT" w:cs="Times New Roman"/>
          <w:b/>
          <w:sz w:val="20"/>
          <w:szCs w:val="20"/>
        </w:rPr>
        <w:t>Palavras-chave:</w:t>
      </w:r>
      <w:r w:rsidRPr="00DE7FB8">
        <w:rPr>
          <w:rFonts w:ascii="Bell MT" w:hAnsi="Bell MT" w:cs="Times New Roman"/>
          <w:sz w:val="20"/>
          <w:szCs w:val="20"/>
        </w:rPr>
        <w:t xml:space="preserve"> </w:t>
      </w:r>
      <w:r w:rsidR="000F38E4" w:rsidRPr="00DE7FB8">
        <w:rPr>
          <w:rFonts w:ascii="Bell MT" w:hAnsi="Bell MT" w:cs="Times New Roman"/>
          <w:sz w:val="20"/>
          <w:szCs w:val="20"/>
        </w:rPr>
        <w:t>Habitação;</w:t>
      </w:r>
      <w:r w:rsidR="006042D7" w:rsidRPr="00DE7FB8">
        <w:rPr>
          <w:rFonts w:ascii="Bell MT" w:hAnsi="Bell MT" w:cs="Times New Roman"/>
          <w:sz w:val="20"/>
          <w:szCs w:val="20"/>
        </w:rPr>
        <w:t xml:space="preserve"> P</w:t>
      </w:r>
      <w:r w:rsidR="000F38E4" w:rsidRPr="00DE7FB8">
        <w:rPr>
          <w:rFonts w:ascii="Bell MT" w:hAnsi="Bell MT" w:cs="Times New Roman"/>
          <w:sz w:val="20"/>
          <w:szCs w:val="20"/>
        </w:rPr>
        <w:t>obreza;</w:t>
      </w:r>
      <w:r w:rsidR="006042D7" w:rsidRPr="00DE7FB8">
        <w:rPr>
          <w:rFonts w:ascii="Bell MT" w:hAnsi="Bell MT" w:cs="Times New Roman"/>
          <w:sz w:val="20"/>
          <w:szCs w:val="20"/>
        </w:rPr>
        <w:t xml:space="preserve"> Moradia</w:t>
      </w:r>
      <w:r w:rsidR="006042D7" w:rsidRPr="009467C8">
        <w:rPr>
          <w:rFonts w:ascii="Bell MT" w:hAnsi="Bell MT" w:cs="Times New Roman"/>
          <w:sz w:val="24"/>
          <w:szCs w:val="24"/>
        </w:rPr>
        <w:t>.</w:t>
      </w:r>
      <w:bookmarkStart w:id="0" w:name="_GoBack"/>
      <w:bookmarkEnd w:id="0"/>
    </w:p>
    <w:p w:rsidR="00B72FFE" w:rsidRDefault="006B55D0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lastRenderedPageBreak/>
        <w:t>INTRODUÇÃO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025E4" w:rsidRPr="00D518BC" w:rsidRDefault="00066189" w:rsidP="00C025E4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No </w:t>
      </w:r>
      <w:r w:rsidR="00E748F9" w:rsidRPr="00D518BC">
        <w:rPr>
          <w:rFonts w:ascii="Bell MT" w:hAnsi="Bell MT" w:cs="Times New Roman"/>
          <w:sz w:val="24"/>
          <w:szCs w:val="24"/>
        </w:rPr>
        <w:t>cenário</w:t>
      </w:r>
      <w:r w:rsidRPr="00D518BC">
        <w:rPr>
          <w:rFonts w:ascii="Bell MT" w:hAnsi="Bell MT" w:cs="Times New Roman"/>
          <w:sz w:val="24"/>
          <w:szCs w:val="24"/>
        </w:rPr>
        <w:t xml:space="preserve"> que define o ambiente como indicador da saúde, a habitação se consolida em um ambiente de estruturação e composição do desenvolvimento da saúde. A família encontra na habitação </w:t>
      </w:r>
      <w:r w:rsidR="008E5A35" w:rsidRPr="00D518BC">
        <w:rPr>
          <w:rFonts w:ascii="Bell MT" w:hAnsi="Bell MT" w:cs="Times New Roman"/>
          <w:sz w:val="24"/>
          <w:szCs w:val="24"/>
        </w:rPr>
        <w:t xml:space="preserve">o elemento primordial de sociabilidade, transfigurando-a em um espaço necessário, vetor de elaboração e expansão da </w:t>
      </w:r>
      <w:r w:rsidR="00D1745B" w:rsidRPr="00D518BC">
        <w:rPr>
          <w:rFonts w:ascii="Bell MT" w:hAnsi="Bell MT" w:cs="Times New Roman"/>
          <w:sz w:val="24"/>
          <w:szCs w:val="24"/>
        </w:rPr>
        <w:t>s</w:t>
      </w:r>
      <w:r w:rsidR="008E5A35" w:rsidRPr="00D518BC">
        <w:rPr>
          <w:rFonts w:ascii="Bell MT" w:hAnsi="Bell MT" w:cs="Times New Roman"/>
          <w:sz w:val="24"/>
          <w:szCs w:val="24"/>
        </w:rPr>
        <w:t xml:space="preserve">aúde da </w:t>
      </w:r>
      <w:r w:rsidR="00D1745B" w:rsidRPr="00D518BC">
        <w:rPr>
          <w:rFonts w:ascii="Bell MT" w:hAnsi="Bell MT" w:cs="Times New Roman"/>
          <w:sz w:val="24"/>
          <w:szCs w:val="24"/>
        </w:rPr>
        <w:t>f</w:t>
      </w:r>
      <w:r w:rsidR="008E5A35" w:rsidRPr="00D518BC">
        <w:rPr>
          <w:rFonts w:ascii="Bell MT" w:hAnsi="Bell MT" w:cs="Times New Roman"/>
          <w:sz w:val="24"/>
          <w:szCs w:val="24"/>
        </w:rPr>
        <w:t xml:space="preserve">amília. A habitação é compreendida, nesse segmento, como a conduta do habitat em um espaço que aglomera o elemento físico da moradia, </w:t>
      </w:r>
      <w:r w:rsidR="006E5A60" w:rsidRPr="00D518BC">
        <w:rPr>
          <w:rFonts w:ascii="Bell MT" w:hAnsi="Bell MT" w:cs="Times New Roman"/>
          <w:sz w:val="24"/>
          <w:szCs w:val="24"/>
        </w:rPr>
        <w:t xml:space="preserve">a qualidade ambiental </w:t>
      </w:r>
      <w:r w:rsidR="009A6DB7" w:rsidRPr="00D518BC">
        <w:rPr>
          <w:rFonts w:ascii="Bell MT" w:hAnsi="Bell MT" w:cs="Times New Roman"/>
          <w:sz w:val="24"/>
          <w:szCs w:val="24"/>
        </w:rPr>
        <w:t xml:space="preserve">neste espaço construído, nas suas adjacências e nas suas interações. </w:t>
      </w:r>
      <w:r w:rsidR="00F00D9F" w:rsidRPr="00D518BC">
        <w:rPr>
          <w:rFonts w:ascii="Bell MT" w:hAnsi="Bell MT" w:cs="Times New Roman"/>
          <w:sz w:val="24"/>
          <w:szCs w:val="24"/>
        </w:rPr>
        <w:t>(COHEN, S. C. et al. 2007).</w:t>
      </w:r>
    </w:p>
    <w:p w:rsidR="00BC542E" w:rsidRPr="00D518BC" w:rsidRDefault="00BC542E" w:rsidP="00C025E4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A constatação desse território é uma etapa essencial para a descrição da população e suas </w:t>
      </w:r>
      <w:r w:rsidR="00A70EA8" w:rsidRPr="00D518BC">
        <w:rPr>
          <w:rFonts w:ascii="Bell MT" w:hAnsi="Bell MT" w:cs="Times New Roman"/>
          <w:sz w:val="24"/>
          <w:szCs w:val="24"/>
        </w:rPr>
        <w:t xml:space="preserve">consequências, essa última associada aos problemas de saúde, do mesmo modo para a </w:t>
      </w:r>
      <w:proofErr w:type="spellStart"/>
      <w:r w:rsidR="00A70EA8" w:rsidRPr="00D518BC">
        <w:rPr>
          <w:rFonts w:ascii="Bell MT" w:hAnsi="Bell MT" w:cs="Times New Roman"/>
          <w:sz w:val="24"/>
          <w:szCs w:val="24"/>
        </w:rPr>
        <w:t>anali</w:t>
      </w:r>
      <w:r w:rsidR="00F762A1" w:rsidRPr="00D518BC">
        <w:rPr>
          <w:rFonts w:ascii="Bell MT" w:hAnsi="Bell MT" w:cs="Times New Roman"/>
          <w:sz w:val="24"/>
          <w:szCs w:val="24"/>
        </w:rPr>
        <w:t>s</w:t>
      </w:r>
      <w:r w:rsidR="00A70EA8" w:rsidRPr="00D518BC">
        <w:rPr>
          <w:rFonts w:ascii="Bell MT" w:hAnsi="Bell MT" w:cs="Times New Roman"/>
          <w:sz w:val="24"/>
          <w:szCs w:val="24"/>
        </w:rPr>
        <w:t>ação</w:t>
      </w:r>
      <w:proofErr w:type="spellEnd"/>
      <w:r w:rsidR="00A70EA8" w:rsidRPr="00D518BC">
        <w:rPr>
          <w:rFonts w:ascii="Bell MT" w:hAnsi="Bell MT" w:cs="Times New Roman"/>
          <w:sz w:val="24"/>
          <w:szCs w:val="24"/>
        </w:rPr>
        <w:t xml:space="preserve"> </w:t>
      </w:r>
      <w:r w:rsidR="00A278A8" w:rsidRPr="00D518BC">
        <w:rPr>
          <w:rFonts w:ascii="Bell MT" w:hAnsi="Bell MT" w:cs="Times New Roman"/>
          <w:sz w:val="24"/>
          <w:szCs w:val="24"/>
        </w:rPr>
        <w:t xml:space="preserve">do impacto </w:t>
      </w:r>
      <w:r w:rsidR="0040662A" w:rsidRPr="00D518BC">
        <w:rPr>
          <w:rFonts w:ascii="Bell MT" w:hAnsi="Bell MT" w:cs="Times New Roman"/>
          <w:sz w:val="24"/>
          <w:szCs w:val="24"/>
        </w:rPr>
        <w:t xml:space="preserve">dos servidores sobre os níveis de saúde dessa população. Para mais, estabelece a criação de um elo entre as atividades prestadas pelo setor saúde e a população, por meio de práticas de saúde direcionadas por categorias de pesquisa de </w:t>
      </w:r>
      <w:r w:rsidR="0018713B" w:rsidRPr="00D518BC">
        <w:rPr>
          <w:rFonts w:ascii="Bell MT" w:hAnsi="Bell MT" w:cs="Times New Roman"/>
          <w:sz w:val="24"/>
          <w:szCs w:val="24"/>
        </w:rPr>
        <w:t>cunho geográfico</w:t>
      </w:r>
      <w:r w:rsidR="00BB3D59" w:rsidRPr="00D518BC">
        <w:rPr>
          <w:rFonts w:ascii="Bell MT" w:hAnsi="Bell MT" w:cs="Times New Roman"/>
          <w:sz w:val="24"/>
          <w:szCs w:val="24"/>
        </w:rPr>
        <w:t xml:space="preserve">. </w:t>
      </w:r>
      <w:r w:rsidR="00946231" w:rsidRPr="00D518BC">
        <w:rPr>
          <w:rFonts w:ascii="Bell MT" w:hAnsi="Bell MT" w:cs="Times New Roman"/>
          <w:sz w:val="24"/>
          <w:szCs w:val="24"/>
        </w:rPr>
        <w:t>Essa orientação, que está inclusa no novo modelo de vigilância em saúde, é compreendida pela intensificação das desigualdades sociais combinado a uma discriminação espacial aguda, que implicam o ingresso da população a melhores condições de vida.</w:t>
      </w:r>
      <w:r w:rsidR="000C16CC" w:rsidRPr="00D518BC">
        <w:rPr>
          <w:rFonts w:ascii="Bell MT" w:hAnsi="Bell MT" w:cs="Times New Roman"/>
          <w:sz w:val="24"/>
          <w:szCs w:val="24"/>
        </w:rPr>
        <w:t xml:space="preserve"> </w:t>
      </w:r>
      <w:r w:rsidR="00A977E1" w:rsidRPr="00D518BC">
        <w:rPr>
          <w:rFonts w:ascii="Bell MT" w:hAnsi="Bell MT" w:cs="Times New Roman"/>
          <w:sz w:val="24"/>
          <w:szCs w:val="24"/>
        </w:rPr>
        <w:t>(</w:t>
      </w:r>
      <w:r w:rsidR="00D1212E" w:rsidRPr="00D518BC">
        <w:rPr>
          <w:rFonts w:ascii="Bell MT" w:hAnsi="Bell MT" w:cs="Times New Roman"/>
          <w:sz w:val="24"/>
          <w:szCs w:val="24"/>
        </w:rPr>
        <w:t xml:space="preserve">MONKEN M, </w:t>
      </w:r>
      <w:r w:rsidR="00A977E1" w:rsidRPr="00D518BC">
        <w:rPr>
          <w:rFonts w:ascii="Bell MT" w:hAnsi="Bell MT" w:cs="Times New Roman"/>
          <w:sz w:val="24"/>
          <w:szCs w:val="24"/>
        </w:rPr>
        <w:t>BARCELLOS, C. 2005).</w:t>
      </w:r>
    </w:p>
    <w:p w:rsidR="00A977E1" w:rsidRPr="00D518BC" w:rsidRDefault="00C35992" w:rsidP="00155157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Sobre o ponto de vista sanitário, a habitação vem sendo abordada</w:t>
      </w:r>
      <w:r w:rsidR="005A4583" w:rsidRPr="00D518BC">
        <w:rPr>
          <w:rFonts w:ascii="Bell MT" w:hAnsi="Bell MT" w:cs="Times New Roman"/>
          <w:sz w:val="24"/>
          <w:szCs w:val="24"/>
        </w:rPr>
        <w:t xml:space="preserve"> sob </w:t>
      </w:r>
      <w:r w:rsidRPr="00D518BC">
        <w:rPr>
          <w:rFonts w:ascii="Bell MT" w:hAnsi="Bell MT" w:cs="Times New Roman"/>
          <w:sz w:val="24"/>
          <w:szCs w:val="24"/>
        </w:rPr>
        <w:t>dois panoramas</w:t>
      </w:r>
      <w:r w:rsidR="003B3885" w:rsidRPr="00D518BC">
        <w:rPr>
          <w:rFonts w:ascii="Bell MT" w:hAnsi="Bell MT" w:cs="Times New Roman"/>
          <w:sz w:val="24"/>
          <w:szCs w:val="24"/>
        </w:rPr>
        <w:t xml:space="preserve"> preferenciais: 1) as circunstâncias da moradia, que incluem as ferramentas usadas na sua construção e a aquisição à energia elétrica, elementos decisivos </w:t>
      </w:r>
      <w:r w:rsidR="00900558" w:rsidRPr="00D518BC">
        <w:rPr>
          <w:rFonts w:ascii="Bell MT" w:hAnsi="Bell MT" w:cs="Times New Roman"/>
          <w:sz w:val="24"/>
          <w:szCs w:val="24"/>
        </w:rPr>
        <w:t>para a contribuição de adoecimento, a exemplo da moléstia de Chagas (</w:t>
      </w:r>
      <w:r w:rsidR="001B3209" w:rsidRPr="00D518BC">
        <w:rPr>
          <w:rFonts w:ascii="Bell MT" w:hAnsi="Bell MT" w:cs="Times New Roman"/>
          <w:sz w:val="24"/>
          <w:szCs w:val="24"/>
        </w:rPr>
        <w:t>SIQUEIRA-BATISTA E COL</w:t>
      </w:r>
      <w:r w:rsidR="00900558" w:rsidRPr="00D518BC">
        <w:rPr>
          <w:rFonts w:ascii="Bell MT" w:hAnsi="Bell MT" w:cs="Times New Roman"/>
          <w:sz w:val="24"/>
          <w:szCs w:val="24"/>
        </w:rPr>
        <w:t xml:space="preserve">., 2011) e 2) condições de saneamento, onde estão envolvidos, basicamente, as atividades de abastecimento e de tratamento da água, o esgotamento sanitário e o recolhimento do lixo, considerados serviços básicos que contribuem para </w:t>
      </w:r>
      <w:r w:rsidR="0053147E" w:rsidRPr="00D518BC">
        <w:rPr>
          <w:rFonts w:ascii="Bell MT" w:hAnsi="Bell MT" w:cs="Times New Roman"/>
          <w:sz w:val="24"/>
          <w:szCs w:val="24"/>
        </w:rPr>
        <w:t xml:space="preserve">o bom funcionamento domiciliar (Instituto Brasileiro de Geografia e Estatística, 2007). </w:t>
      </w:r>
    </w:p>
    <w:p w:rsidR="00737BCE" w:rsidRPr="00D518BC" w:rsidRDefault="00832321" w:rsidP="00C457DB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Soares e colabores (2002), ressalta que as condutas para o aperfeiçoamento dos sistemas de água e esgoto repercutem de forma positiva, após um período longo, em relação a saúde das pessoas, a qual daqueles </w:t>
      </w:r>
      <w:r w:rsidR="00C92830" w:rsidRPr="00D518BC">
        <w:rPr>
          <w:rFonts w:ascii="Bell MT" w:hAnsi="Bell MT" w:cs="Times New Roman"/>
          <w:sz w:val="24"/>
          <w:szCs w:val="24"/>
        </w:rPr>
        <w:t>provenientes</w:t>
      </w:r>
      <w:r w:rsidRPr="00D518BC">
        <w:rPr>
          <w:rFonts w:ascii="Bell MT" w:hAnsi="Bell MT" w:cs="Times New Roman"/>
          <w:sz w:val="24"/>
          <w:szCs w:val="24"/>
        </w:rPr>
        <w:t xml:space="preserve"> de intervenções médicas. </w:t>
      </w:r>
      <w:r w:rsidR="00C457DB" w:rsidRPr="00D518BC">
        <w:rPr>
          <w:rFonts w:ascii="Bell MT" w:hAnsi="Bell MT" w:cs="Times New Roman"/>
          <w:sz w:val="24"/>
          <w:szCs w:val="24"/>
        </w:rPr>
        <w:t xml:space="preserve">Diante disso, </w:t>
      </w:r>
      <w:r w:rsidRPr="00D518BC">
        <w:rPr>
          <w:rFonts w:ascii="Bell MT" w:hAnsi="Bell MT" w:cs="Times New Roman"/>
          <w:sz w:val="24"/>
          <w:szCs w:val="24"/>
        </w:rPr>
        <w:t xml:space="preserve">a Organização Mundial da Saúde (OMS) fundou, em 2005, a Comissão sobre Determinantes Sociais da Saúde, com </w:t>
      </w:r>
      <w:r w:rsidR="005B4796" w:rsidRPr="00D518BC">
        <w:rPr>
          <w:rFonts w:ascii="Bell MT" w:hAnsi="Bell MT" w:cs="Times New Roman"/>
          <w:sz w:val="24"/>
          <w:szCs w:val="24"/>
        </w:rPr>
        <w:t>o intuito</w:t>
      </w:r>
      <w:r w:rsidR="00505334" w:rsidRPr="00D518BC">
        <w:rPr>
          <w:rFonts w:ascii="Bell MT" w:hAnsi="Bell MT" w:cs="Times New Roman"/>
          <w:sz w:val="24"/>
          <w:szCs w:val="24"/>
        </w:rPr>
        <w:t xml:space="preserve"> de providenciar a conscientização global sobre a importância dos aspectos sociais na situação de saúde, tanto de indivíduos quanto da população, ressaltando a deficiência de confrontar as perversidades por elas </w:t>
      </w:r>
      <w:r w:rsidR="00505334" w:rsidRPr="00D518BC">
        <w:rPr>
          <w:rFonts w:ascii="Bell MT" w:hAnsi="Bell MT" w:cs="Times New Roman"/>
          <w:sz w:val="24"/>
          <w:szCs w:val="24"/>
        </w:rPr>
        <w:lastRenderedPageBreak/>
        <w:t>produzidas (</w:t>
      </w:r>
      <w:r w:rsidR="001B3209" w:rsidRPr="00D518BC">
        <w:rPr>
          <w:rFonts w:ascii="Bell MT" w:hAnsi="Bell MT" w:cs="Times New Roman"/>
          <w:sz w:val="24"/>
          <w:szCs w:val="24"/>
        </w:rPr>
        <w:t>CARVALHO E BUSS</w:t>
      </w:r>
      <w:r w:rsidR="00505334" w:rsidRPr="00D518BC">
        <w:rPr>
          <w:rFonts w:ascii="Bell MT" w:hAnsi="Bell MT" w:cs="Times New Roman"/>
          <w:sz w:val="24"/>
          <w:szCs w:val="24"/>
        </w:rPr>
        <w:t>, 2008).</w:t>
      </w:r>
      <w:r w:rsidR="007C7CC6" w:rsidRPr="00D518BC">
        <w:rPr>
          <w:rFonts w:ascii="Bell MT" w:hAnsi="Bell MT" w:cs="Times New Roman"/>
          <w:sz w:val="24"/>
          <w:szCs w:val="24"/>
        </w:rPr>
        <w:t xml:space="preserve"> Ressalta-se </w:t>
      </w:r>
      <w:r w:rsidR="009F23D2" w:rsidRPr="00D518BC">
        <w:rPr>
          <w:rFonts w:ascii="Bell MT" w:hAnsi="Bell MT" w:cs="Times New Roman"/>
          <w:sz w:val="24"/>
          <w:szCs w:val="24"/>
        </w:rPr>
        <w:t xml:space="preserve">que os determinantes sociais da saúde (DSS) estão associados aos comportamentos individuais e às condições de vida e de trabalho – em que os requisitos de habitação e de saneamento se enquadram -, igualmente associados com a macroestrutura econômica, social e cultural. </w:t>
      </w:r>
    </w:p>
    <w:p w:rsidR="005B05C2" w:rsidRPr="00D518BC" w:rsidRDefault="001D5E7C" w:rsidP="00155157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Nesse seguimento, a pobreza pode ser compreendida como uma mazela </w:t>
      </w:r>
      <w:r w:rsidR="002F61DB" w:rsidRPr="00D518BC">
        <w:rPr>
          <w:rFonts w:ascii="Bell MT" w:hAnsi="Bell MT" w:cs="Times New Roman"/>
          <w:sz w:val="24"/>
          <w:szCs w:val="24"/>
        </w:rPr>
        <w:t xml:space="preserve">multidimensional de diversas privações – desde à saúde e se estendendo ao trabalho, dentre outras -, as quais se fortalecem de forma correspondente, ocasionando uma cadeia </w:t>
      </w:r>
      <w:r w:rsidR="00605C48" w:rsidRPr="00D518BC">
        <w:rPr>
          <w:rFonts w:ascii="Bell MT" w:hAnsi="Bell MT" w:cs="Times New Roman"/>
          <w:sz w:val="24"/>
          <w:szCs w:val="24"/>
        </w:rPr>
        <w:t>de limitações aos indivíduos e aos grupos sociais, restringindo sua liberdade, oportunidades e sonhos (</w:t>
      </w:r>
      <w:r w:rsidR="001B3209" w:rsidRPr="00D518BC">
        <w:rPr>
          <w:rFonts w:ascii="Bell MT" w:hAnsi="Bell MT" w:cs="Times New Roman"/>
          <w:sz w:val="24"/>
          <w:szCs w:val="24"/>
        </w:rPr>
        <w:t>NAJAR E COL., 2008; CARVALHO E BUSS</w:t>
      </w:r>
      <w:r w:rsidR="00605C48" w:rsidRPr="00D518BC">
        <w:rPr>
          <w:rFonts w:ascii="Bell MT" w:hAnsi="Bell MT" w:cs="Times New Roman"/>
          <w:sz w:val="24"/>
          <w:szCs w:val="24"/>
        </w:rPr>
        <w:t xml:space="preserve">, 2008). </w:t>
      </w:r>
    </w:p>
    <w:p w:rsidR="00EA2D88" w:rsidRPr="00D518BC" w:rsidRDefault="00EA2D88" w:rsidP="00155157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Depois de compreender que a desigualdade, a pobreza e a enfermidade compõem especificamente um ciclo de retroalimentação </w:t>
      </w:r>
      <w:r w:rsidR="001B3209" w:rsidRPr="00D518BC">
        <w:rPr>
          <w:rFonts w:ascii="Bell MT" w:hAnsi="Bell MT" w:cs="Times New Roman"/>
          <w:sz w:val="24"/>
          <w:szCs w:val="24"/>
        </w:rPr>
        <w:t>(WAGSTAFF, 2002; SIQUEIRA-BATISTA E SCHRAMM, 2005</w:t>
      </w:r>
      <w:r w:rsidRPr="00D518BC">
        <w:rPr>
          <w:rFonts w:ascii="Bell MT" w:hAnsi="Bell MT" w:cs="Times New Roman"/>
          <w:sz w:val="24"/>
          <w:szCs w:val="24"/>
        </w:rPr>
        <w:t xml:space="preserve">) juntamente com as vulnerabilidades sociais e ambientais, </w:t>
      </w:r>
      <w:r w:rsidR="00123DB4" w:rsidRPr="00D518BC">
        <w:rPr>
          <w:rFonts w:ascii="Bell MT" w:hAnsi="Bell MT" w:cs="Times New Roman"/>
          <w:sz w:val="24"/>
          <w:szCs w:val="24"/>
        </w:rPr>
        <w:t>se encontra na base da geração de injustiças em saúde (</w:t>
      </w:r>
      <w:r w:rsidR="001B3209" w:rsidRPr="00D518BC">
        <w:rPr>
          <w:rFonts w:ascii="Bell MT" w:hAnsi="Bell MT" w:cs="Times New Roman"/>
          <w:sz w:val="24"/>
          <w:szCs w:val="24"/>
        </w:rPr>
        <w:t>SOBRAL E FREITAS</w:t>
      </w:r>
      <w:r w:rsidR="00123DB4" w:rsidRPr="00D518BC">
        <w:rPr>
          <w:rFonts w:ascii="Bell MT" w:hAnsi="Bell MT" w:cs="Times New Roman"/>
          <w:sz w:val="24"/>
          <w:szCs w:val="24"/>
        </w:rPr>
        <w:t>, 2010), os programas de proteção social, especialmente de transferência de renda, tem sido abordado constantemente, o que evidencia uma das funções principais do Estado nas sociedades democráticas de direito, o de protetor (</w:t>
      </w:r>
      <w:r w:rsidR="001B3209" w:rsidRPr="00D518BC">
        <w:rPr>
          <w:rFonts w:ascii="Bell MT" w:hAnsi="Bell MT" w:cs="Times New Roman"/>
          <w:sz w:val="24"/>
          <w:szCs w:val="24"/>
        </w:rPr>
        <w:t>PONTES E SHRAMM</w:t>
      </w:r>
      <w:r w:rsidR="00123DB4" w:rsidRPr="00D518BC">
        <w:rPr>
          <w:rFonts w:ascii="Bell MT" w:hAnsi="Bell MT" w:cs="Times New Roman"/>
          <w:sz w:val="24"/>
          <w:szCs w:val="24"/>
        </w:rPr>
        <w:t>, 2008).</w:t>
      </w:r>
      <w:r w:rsidR="00AD1E68" w:rsidRPr="00D518BC">
        <w:rPr>
          <w:rFonts w:ascii="Bell MT" w:hAnsi="Bell MT" w:cs="Times New Roman"/>
          <w:sz w:val="24"/>
          <w:szCs w:val="24"/>
        </w:rPr>
        <w:t xml:space="preserve"> </w:t>
      </w:r>
    </w:p>
    <w:p w:rsidR="0034132A" w:rsidRDefault="00877610" w:rsidP="00CA6EA9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A</w:t>
      </w:r>
      <w:r w:rsidR="006E7D2D" w:rsidRPr="00D518BC">
        <w:rPr>
          <w:rFonts w:ascii="Bell MT" w:hAnsi="Bell MT" w:cs="Times New Roman"/>
          <w:sz w:val="24"/>
          <w:szCs w:val="24"/>
        </w:rPr>
        <w:t xml:space="preserve"> habitação saudável se encontra vinculada com os objetos </w:t>
      </w:r>
      <w:r w:rsidR="002403BB" w:rsidRPr="00D518BC">
        <w:rPr>
          <w:rFonts w:ascii="Bell MT" w:hAnsi="Bell MT" w:cs="Times New Roman"/>
          <w:sz w:val="24"/>
          <w:szCs w:val="24"/>
        </w:rPr>
        <w:t>empregados na sua construção</w:t>
      </w:r>
      <w:r w:rsidR="007A3B56" w:rsidRPr="00D518BC">
        <w:rPr>
          <w:rFonts w:ascii="Bell MT" w:hAnsi="Bell MT" w:cs="Times New Roman"/>
          <w:sz w:val="24"/>
          <w:szCs w:val="24"/>
        </w:rPr>
        <w:t xml:space="preserve"> e requisitos de saneamento, introduzindo também a qualidade ambiental do seu espaço e as inter-relações, tendo que fazer parte das atividades rotineiras de saúde dos seus moradores, isto é, a habitação tem como requisito</w:t>
      </w:r>
      <w:r w:rsidR="00B14218" w:rsidRPr="00D518BC">
        <w:rPr>
          <w:rFonts w:ascii="Bell MT" w:hAnsi="Bell MT" w:cs="Times New Roman"/>
          <w:sz w:val="24"/>
          <w:szCs w:val="24"/>
        </w:rPr>
        <w:t xml:space="preserve"> de</w:t>
      </w:r>
      <w:r w:rsidR="00FA782E" w:rsidRPr="00D518BC">
        <w:rPr>
          <w:rFonts w:ascii="Bell MT" w:hAnsi="Bell MT" w:cs="Times New Roman"/>
          <w:sz w:val="24"/>
          <w:szCs w:val="24"/>
        </w:rPr>
        <w:t>sign</w:t>
      </w:r>
      <w:r w:rsidR="00B14218" w:rsidRPr="00D518BC">
        <w:rPr>
          <w:rFonts w:ascii="Bell MT" w:hAnsi="Bell MT" w:cs="Times New Roman"/>
          <w:sz w:val="24"/>
          <w:szCs w:val="24"/>
        </w:rPr>
        <w:t xml:space="preserve">ar as mínimas condições que cooperem para a saúde e o bem-estar de seus membros e para a integridade humana </w:t>
      </w:r>
      <w:r w:rsidR="0076666F" w:rsidRPr="00D518BC">
        <w:rPr>
          <w:rFonts w:ascii="Bell MT" w:hAnsi="Bell MT" w:cs="Times New Roman"/>
          <w:sz w:val="24"/>
          <w:szCs w:val="24"/>
        </w:rPr>
        <w:t>(COHEN E COL</w:t>
      </w:r>
      <w:r w:rsidR="00B14218" w:rsidRPr="00D518BC">
        <w:rPr>
          <w:rFonts w:ascii="Bell MT" w:hAnsi="Bell MT" w:cs="Times New Roman"/>
          <w:sz w:val="24"/>
          <w:szCs w:val="24"/>
        </w:rPr>
        <w:t>., 2004; 2007).</w:t>
      </w:r>
      <w:r w:rsidR="00CA6EA9" w:rsidRPr="00D518BC">
        <w:rPr>
          <w:rFonts w:ascii="Bell MT" w:hAnsi="Bell MT" w:cs="Times New Roman"/>
          <w:sz w:val="24"/>
          <w:szCs w:val="24"/>
        </w:rPr>
        <w:t xml:space="preserve"> </w:t>
      </w:r>
      <w:r w:rsidR="0086445D" w:rsidRPr="00D518BC">
        <w:rPr>
          <w:rFonts w:ascii="Bell MT" w:hAnsi="Bell MT" w:cs="Times New Roman"/>
          <w:sz w:val="24"/>
          <w:szCs w:val="24"/>
        </w:rPr>
        <w:t xml:space="preserve">Sendo assim, o presente estudo teve como finalidade avaliar o significado sobre moradia </w:t>
      </w:r>
      <w:r w:rsidR="0076666F" w:rsidRPr="00D518BC">
        <w:rPr>
          <w:rFonts w:ascii="Bell MT" w:hAnsi="Bell MT" w:cs="Times New Roman"/>
          <w:sz w:val="24"/>
          <w:szCs w:val="24"/>
        </w:rPr>
        <w:t xml:space="preserve">e as condições de habitação </w:t>
      </w:r>
      <w:r w:rsidR="0086445D" w:rsidRPr="00D518BC">
        <w:rPr>
          <w:rFonts w:ascii="Bell MT" w:hAnsi="Bell MT" w:cs="Times New Roman"/>
          <w:sz w:val="24"/>
          <w:szCs w:val="24"/>
        </w:rPr>
        <w:t>dos indivíduos residente do bairro</w:t>
      </w:r>
      <w:r w:rsidR="00B6331C" w:rsidRPr="00D518BC">
        <w:rPr>
          <w:rFonts w:ascii="Bell MT" w:hAnsi="Bell MT" w:cs="Times New Roman"/>
          <w:sz w:val="24"/>
          <w:szCs w:val="24"/>
        </w:rPr>
        <w:t xml:space="preserve"> Nova Esperança. Bairro esse</w:t>
      </w:r>
      <w:r w:rsidR="0086445D" w:rsidRPr="00D518BC">
        <w:rPr>
          <w:rFonts w:ascii="Bell MT" w:hAnsi="Bell MT" w:cs="Times New Roman"/>
          <w:sz w:val="24"/>
          <w:szCs w:val="24"/>
        </w:rPr>
        <w:t xml:space="preserve"> remanescente </w:t>
      </w:r>
      <w:r w:rsidR="00B6331C" w:rsidRPr="00D518BC">
        <w:rPr>
          <w:rFonts w:ascii="Bell MT" w:hAnsi="Bell MT" w:cs="Times New Roman"/>
          <w:sz w:val="24"/>
          <w:szCs w:val="24"/>
        </w:rPr>
        <w:t>desta enchente que arrasou o espaço físico, interrompe</w:t>
      </w:r>
      <w:r w:rsidR="00B6586D" w:rsidRPr="00D518BC">
        <w:rPr>
          <w:rFonts w:ascii="Bell MT" w:hAnsi="Bell MT" w:cs="Times New Roman"/>
          <w:sz w:val="24"/>
          <w:szCs w:val="24"/>
        </w:rPr>
        <w:t>ndo</w:t>
      </w:r>
      <w:r w:rsidR="00B6331C" w:rsidRPr="00D518BC">
        <w:rPr>
          <w:rFonts w:ascii="Bell MT" w:hAnsi="Bell MT" w:cs="Times New Roman"/>
          <w:sz w:val="24"/>
          <w:szCs w:val="24"/>
        </w:rPr>
        <w:t xml:space="preserve"> sonhos, alterou o rumo de histórias de vidas, retirando a vida de famílias e centenas de desabrigados, impelindo o meio ambiente local.</w:t>
      </w:r>
    </w:p>
    <w:p w:rsidR="00724009" w:rsidRPr="00D518BC" w:rsidRDefault="00724009" w:rsidP="00CA6EA9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</w:p>
    <w:p w:rsidR="0034132A" w:rsidRDefault="00B6586D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E7FB8">
        <w:rPr>
          <w:rFonts w:ascii="Bell MT" w:hAnsi="Bell MT" w:cs="Times New Roman"/>
          <w:b/>
          <w:sz w:val="24"/>
          <w:szCs w:val="24"/>
        </w:rPr>
        <w:t>MÉTODO</w:t>
      </w:r>
    </w:p>
    <w:p w:rsidR="00724009" w:rsidRPr="00DE7FB8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724009" w:rsidRDefault="00B6586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A pesquisa foi </w:t>
      </w:r>
      <w:r w:rsidR="00086B9C" w:rsidRPr="00D518BC">
        <w:rPr>
          <w:rFonts w:ascii="Bell MT" w:hAnsi="Bell MT" w:cs="Times New Roman"/>
          <w:sz w:val="24"/>
          <w:szCs w:val="24"/>
        </w:rPr>
        <w:t>realizada</w:t>
      </w:r>
      <w:r w:rsidR="008B1538" w:rsidRPr="00D518BC">
        <w:rPr>
          <w:rFonts w:ascii="Bell MT" w:hAnsi="Bell MT" w:cs="Times New Roman"/>
          <w:sz w:val="24"/>
          <w:szCs w:val="24"/>
        </w:rPr>
        <w:t xml:space="preserve"> no bairro</w:t>
      </w:r>
      <w:r w:rsidRPr="00D518BC">
        <w:rPr>
          <w:rFonts w:ascii="Bell MT" w:hAnsi="Bell MT" w:cs="Times New Roman"/>
          <w:sz w:val="24"/>
          <w:szCs w:val="24"/>
        </w:rPr>
        <w:t xml:space="preserve"> </w:t>
      </w:r>
      <w:r w:rsidR="008B1538" w:rsidRPr="00D518BC">
        <w:rPr>
          <w:rFonts w:ascii="Bell MT" w:hAnsi="Bell MT" w:cs="Times New Roman"/>
          <w:sz w:val="24"/>
          <w:szCs w:val="24"/>
        </w:rPr>
        <w:t>Nova Esperança</w:t>
      </w:r>
      <w:r w:rsidRPr="00D518BC">
        <w:rPr>
          <w:rFonts w:ascii="Bell MT" w:hAnsi="Bell MT" w:cs="Times New Roman"/>
          <w:sz w:val="24"/>
          <w:szCs w:val="24"/>
        </w:rPr>
        <w:t>,</w:t>
      </w:r>
      <w:r w:rsidR="001E662F" w:rsidRPr="00D518BC">
        <w:rPr>
          <w:rFonts w:ascii="Bell MT" w:hAnsi="Bell MT" w:cs="Times New Roman"/>
          <w:sz w:val="24"/>
          <w:szCs w:val="24"/>
        </w:rPr>
        <w:t xml:space="preserve"> periferia da cidade de</w:t>
      </w:r>
      <w:r w:rsidRPr="00D518BC">
        <w:rPr>
          <w:rFonts w:ascii="Bell MT" w:hAnsi="Bell MT" w:cs="Times New Roman"/>
          <w:sz w:val="24"/>
          <w:szCs w:val="24"/>
        </w:rPr>
        <w:t xml:space="preserve"> </w:t>
      </w:r>
      <w:r w:rsidR="008B1538" w:rsidRPr="00D518BC">
        <w:rPr>
          <w:rFonts w:ascii="Bell MT" w:hAnsi="Bell MT" w:cs="Times New Roman"/>
          <w:sz w:val="24"/>
          <w:szCs w:val="24"/>
        </w:rPr>
        <w:t>União dos Palmares</w:t>
      </w:r>
      <w:r w:rsidRPr="00D518BC">
        <w:rPr>
          <w:rFonts w:ascii="Bell MT" w:hAnsi="Bell MT" w:cs="Times New Roman"/>
          <w:sz w:val="24"/>
          <w:szCs w:val="24"/>
        </w:rPr>
        <w:t xml:space="preserve">. </w:t>
      </w:r>
      <w:r w:rsidR="00086B9C" w:rsidRPr="00D518BC">
        <w:rPr>
          <w:rFonts w:ascii="Bell MT" w:hAnsi="Bell MT" w:cs="Times New Roman"/>
          <w:sz w:val="24"/>
          <w:szCs w:val="24"/>
        </w:rPr>
        <w:t xml:space="preserve">Este bairro surgiu para receber os </w:t>
      </w:r>
      <w:r w:rsidR="002F1E84" w:rsidRPr="00D518BC">
        <w:rPr>
          <w:rFonts w:ascii="Bell MT" w:hAnsi="Bell MT" w:cs="Times New Roman"/>
          <w:sz w:val="24"/>
          <w:szCs w:val="24"/>
        </w:rPr>
        <w:t>desabrigados</w:t>
      </w:r>
      <w:r w:rsidR="00086B9C" w:rsidRPr="00D518BC">
        <w:rPr>
          <w:rFonts w:ascii="Bell MT" w:hAnsi="Bell MT" w:cs="Times New Roman"/>
          <w:sz w:val="24"/>
          <w:szCs w:val="24"/>
        </w:rPr>
        <w:t xml:space="preserve"> das enchentes do ano de </w:t>
      </w:r>
      <w:r w:rsidR="00086B9C" w:rsidRPr="00D518BC">
        <w:rPr>
          <w:rFonts w:ascii="Bell MT" w:hAnsi="Bell MT" w:cs="Times New Roman"/>
          <w:sz w:val="24"/>
          <w:szCs w:val="24"/>
        </w:rPr>
        <w:lastRenderedPageBreak/>
        <w:t>2010.</w:t>
      </w:r>
      <w:r w:rsidR="00E60F19" w:rsidRPr="00D518BC">
        <w:rPr>
          <w:rFonts w:ascii="Bell MT" w:hAnsi="Bell MT" w:cs="Times New Roman"/>
          <w:sz w:val="24"/>
          <w:szCs w:val="24"/>
        </w:rPr>
        <w:t xml:space="preserve"> </w:t>
      </w:r>
      <w:r w:rsidR="00C27089" w:rsidRPr="00D518BC">
        <w:rPr>
          <w:rFonts w:ascii="Bell MT" w:hAnsi="Bell MT" w:cs="Times New Roman"/>
          <w:sz w:val="24"/>
          <w:szCs w:val="24"/>
        </w:rPr>
        <w:t>Tal catástrofe</w:t>
      </w:r>
      <w:r w:rsidR="00E60F19" w:rsidRPr="00D518BC">
        <w:rPr>
          <w:rFonts w:ascii="Bell MT" w:hAnsi="Bell MT" w:cs="Times New Roman"/>
          <w:sz w:val="24"/>
          <w:szCs w:val="24"/>
        </w:rPr>
        <w:t xml:space="preserve"> </w:t>
      </w:r>
      <w:r w:rsidR="00C27089" w:rsidRPr="00D518BC">
        <w:rPr>
          <w:rFonts w:ascii="Bell MT" w:hAnsi="Bell MT" w:cs="Times New Roman"/>
          <w:sz w:val="24"/>
          <w:szCs w:val="24"/>
        </w:rPr>
        <w:t xml:space="preserve">acarretou em uma nova organização espacial da cidade, considerando-se a destruição de dois bairros periféricos, Demócrito </w:t>
      </w:r>
      <w:proofErr w:type="spellStart"/>
      <w:r w:rsidR="00C27089" w:rsidRPr="00D518BC">
        <w:rPr>
          <w:rFonts w:ascii="Bell MT" w:hAnsi="Bell MT" w:cs="Times New Roman"/>
          <w:sz w:val="24"/>
          <w:szCs w:val="24"/>
        </w:rPr>
        <w:t>Gracindo</w:t>
      </w:r>
      <w:proofErr w:type="spellEnd"/>
      <w:r w:rsidR="00C27089" w:rsidRPr="00D518BC">
        <w:rPr>
          <w:rFonts w:ascii="Bell MT" w:hAnsi="Bell MT" w:cs="Times New Roman"/>
          <w:sz w:val="24"/>
          <w:szCs w:val="24"/>
        </w:rPr>
        <w:t xml:space="preserve"> e Francisco Correia Viana, e o surgimento de dois novos bairros nas mediações da mancha urbana da cidade, sendo eles: Newton Pereira e Nova Esperança. </w:t>
      </w:r>
      <w:r w:rsidR="002F1E84" w:rsidRPr="00D518BC">
        <w:rPr>
          <w:rFonts w:ascii="Bell MT" w:hAnsi="Bell MT" w:cs="Times New Roman"/>
          <w:sz w:val="24"/>
          <w:szCs w:val="24"/>
        </w:rPr>
        <w:t>Tais conjuntos foram destinados aos desabrigados e construídos na porção leste da cidade, próximos a BR 104</w:t>
      </w:r>
      <w:r w:rsidR="00B16D5C" w:rsidRPr="00D518BC">
        <w:rPr>
          <w:rFonts w:ascii="Bell MT" w:hAnsi="Bell MT" w:cs="Times New Roman"/>
          <w:sz w:val="24"/>
          <w:szCs w:val="24"/>
        </w:rPr>
        <w:t>.</w:t>
      </w:r>
    </w:p>
    <w:p w:rsidR="00506425" w:rsidRPr="00D518BC" w:rsidRDefault="00E60F1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 </w:t>
      </w:r>
    </w:p>
    <w:p w:rsidR="00E57C96" w:rsidRDefault="00E57C96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t>METODOLOGIA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34132A" w:rsidRDefault="00E57C96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Para realizar esse estudo foi necessário criar um questionário semiestruturado para que fosse aplicado nas entrevistas com as famílias</w:t>
      </w:r>
      <w:r w:rsidR="007D7178" w:rsidRPr="00D518BC">
        <w:rPr>
          <w:rFonts w:ascii="Bell MT" w:hAnsi="Bell MT" w:cs="Times New Roman"/>
          <w:sz w:val="24"/>
          <w:szCs w:val="24"/>
        </w:rPr>
        <w:t xml:space="preserve"> residentes do bairro Nova Esperança. Esse questionário continha perguntas referente aos dados de identificação e socioeconômicos, além de 5 perguntas abertas, referente ao significado de moradia e suas melhorias.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A47EF4" w:rsidRDefault="005602DE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t>RESULTADOS E DISCUSSÃO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34132A" w:rsidRPr="00D518BC" w:rsidRDefault="005602DE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Foram entrevistad</w:t>
      </w:r>
      <w:r w:rsidR="00076C3B" w:rsidRPr="00D518BC">
        <w:rPr>
          <w:rFonts w:ascii="Bell MT" w:hAnsi="Bell MT" w:cs="Times New Roman"/>
          <w:sz w:val="24"/>
          <w:szCs w:val="24"/>
        </w:rPr>
        <w:t xml:space="preserve">as 30 famílias </w:t>
      </w:r>
      <w:r w:rsidRPr="00D518BC">
        <w:rPr>
          <w:rFonts w:ascii="Bell MT" w:hAnsi="Bell MT" w:cs="Times New Roman"/>
          <w:sz w:val="24"/>
          <w:szCs w:val="24"/>
        </w:rPr>
        <w:t>residentes do bairro Nova Esperança, dos quais</w:t>
      </w:r>
      <w:r w:rsidR="00951F55" w:rsidRPr="00D518BC">
        <w:rPr>
          <w:rFonts w:ascii="Bell MT" w:hAnsi="Bell MT" w:cs="Times New Roman"/>
          <w:sz w:val="24"/>
          <w:szCs w:val="24"/>
        </w:rPr>
        <w:t xml:space="preserve"> 2</w:t>
      </w:r>
      <w:r w:rsidR="00EC49E0" w:rsidRPr="00D518BC">
        <w:rPr>
          <w:rFonts w:ascii="Bell MT" w:hAnsi="Bell MT" w:cs="Times New Roman"/>
          <w:sz w:val="24"/>
          <w:szCs w:val="24"/>
        </w:rPr>
        <w:t>2</w:t>
      </w:r>
      <w:r w:rsidR="00951F55" w:rsidRPr="00D518BC">
        <w:rPr>
          <w:rFonts w:ascii="Bell MT" w:hAnsi="Bell MT" w:cs="Times New Roman"/>
          <w:sz w:val="24"/>
          <w:szCs w:val="24"/>
        </w:rPr>
        <w:t xml:space="preserve"> </w:t>
      </w:r>
      <w:r w:rsidR="006C2D10" w:rsidRPr="00D518BC">
        <w:rPr>
          <w:rFonts w:ascii="Bell MT" w:hAnsi="Bell MT" w:cs="Times New Roman"/>
          <w:sz w:val="24"/>
          <w:szCs w:val="24"/>
        </w:rPr>
        <w:t>participavam de programa de transferência de renda (Programa Bolsa Família - PBF)</w:t>
      </w:r>
      <w:r w:rsidR="005B4627" w:rsidRPr="00D518BC">
        <w:rPr>
          <w:rFonts w:ascii="Bell MT" w:hAnsi="Bell MT" w:cs="Times New Roman"/>
          <w:sz w:val="24"/>
          <w:szCs w:val="24"/>
        </w:rPr>
        <w:t>.</w:t>
      </w:r>
      <w:r w:rsidR="009F45F0" w:rsidRPr="00D518BC">
        <w:rPr>
          <w:rFonts w:ascii="Bell MT" w:hAnsi="Bell MT" w:cs="Times New Roman"/>
          <w:sz w:val="24"/>
          <w:szCs w:val="24"/>
        </w:rPr>
        <w:t xml:space="preserve"> </w:t>
      </w:r>
      <w:r w:rsidR="00EC49E0" w:rsidRPr="00D518BC">
        <w:rPr>
          <w:rFonts w:ascii="Bell MT" w:hAnsi="Bell MT" w:cs="Times New Roman"/>
          <w:sz w:val="24"/>
          <w:szCs w:val="24"/>
        </w:rPr>
        <w:t>As demais (8 famílias) eram aposentad</w:t>
      </w:r>
      <w:r w:rsidR="007D7178" w:rsidRPr="00D518BC">
        <w:rPr>
          <w:rFonts w:ascii="Bell MT" w:hAnsi="Bell MT" w:cs="Times New Roman"/>
          <w:sz w:val="24"/>
          <w:szCs w:val="24"/>
        </w:rPr>
        <w:t>a</w:t>
      </w:r>
      <w:r w:rsidR="00EC49E0" w:rsidRPr="00D518BC">
        <w:rPr>
          <w:rFonts w:ascii="Bell MT" w:hAnsi="Bell MT" w:cs="Times New Roman"/>
          <w:sz w:val="24"/>
          <w:szCs w:val="24"/>
        </w:rPr>
        <w:t>s e/ou recebiam auxílio doença.</w:t>
      </w:r>
    </w:p>
    <w:p w:rsidR="009F45F0" w:rsidRPr="00D518BC" w:rsidRDefault="009F45F0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No quesito perfil socioeconômico e demográfico da população avaliada, a grande maioria era do sexo </w:t>
      </w:r>
      <w:r w:rsidR="00EC49E0" w:rsidRPr="00D518BC">
        <w:rPr>
          <w:rFonts w:ascii="Bell MT" w:hAnsi="Bell MT" w:cs="Times New Roman"/>
          <w:sz w:val="24"/>
          <w:szCs w:val="24"/>
        </w:rPr>
        <w:t>feminino (</w:t>
      </w:r>
      <w:r w:rsidR="005A5538" w:rsidRPr="00D518BC">
        <w:rPr>
          <w:rFonts w:ascii="Bell MT" w:hAnsi="Bell MT" w:cs="Times New Roman"/>
          <w:sz w:val="24"/>
          <w:szCs w:val="24"/>
        </w:rPr>
        <w:t>73%)</w:t>
      </w:r>
      <w:r w:rsidRPr="00D518BC">
        <w:rPr>
          <w:rFonts w:ascii="Bell MT" w:hAnsi="Bell MT" w:cs="Times New Roman"/>
          <w:sz w:val="24"/>
          <w:szCs w:val="24"/>
        </w:rPr>
        <w:t>, variando a idade entre</w:t>
      </w:r>
      <w:r w:rsidR="005A5538" w:rsidRPr="00D518BC">
        <w:rPr>
          <w:rFonts w:ascii="Bell MT" w:hAnsi="Bell MT" w:cs="Times New Roman"/>
          <w:sz w:val="24"/>
          <w:szCs w:val="24"/>
        </w:rPr>
        <w:t xml:space="preserve"> </w:t>
      </w:r>
      <w:r w:rsidR="0076070A" w:rsidRPr="00D518BC">
        <w:rPr>
          <w:rFonts w:ascii="Bell MT" w:hAnsi="Bell MT" w:cs="Times New Roman"/>
          <w:sz w:val="24"/>
          <w:szCs w:val="24"/>
        </w:rPr>
        <w:t>21 a 39</w:t>
      </w:r>
      <w:r w:rsidR="005A5538" w:rsidRPr="00D518BC">
        <w:rPr>
          <w:rFonts w:ascii="Bell MT" w:hAnsi="Bell MT" w:cs="Times New Roman"/>
          <w:sz w:val="24"/>
          <w:szCs w:val="24"/>
        </w:rPr>
        <w:t xml:space="preserve"> anos</w:t>
      </w:r>
      <w:r w:rsidR="0076070A" w:rsidRPr="00D518BC">
        <w:rPr>
          <w:rFonts w:ascii="Bell MT" w:hAnsi="Bell MT" w:cs="Times New Roman"/>
          <w:sz w:val="24"/>
          <w:szCs w:val="24"/>
        </w:rPr>
        <w:t xml:space="preserve"> (67%)</w:t>
      </w:r>
      <w:r w:rsidRPr="00D518BC">
        <w:rPr>
          <w:rFonts w:ascii="Bell MT" w:hAnsi="Bell MT" w:cs="Times New Roman"/>
          <w:sz w:val="24"/>
          <w:szCs w:val="24"/>
        </w:rPr>
        <w:t xml:space="preserve"> e apresentava o </w:t>
      </w:r>
      <w:r w:rsidR="00BC3776" w:rsidRPr="00D518BC">
        <w:rPr>
          <w:rFonts w:ascii="Bell MT" w:hAnsi="Bell MT" w:cs="Times New Roman"/>
          <w:sz w:val="24"/>
          <w:szCs w:val="24"/>
        </w:rPr>
        <w:t>ensino fundamental</w:t>
      </w:r>
      <w:r w:rsidRPr="00D518BC">
        <w:rPr>
          <w:rFonts w:ascii="Bell MT" w:hAnsi="Bell MT" w:cs="Times New Roman"/>
          <w:sz w:val="24"/>
          <w:szCs w:val="24"/>
        </w:rPr>
        <w:t xml:space="preserve"> incompleto</w:t>
      </w:r>
      <w:r w:rsidR="00BC3776" w:rsidRPr="00D518BC">
        <w:rPr>
          <w:rFonts w:ascii="Bell MT" w:hAnsi="Bell MT" w:cs="Times New Roman"/>
          <w:sz w:val="24"/>
          <w:szCs w:val="24"/>
        </w:rPr>
        <w:t xml:space="preserve"> (53%)</w:t>
      </w:r>
      <w:r w:rsidRPr="00D518BC">
        <w:rPr>
          <w:rFonts w:ascii="Bell MT" w:hAnsi="Bell MT" w:cs="Times New Roman"/>
          <w:sz w:val="24"/>
          <w:szCs w:val="24"/>
        </w:rPr>
        <w:t>. Referente a situação de trabalho, averiguou-se que</w:t>
      </w:r>
      <w:r w:rsidR="00A73F4A" w:rsidRPr="00D518BC">
        <w:rPr>
          <w:rFonts w:ascii="Bell MT" w:hAnsi="Bell MT" w:cs="Times New Roman"/>
          <w:sz w:val="24"/>
          <w:szCs w:val="24"/>
        </w:rPr>
        <w:t xml:space="preserve"> os</w:t>
      </w:r>
      <w:r w:rsidR="00DE5F25" w:rsidRPr="00D518BC">
        <w:rPr>
          <w:rFonts w:ascii="Bell MT" w:hAnsi="Bell MT" w:cs="Times New Roman"/>
          <w:sz w:val="24"/>
          <w:szCs w:val="24"/>
        </w:rPr>
        <w:t xml:space="preserve"> </w:t>
      </w:r>
      <w:r w:rsidR="00FD6B67" w:rsidRPr="00D518BC">
        <w:rPr>
          <w:rFonts w:ascii="Bell MT" w:hAnsi="Bell MT" w:cs="Times New Roman"/>
          <w:sz w:val="24"/>
          <w:szCs w:val="24"/>
        </w:rPr>
        <w:t>23</w:t>
      </w:r>
      <w:r w:rsidR="00A73F4A" w:rsidRPr="00D518BC">
        <w:rPr>
          <w:rFonts w:ascii="Bell MT" w:hAnsi="Bell MT" w:cs="Times New Roman"/>
          <w:sz w:val="24"/>
          <w:szCs w:val="24"/>
        </w:rPr>
        <w:t xml:space="preserve"> representantes </w:t>
      </w:r>
      <w:r w:rsidR="00FD6B67" w:rsidRPr="00D518BC">
        <w:rPr>
          <w:rFonts w:ascii="Bell MT" w:hAnsi="Bell MT" w:cs="Times New Roman"/>
          <w:sz w:val="24"/>
          <w:szCs w:val="24"/>
        </w:rPr>
        <w:t>fam</w:t>
      </w:r>
      <w:r w:rsidR="00A73F4A" w:rsidRPr="00D518BC">
        <w:rPr>
          <w:rFonts w:ascii="Bell MT" w:hAnsi="Bell MT" w:cs="Times New Roman"/>
          <w:sz w:val="24"/>
          <w:szCs w:val="24"/>
        </w:rPr>
        <w:t>i</w:t>
      </w:r>
      <w:r w:rsidR="00FD6B67" w:rsidRPr="00D518BC">
        <w:rPr>
          <w:rFonts w:ascii="Bell MT" w:hAnsi="Bell MT" w:cs="Times New Roman"/>
          <w:sz w:val="24"/>
          <w:szCs w:val="24"/>
        </w:rPr>
        <w:t>lia</w:t>
      </w:r>
      <w:r w:rsidR="00A73F4A" w:rsidRPr="00D518BC">
        <w:rPr>
          <w:rFonts w:ascii="Bell MT" w:hAnsi="Bell MT" w:cs="Times New Roman"/>
          <w:sz w:val="24"/>
          <w:szCs w:val="24"/>
        </w:rPr>
        <w:t>re</w:t>
      </w:r>
      <w:r w:rsidR="00FD6B67" w:rsidRPr="00D518BC">
        <w:rPr>
          <w:rFonts w:ascii="Bell MT" w:hAnsi="Bell MT" w:cs="Times New Roman"/>
          <w:sz w:val="24"/>
          <w:szCs w:val="24"/>
        </w:rPr>
        <w:t>s (76</w:t>
      </w:r>
      <w:r w:rsidRPr="00D518BC">
        <w:rPr>
          <w:rFonts w:ascii="Bell MT" w:hAnsi="Bell MT" w:cs="Times New Roman"/>
          <w:sz w:val="24"/>
          <w:szCs w:val="24"/>
        </w:rPr>
        <w:t>%</w:t>
      </w:r>
      <w:r w:rsidR="00FD6B67" w:rsidRPr="00D518BC">
        <w:rPr>
          <w:rFonts w:ascii="Bell MT" w:hAnsi="Bell MT" w:cs="Times New Roman"/>
          <w:sz w:val="24"/>
          <w:szCs w:val="24"/>
        </w:rPr>
        <w:t>) são desempregados</w:t>
      </w:r>
      <w:r w:rsidR="00A73F4A" w:rsidRPr="00D518BC">
        <w:rPr>
          <w:rFonts w:ascii="Bell MT" w:hAnsi="Bell MT" w:cs="Times New Roman"/>
          <w:sz w:val="24"/>
          <w:szCs w:val="24"/>
        </w:rPr>
        <w:t>.</w:t>
      </w:r>
      <w:r w:rsidR="00281942" w:rsidRPr="00D518BC">
        <w:rPr>
          <w:rFonts w:ascii="Bell MT" w:hAnsi="Bell MT" w:cs="Times New Roman"/>
          <w:sz w:val="24"/>
          <w:szCs w:val="24"/>
        </w:rPr>
        <w:t xml:space="preserve"> Para ajudar no complemento</w:t>
      </w:r>
      <w:r w:rsidR="00181925" w:rsidRPr="00D518BC">
        <w:rPr>
          <w:rFonts w:ascii="Bell MT" w:hAnsi="Bell MT" w:cs="Times New Roman"/>
          <w:sz w:val="24"/>
          <w:szCs w:val="24"/>
        </w:rPr>
        <w:t xml:space="preserve"> da renda familiar, algumas delas trabalhavam em empregos </w:t>
      </w:r>
      <w:r w:rsidR="00C025E4" w:rsidRPr="00D518BC">
        <w:rPr>
          <w:rFonts w:ascii="Bell MT" w:hAnsi="Bell MT" w:cs="Times New Roman"/>
          <w:sz w:val="24"/>
          <w:szCs w:val="24"/>
        </w:rPr>
        <w:t>temporários e informais,</w:t>
      </w:r>
      <w:r w:rsidR="008B1538" w:rsidRPr="00D518BC">
        <w:rPr>
          <w:rFonts w:ascii="Bell MT" w:hAnsi="Bell MT" w:cs="Times New Roman"/>
          <w:sz w:val="24"/>
          <w:szCs w:val="24"/>
        </w:rPr>
        <w:t xml:space="preserve"> mas não tinham carteira assinada</w:t>
      </w:r>
      <w:r w:rsidR="00181925" w:rsidRPr="00D518BC">
        <w:rPr>
          <w:rFonts w:ascii="Bell MT" w:hAnsi="Bell MT" w:cs="Times New Roman"/>
          <w:sz w:val="24"/>
          <w:szCs w:val="24"/>
        </w:rPr>
        <w:t>.</w:t>
      </w:r>
      <w:r w:rsidR="00A73F4A" w:rsidRPr="00D518BC">
        <w:rPr>
          <w:rFonts w:ascii="Bell MT" w:hAnsi="Bell MT" w:cs="Times New Roman"/>
          <w:sz w:val="24"/>
          <w:szCs w:val="24"/>
        </w:rPr>
        <w:t xml:space="preserve"> </w:t>
      </w:r>
    </w:p>
    <w:p w:rsidR="00604A49" w:rsidRDefault="00604A4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O número total de membros da família </w:t>
      </w:r>
      <w:r w:rsidR="00676975" w:rsidRPr="00D518BC">
        <w:rPr>
          <w:rFonts w:ascii="Bell MT" w:hAnsi="Bell MT" w:cs="Times New Roman"/>
          <w:sz w:val="24"/>
          <w:szCs w:val="24"/>
        </w:rPr>
        <w:t>variou de</w:t>
      </w:r>
      <w:r w:rsidR="009F3631" w:rsidRPr="00D518BC">
        <w:rPr>
          <w:rFonts w:ascii="Bell MT" w:hAnsi="Bell MT" w:cs="Times New Roman"/>
          <w:sz w:val="24"/>
          <w:szCs w:val="24"/>
        </w:rPr>
        <w:t xml:space="preserve"> 2 a 6</w:t>
      </w:r>
      <w:r w:rsidR="00676975" w:rsidRPr="00D518BC">
        <w:rPr>
          <w:rFonts w:ascii="Bell MT" w:hAnsi="Bell MT" w:cs="Times New Roman"/>
          <w:sz w:val="24"/>
          <w:szCs w:val="24"/>
        </w:rPr>
        <w:t xml:space="preserve">, sendo a mediana igual a </w:t>
      </w:r>
      <w:r w:rsidR="00290D75" w:rsidRPr="00D518BC">
        <w:rPr>
          <w:rFonts w:ascii="Bell MT" w:hAnsi="Bell MT" w:cs="Times New Roman"/>
          <w:sz w:val="24"/>
          <w:szCs w:val="24"/>
        </w:rPr>
        <w:t>3</w:t>
      </w:r>
      <w:r w:rsidR="00676975" w:rsidRPr="00D518BC">
        <w:rPr>
          <w:rFonts w:ascii="Bell MT" w:hAnsi="Bell MT" w:cs="Times New Roman"/>
          <w:sz w:val="24"/>
          <w:szCs w:val="24"/>
        </w:rPr>
        <w:t xml:space="preserve"> integrantes. Geralmente, as residências com elevado número de componentes são </w:t>
      </w:r>
      <w:r w:rsidR="00926889" w:rsidRPr="00D518BC">
        <w:rPr>
          <w:rFonts w:ascii="Bell MT" w:hAnsi="Bell MT" w:cs="Times New Roman"/>
          <w:sz w:val="24"/>
          <w:szCs w:val="24"/>
        </w:rPr>
        <w:t>aquelas</w:t>
      </w:r>
      <w:r w:rsidR="00676975" w:rsidRPr="00D518BC">
        <w:rPr>
          <w:rFonts w:ascii="Bell MT" w:hAnsi="Bell MT" w:cs="Times New Roman"/>
          <w:sz w:val="24"/>
          <w:szCs w:val="24"/>
        </w:rPr>
        <w:t xml:space="preserve"> que apresentam menores recursos financeiros para fracionar entre seus membros (</w:t>
      </w:r>
      <w:r w:rsidR="001B3209" w:rsidRPr="00D518BC">
        <w:rPr>
          <w:rFonts w:ascii="Bell MT" w:hAnsi="Bell MT" w:cs="Times New Roman"/>
          <w:sz w:val="24"/>
          <w:szCs w:val="24"/>
        </w:rPr>
        <w:t>BRASIL</w:t>
      </w:r>
      <w:r w:rsidR="00676975" w:rsidRPr="00D518BC">
        <w:rPr>
          <w:rFonts w:ascii="Bell MT" w:hAnsi="Bell MT" w:cs="Times New Roman"/>
          <w:sz w:val="24"/>
          <w:szCs w:val="24"/>
        </w:rPr>
        <w:t xml:space="preserve">, 2008). Aliás, </w:t>
      </w:r>
      <w:r w:rsidR="00926889" w:rsidRPr="00D518BC">
        <w:rPr>
          <w:rFonts w:ascii="Bell MT" w:hAnsi="Bell MT" w:cs="Times New Roman"/>
          <w:sz w:val="24"/>
          <w:szCs w:val="24"/>
        </w:rPr>
        <w:t>as novas organizações domésticas, onde os problemas conjugais – filhas divorciad</w:t>
      </w:r>
      <w:r w:rsidR="003E26C9" w:rsidRPr="00D518BC">
        <w:rPr>
          <w:rFonts w:ascii="Bell MT" w:hAnsi="Bell MT" w:cs="Times New Roman"/>
          <w:sz w:val="24"/>
          <w:szCs w:val="24"/>
        </w:rPr>
        <w:t>a</w:t>
      </w:r>
      <w:r w:rsidR="00926889" w:rsidRPr="00D518BC">
        <w:rPr>
          <w:rFonts w:ascii="Bell MT" w:hAnsi="Bell MT" w:cs="Times New Roman"/>
          <w:sz w:val="24"/>
          <w:szCs w:val="24"/>
        </w:rPr>
        <w:t>s, solteiras, mães solteiras, filhos separados que retornam a família trazendo consigo seus filhos</w:t>
      </w:r>
      <w:r w:rsidR="003E26C9" w:rsidRPr="00D518BC">
        <w:rPr>
          <w:rFonts w:ascii="Bell MT" w:hAnsi="Bell MT" w:cs="Times New Roman"/>
          <w:sz w:val="24"/>
          <w:szCs w:val="24"/>
        </w:rPr>
        <w:t xml:space="preserve">, genros e outros integrantes, transferem esses problemas </w:t>
      </w:r>
      <w:r w:rsidR="003E26C9" w:rsidRPr="00D518BC">
        <w:rPr>
          <w:rFonts w:ascii="Bell MT" w:hAnsi="Bell MT" w:cs="Times New Roman"/>
          <w:sz w:val="24"/>
          <w:szCs w:val="24"/>
        </w:rPr>
        <w:lastRenderedPageBreak/>
        <w:t>para o contexto familiar. Na maioria dos casos, essas famílias usufruem deste único recurso de transferência de renda a aposentadoria dos integrantes mais idosos ou do benefício já citado, o Bolsa Família (</w:t>
      </w:r>
      <w:r w:rsidR="001B3209" w:rsidRPr="00D518BC">
        <w:rPr>
          <w:rFonts w:ascii="Bell MT" w:hAnsi="Bell MT" w:cs="Times New Roman"/>
          <w:sz w:val="24"/>
          <w:szCs w:val="24"/>
        </w:rPr>
        <w:t>IBASE</w:t>
      </w:r>
      <w:r w:rsidR="003E26C9" w:rsidRPr="00D518BC">
        <w:rPr>
          <w:rFonts w:ascii="Bell MT" w:hAnsi="Bell MT" w:cs="Times New Roman"/>
          <w:sz w:val="24"/>
          <w:szCs w:val="24"/>
        </w:rPr>
        <w:t>, 2008).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720348" w:rsidRDefault="00720348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E7FB8">
        <w:rPr>
          <w:rFonts w:ascii="Bell MT" w:hAnsi="Bell MT" w:cs="Times New Roman"/>
          <w:b/>
          <w:sz w:val="24"/>
          <w:szCs w:val="24"/>
        </w:rPr>
        <w:t>CONDIÇOES DE SANEAMENTO E HABITAÇÃO</w:t>
      </w:r>
    </w:p>
    <w:p w:rsidR="00724009" w:rsidRPr="00DE7FB8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34132A" w:rsidRPr="00D518BC" w:rsidRDefault="00720348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A maioria dos entrevistados </w:t>
      </w:r>
      <w:r w:rsidR="009F3631" w:rsidRPr="00D518BC">
        <w:rPr>
          <w:rFonts w:ascii="Bell MT" w:hAnsi="Bell MT" w:cs="Times New Roman"/>
          <w:sz w:val="24"/>
          <w:szCs w:val="24"/>
        </w:rPr>
        <w:t xml:space="preserve">não </w:t>
      </w:r>
      <w:r w:rsidRPr="00D518BC">
        <w:rPr>
          <w:rFonts w:ascii="Bell MT" w:hAnsi="Bell MT" w:cs="Times New Roman"/>
          <w:sz w:val="24"/>
          <w:szCs w:val="24"/>
        </w:rPr>
        <w:t>residia em casa própria.</w:t>
      </w:r>
      <w:r w:rsidR="009F3631" w:rsidRPr="00D518BC">
        <w:rPr>
          <w:rFonts w:ascii="Bell MT" w:hAnsi="Bell MT" w:cs="Times New Roman"/>
          <w:sz w:val="24"/>
          <w:szCs w:val="24"/>
        </w:rPr>
        <w:t xml:space="preserve"> Eram pessoas que invadiram</w:t>
      </w:r>
      <w:r w:rsidRPr="00D518BC">
        <w:rPr>
          <w:rFonts w:ascii="Bell MT" w:hAnsi="Bell MT" w:cs="Times New Roman"/>
          <w:sz w:val="24"/>
          <w:szCs w:val="24"/>
        </w:rPr>
        <w:t xml:space="preserve"> </w:t>
      </w:r>
      <w:r w:rsidR="009F3631" w:rsidRPr="00D518BC">
        <w:rPr>
          <w:rFonts w:ascii="Bell MT" w:hAnsi="Bell MT" w:cs="Times New Roman"/>
          <w:sz w:val="24"/>
          <w:szCs w:val="24"/>
        </w:rPr>
        <w:t xml:space="preserve">essas residências destinadas aos </w:t>
      </w:r>
      <w:r w:rsidR="00D82395" w:rsidRPr="00D518BC">
        <w:rPr>
          <w:rFonts w:ascii="Bell MT" w:hAnsi="Bell MT" w:cs="Times New Roman"/>
          <w:sz w:val="24"/>
          <w:szCs w:val="24"/>
        </w:rPr>
        <w:t>desabrigados</w:t>
      </w:r>
      <w:r w:rsidR="009F3631" w:rsidRPr="00D518BC">
        <w:rPr>
          <w:rFonts w:ascii="Bell MT" w:hAnsi="Bell MT" w:cs="Times New Roman"/>
          <w:sz w:val="24"/>
          <w:szCs w:val="24"/>
        </w:rPr>
        <w:t xml:space="preserve"> que sofreram com as consequências das fortes chuvas, ocasionando a enchente, no ano de 2010. Eles relatam que já se inscreveram em um cadastro de reserva organizado pela prefeitura, no entanto, não foram tomadas as medidas cabíveis para </w:t>
      </w:r>
      <w:r w:rsidR="00335200" w:rsidRPr="00D518BC">
        <w:rPr>
          <w:rFonts w:ascii="Bell MT" w:hAnsi="Bell MT" w:cs="Times New Roman"/>
          <w:sz w:val="24"/>
          <w:szCs w:val="24"/>
        </w:rPr>
        <w:t>solucion</w:t>
      </w:r>
      <w:r w:rsidR="009F3631" w:rsidRPr="00D518BC">
        <w:rPr>
          <w:rFonts w:ascii="Bell MT" w:hAnsi="Bell MT" w:cs="Times New Roman"/>
          <w:sz w:val="24"/>
          <w:szCs w:val="24"/>
        </w:rPr>
        <w:t>ar essa situação.</w:t>
      </w:r>
      <w:r w:rsidR="00D60A63" w:rsidRPr="00D518BC">
        <w:rPr>
          <w:rFonts w:ascii="Bell MT" w:hAnsi="Bell MT" w:cs="Times New Roman"/>
          <w:sz w:val="24"/>
          <w:szCs w:val="24"/>
        </w:rPr>
        <w:t xml:space="preserve"> </w:t>
      </w:r>
    </w:p>
    <w:p w:rsidR="0034132A" w:rsidRDefault="006143B3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Quanto ao serviço de coleta de lixo, </w:t>
      </w:r>
      <w:r w:rsidR="005F7C86" w:rsidRPr="00D518BC">
        <w:rPr>
          <w:rFonts w:ascii="Bell MT" w:hAnsi="Bell MT" w:cs="Times New Roman"/>
          <w:sz w:val="24"/>
          <w:szCs w:val="24"/>
        </w:rPr>
        <w:t>foi observado</w:t>
      </w:r>
      <w:r w:rsidR="00CA69ED" w:rsidRPr="00D518BC">
        <w:rPr>
          <w:rFonts w:ascii="Bell MT" w:hAnsi="Bell MT" w:cs="Times New Roman"/>
          <w:sz w:val="24"/>
          <w:szCs w:val="24"/>
        </w:rPr>
        <w:t xml:space="preserve"> que o serviço é prestado</w:t>
      </w:r>
      <w:r w:rsidR="005F7C86" w:rsidRPr="00D518BC">
        <w:rPr>
          <w:rFonts w:ascii="Bell MT" w:hAnsi="Bell MT" w:cs="Times New Roman"/>
          <w:sz w:val="24"/>
          <w:szCs w:val="24"/>
        </w:rPr>
        <w:t xml:space="preserve"> pela prefeitura. No entanto, </w:t>
      </w:r>
      <w:r w:rsidR="006F6771" w:rsidRPr="00D518BC">
        <w:rPr>
          <w:rFonts w:ascii="Bell MT" w:hAnsi="Bell MT" w:cs="Times New Roman"/>
          <w:sz w:val="24"/>
          <w:szCs w:val="24"/>
        </w:rPr>
        <w:t>o serviço oferecido fica a desejar</w:t>
      </w:r>
      <w:r w:rsidR="002C3E33" w:rsidRPr="00D518BC">
        <w:rPr>
          <w:rFonts w:ascii="Bell MT" w:hAnsi="Bell MT" w:cs="Times New Roman"/>
          <w:sz w:val="24"/>
          <w:szCs w:val="24"/>
        </w:rPr>
        <w:t>. E</w:t>
      </w:r>
      <w:r w:rsidR="005F7C86" w:rsidRPr="00D518BC">
        <w:rPr>
          <w:rFonts w:ascii="Bell MT" w:hAnsi="Bell MT" w:cs="Times New Roman"/>
          <w:sz w:val="24"/>
          <w:szCs w:val="24"/>
        </w:rPr>
        <w:t>xistem alguns criadores de animais (cavalos e porcos principalmente) próximos as residências, sendo um dos principais vetores de contaminação desta população.</w:t>
      </w:r>
      <w:r w:rsidRPr="00D518BC">
        <w:rPr>
          <w:rFonts w:ascii="Bell MT" w:hAnsi="Bell MT" w:cs="Times New Roman"/>
          <w:sz w:val="24"/>
          <w:szCs w:val="24"/>
        </w:rPr>
        <w:t xml:space="preserve"> É necessário considerar que a coleta do lixo impede que seu acúmulo</w:t>
      </w:r>
      <w:r w:rsidR="00DF637D" w:rsidRPr="00D518BC">
        <w:rPr>
          <w:rFonts w:ascii="Bell MT" w:hAnsi="Bell MT" w:cs="Times New Roman"/>
          <w:sz w:val="24"/>
          <w:szCs w:val="24"/>
        </w:rPr>
        <w:t xml:space="preserve"> produza </w:t>
      </w:r>
      <w:r w:rsidR="001D2F28" w:rsidRPr="00D518BC">
        <w:rPr>
          <w:rFonts w:ascii="Bell MT" w:hAnsi="Bell MT" w:cs="Times New Roman"/>
          <w:sz w:val="24"/>
          <w:szCs w:val="24"/>
        </w:rPr>
        <w:t>alastramento de insetos e roedores, vetores de doenças infecto-parasitárias, causando riscos à população (</w:t>
      </w:r>
      <w:r w:rsidR="001B3209" w:rsidRPr="00D518BC">
        <w:rPr>
          <w:rFonts w:ascii="Bell MT" w:hAnsi="Bell MT" w:cs="Times New Roman"/>
          <w:sz w:val="24"/>
          <w:szCs w:val="24"/>
        </w:rPr>
        <w:t>OLIVEIRA</w:t>
      </w:r>
      <w:r w:rsidR="001D2F28" w:rsidRPr="00D518BC">
        <w:rPr>
          <w:rFonts w:ascii="Bell MT" w:hAnsi="Bell MT" w:cs="Times New Roman"/>
          <w:sz w:val="24"/>
          <w:szCs w:val="24"/>
        </w:rPr>
        <w:t xml:space="preserve">, 2008). É possível garantir uma melhoria na qualidade de vida da população oferecendo de forma apropriada os serviços de saneamento básico. </w:t>
      </w:r>
      <w:r w:rsidR="00F1496D" w:rsidRPr="00D518BC">
        <w:rPr>
          <w:rFonts w:ascii="Bell MT" w:hAnsi="Bell MT" w:cs="Times New Roman"/>
          <w:sz w:val="24"/>
          <w:szCs w:val="24"/>
        </w:rPr>
        <w:t xml:space="preserve">Dessa forma, acredita-se </w:t>
      </w:r>
      <w:r w:rsidR="00BC65D6" w:rsidRPr="00D518BC">
        <w:rPr>
          <w:rFonts w:ascii="Bell MT" w:hAnsi="Bell MT" w:cs="Times New Roman"/>
          <w:sz w:val="24"/>
          <w:szCs w:val="24"/>
        </w:rPr>
        <w:t xml:space="preserve">com </w:t>
      </w:r>
      <w:r w:rsidR="00F1496D" w:rsidRPr="00D518BC">
        <w:rPr>
          <w:rFonts w:ascii="Bell MT" w:hAnsi="Bell MT" w:cs="Times New Roman"/>
          <w:sz w:val="24"/>
          <w:szCs w:val="24"/>
        </w:rPr>
        <w:t>saneamento adequado ou completo</w:t>
      </w:r>
      <w:r w:rsidR="00BC65D6" w:rsidRPr="00D518BC">
        <w:rPr>
          <w:rFonts w:ascii="Bell MT" w:hAnsi="Bell MT" w:cs="Times New Roman"/>
          <w:sz w:val="24"/>
          <w:szCs w:val="24"/>
        </w:rPr>
        <w:t xml:space="preserve"> as residências que recebem os serviços simultâneos desde o abastecimento de água até os serviços de coleta de lixo diretamente no domicílio. 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6F588F" w:rsidRDefault="003F7BC6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t xml:space="preserve">O </w:t>
      </w:r>
      <w:r w:rsidR="0092236F" w:rsidRPr="00D518BC">
        <w:rPr>
          <w:rFonts w:ascii="Bell MT" w:hAnsi="Bell MT" w:cs="Times New Roman"/>
          <w:b/>
          <w:sz w:val="24"/>
          <w:szCs w:val="24"/>
        </w:rPr>
        <w:t>SIGNIFICADO DA MORADIA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6F2872" w:rsidRPr="00D518BC" w:rsidRDefault="0092236F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Ao serem questionados sobre o que </w:t>
      </w:r>
      <w:r w:rsidR="00CC0F6E" w:rsidRPr="00D518BC">
        <w:rPr>
          <w:rFonts w:ascii="Bell MT" w:hAnsi="Bell MT" w:cs="Times New Roman"/>
          <w:sz w:val="24"/>
          <w:szCs w:val="24"/>
        </w:rPr>
        <w:t>achavam essencialmente importante para viver bem, os entrevistados elencaram um conjunto de fatores que mesclava necessidades materiais e biológicas (</w:t>
      </w:r>
      <w:r w:rsidR="002D5BBA" w:rsidRPr="00D518BC">
        <w:rPr>
          <w:rFonts w:ascii="Bell MT" w:hAnsi="Bell MT" w:cs="Times New Roman"/>
          <w:sz w:val="24"/>
          <w:szCs w:val="24"/>
        </w:rPr>
        <w:t>ter a casa própria, acesso a saúde e trabalho</w:t>
      </w:r>
      <w:r w:rsidR="00CC0F6E" w:rsidRPr="00D518BC">
        <w:rPr>
          <w:rFonts w:ascii="Bell MT" w:hAnsi="Bell MT" w:cs="Times New Roman"/>
          <w:sz w:val="24"/>
          <w:szCs w:val="24"/>
        </w:rPr>
        <w:t xml:space="preserve">) como também necessidades </w:t>
      </w:r>
      <w:r w:rsidR="006F2872" w:rsidRPr="00D518BC">
        <w:rPr>
          <w:rFonts w:ascii="Bell MT" w:hAnsi="Bell MT" w:cs="Times New Roman"/>
          <w:sz w:val="24"/>
          <w:szCs w:val="24"/>
        </w:rPr>
        <w:t>afetivas e espirituais (</w:t>
      </w:r>
      <w:r w:rsidR="002D5BBA" w:rsidRPr="00D518BC">
        <w:rPr>
          <w:rFonts w:ascii="Bell MT" w:hAnsi="Bell MT" w:cs="Times New Roman"/>
          <w:sz w:val="24"/>
          <w:szCs w:val="24"/>
        </w:rPr>
        <w:t>melhor convivência com os vizinhos, se sentir acolhido, tranquilidade e paz, ter Deus no coração</w:t>
      </w:r>
      <w:r w:rsidR="006F2872" w:rsidRPr="00D518BC">
        <w:rPr>
          <w:rFonts w:ascii="Bell MT" w:hAnsi="Bell MT" w:cs="Times New Roman"/>
          <w:sz w:val="24"/>
          <w:szCs w:val="24"/>
        </w:rPr>
        <w:t>).</w:t>
      </w:r>
    </w:p>
    <w:p w:rsidR="0034132A" w:rsidRPr="00D518BC" w:rsidRDefault="006F2872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Quanto</w:t>
      </w:r>
      <w:r w:rsidR="00BD4754" w:rsidRPr="00D518BC">
        <w:rPr>
          <w:rFonts w:ascii="Bell MT" w:hAnsi="Bell MT" w:cs="Times New Roman"/>
          <w:sz w:val="24"/>
          <w:szCs w:val="24"/>
        </w:rPr>
        <w:t xml:space="preserve"> ao significado de </w:t>
      </w:r>
      <w:r w:rsidRPr="00D518BC">
        <w:rPr>
          <w:rFonts w:ascii="Bell MT" w:hAnsi="Bell MT" w:cs="Times New Roman"/>
          <w:sz w:val="24"/>
          <w:szCs w:val="24"/>
        </w:rPr>
        <w:t>moradia</w:t>
      </w:r>
      <w:r w:rsidR="00BD4754" w:rsidRPr="00D518BC">
        <w:rPr>
          <w:rFonts w:ascii="Bell MT" w:hAnsi="Bell MT" w:cs="Times New Roman"/>
          <w:sz w:val="24"/>
          <w:szCs w:val="24"/>
        </w:rPr>
        <w:t xml:space="preserve"> (gráfico 1)</w:t>
      </w:r>
      <w:r w:rsidRPr="00D518BC">
        <w:rPr>
          <w:rFonts w:ascii="Bell MT" w:hAnsi="Bell MT" w:cs="Times New Roman"/>
          <w:sz w:val="24"/>
          <w:szCs w:val="24"/>
        </w:rPr>
        <w:t>, os sujeitos utilizaram o conceito de pertencimento e segurança</w:t>
      </w:r>
      <w:r w:rsidR="00C27157" w:rsidRPr="00D518BC">
        <w:rPr>
          <w:rFonts w:ascii="Bell MT" w:hAnsi="Bell MT" w:cs="Times New Roman"/>
          <w:sz w:val="24"/>
          <w:szCs w:val="24"/>
        </w:rPr>
        <w:t xml:space="preserve"> (valorização da casa própria); bem-estar, a serventia e a </w:t>
      </w:r>
      <w:r w:rsidR="00C27157" w:rsidRPr="00D518BC">
        <w:rPr>
          <w:rFonts w:ascii="Bell MT" w:hAnsi="Bell MT" w:cs="Times New Roman"/>
          <w:sz w:val="24"/>
          <w:szCs w:val="24"/>
        </w:rPr>
        <w:lastRenderedPageBreak/>
        <w:t xml:space="preserve">composição interna do espaço doméstico (uma casa melhor estruturada, com a inclusão de móveis e eletrodomésticos); </w:t>
      </w:r>
      <w:r w:rsidR="001E3DB2" w:rsidRPr="00D518BC">
        <w:rPr>
          <w:rFonts w:ascii="Bell MT" w:hAnsi="Bell MT" w:cs="Times New Roman"/>
          <w:sz w:val="24"/>
          <w:szCs w:val="24"/>
        </w:rPr>
        <w:t>e a vida social (</w:t>
      </w:r>
      <w:r w:rsidR="00D4688E" w:rsidRPr="00D518BC">
        <w:rPr>
          <w:rFonts w:ascii="Bell MT" w:hAnsi="Bell MT" w:cs="Times New Roman"/>
          <w:sz w:val="24"/>
          <w:szCs w:val="24"/>
        </w:rPr>
        <w:t>o lugar da família, que se expande para a comunidade)</w:t>
      </w:r>
      <w:r w:rsidR="00E42F66" w:rsidRPr="00D518BC">
        <w:rPr>
          <w:rFonts w:ascii="Bell MT" w:hAnsi="Bell MT" w:cs="Times New Roman"/>
          <w:sz w:val="24"/>
          <w:szCs w:val="24"/>
        </w:rPr>
        <w:t xml:space="preserve">. No presente estudo, de acordo com o que foi referido pelos moradores, a renda advinda do Bolsa Família era direcionada, principalmente, com os gastos em educação, alimentação e vestuário. </w:t>
      </w:r>
    </w:p>
    <w:p w:rsidR="0084048D" w:rsidRPr="00DE7FB8" w:rsidRDefault="0084048D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E7FB8">
        <w:rPr>
          <w:rFonts w:ascii="Bell MT" w:hAnsi="Bell MT" w:cs="Times New Roman"/>
          <w:b/>
          <w:sz w:val="24"/>
          <w:szCs w:val="24"/>
        </w:rPr>
        <w:t>Gráfico 1: A moradia e seus significados atribuídos pelos</w:t>
      </w:r>
      <w:r w:rsidR="00755A33" w:rsidRPr="00DE7FB8">
        <w:rPr>
          <w:rFonts w:ascii="Bell MT" w:hAnsi="Bell MT" w:cs="Times New Roman"/>
          <w:b/>
          <w:sz w:val="24"/>
          <w:szCs w:val="24"/>
        </w:rPr>
        <w:t xml:space="preserve"> moradores</w:t>
      </w:r>
      <w:r w:rsidRPr="00DE7FB8">
        <w:rPr>
          <w:rFonts w:ascii="Bell MT" w:hAnsi="Bell MT" w:cs="Times New Roman"/>
          <w:b/>
          <w:sz w:val="24"/>
          <w:szCs w:val="24"/>
        </w:rPr>
        <w:t xml:space="preserve"> do bairro Nova Esperança, AL (2018).</w:t>
      </w:r>
    </w:p>
    <w:p w:rsidR="00280654" w:rsidRPr="00D518BC" w:rsidRDefault="0084048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76C72E" wp14:editId="71C3EA3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311EE4-77C0-4455-A68D-CE34F2304E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84048D" w:rsidRPr="00D518BC" w:rsidRDefault="0084048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84048D" w:rsidRPr="00D518BC" w:rsidRDefault="00E42F66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</w:r>
    </w:p>
    <w:p w:rsidR="0084048D" w:rsidRPr="00D518BC" w:rsidRDefault="0084048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84048D" w:rsidRPr="00D518BC" w:rsidRDefault="0084048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84048D" w:rsidRPr="00D518BC" w:rsidRDefault="0084048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84048D" w:rsidRDefault="00D518BC" w:rsidP="00D518BC">
      <w:pPr>
        <w:spacing w:line="360" w:lineRule="auto"/>
        <w:ind w:firstLine="708"/>
        <w:jc w:val="center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Fonte: Dados da pesquisa (2018).</w:t>
      </w:r>
    </w:p>
    <w:p w:rsidR="00D518BC" w:rsidRPr="00D518BC" w:rsidRDefault="00D518BC" w:rsidP="00D518BC">
      <w:pPr>
        <w:spacing w:line="360" w:lineRule="auto"/>
        <w:ind w:firstLine="708"/>
        <w:jc w:val="center"/>
        <w:rPr>
          <w:rFonts w:ascii="Bell MT" w:hAnsi="Bell MT" w:cs="Times New Roman"/>
          <w:sz w:val="24"/>
          <w:szCs w:val="24"/>
        </w:rPr>
      </w:pPr>
    </w:p>
    <w:p w:rsidR="00E42F66" w:rsidRPr="00D518BC" w:rsidRDefault="00E42F66" w:rsidP="0084048D">
      <w:pPr>
        <w:spacing w:line="360" w:lineRule="auto"/>
        <w:ind w:firstLine="708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Destaca-se que outros gastos também foram mencionados pelos entrevistados, especialmente com o domicílio (boletos de </w:t>
      </w:r>
      <w:r w:rsidR="00B205B9" w:rsidRPr="00D518BC">
        <w:rPr>
          <w:rFonts w:ascii="Bell MT" w:hAnsi="Bell MT" w:cs="Times New Roman"/>
          <w:sz w:val="24"/>
          <w:szCs w:val="24"/>
        </w:rPr>
        <w:t>água e luz e</w:t>
      </w:r>
      <w:r w:rsidRPr="00D518BC">
        <w:rPr>
          <w:rFonts w:ascii="Bell MT" w:hAnsi="Bell MT" w:cs="Times New Roman"/>
          <w:sz w:val="24"/>
          <w:szCs w:val="24"/>
        </w:rPr>
        <w:t xml:space="preserve"> gás de </w:t>
      </w:r>
      <w:r w:rsidR="00B205B9" w:rsidRPr="00D518BC">
        <w:rPr>
          <w:rFonts w:ascii="Bell MT" w:hAnsi="Bell MT" w:cs="Times New Roman"/>
          <w:sz w:val="24"/>
          <w:szCs w:val="24"/>
        </w:rPr>
        <w:t>cozinha</w:t>
      </w:r>
      <w:r w:rsidRPr="00D518BC">
        <w:rPr>
          <w:rFonts w:ascii="Bell MT" w:hAnsi="Bell MT" w:cs="Times New Roman"/>
          <w:sz w:val="24"/>
          <w:szCs w:val="24"/>
        </w:rPr>
        <w:t>)</w:t>
      </w:r>
      <w:r w:rsidR="00463EF2" w:rsidRPr="00D518BC">
        <w:rPr>
          <w:rFonts w:ascii="Bell MT" w:hAnsi="Bell MT" w:cs="Times New Roman"/>
          <w:sz w:val="24"/>
          <w:szCs w:val="24"/>
        </w:rPr>
        <w:t xml:space="preserve"> e saúde</w:t>
      </w:r>
      <w:r w:rsidR="00B205B9" w:rsidRPr="00D518BC">
        <w:rPr>
          <w:rFonts w:ascii="Bell MT" w:hAnsi="Bell MT" w:cs="Times New Roman"/>
          <w:sz w:val="24"/>
          <w:szCs w:val="24"/>
        </w:rPr>
        <w:t xml:space="preserve"> (medicamentos)</w:t>
      </w:r>
      <w:r w:rsidR="00463EF2" w:rsidRPr="00D518BC">
        <w:rPr>
          <w:rFonts w:ascii="Bell MT" w:hAnsi="Bell MT" w:cs="Times New Roman"/>
          <w:sz w:val="24"/>
          <w:szCs w:val="24"/>
        </w:rPr>
        <w:t>, afirmando assim as inúmeras necessidades familiares e a liberdade para destinar os fins desses recursos (</w:t>
      </w:r>
      <w:r w:rsidR="001B3209" w:rsidRPr="00D518BC">
        <w:rPr>
          <w:rFonts w:ascii="Bell MT" w:hAnsi="Bell MT" w:cs="Times New Roman"/>
          <w:sz w:val="24"/>
          <w:szCs w:val="24"/>
        </w:rPr>
        <w:t>URLANDY</w:t>
      </w:r>
      <w:r w:rsidR="00463EF2" w:rsidRPr="00D518BC">
        <w:rPr>
          <w:rFonts w:ascii="Bell MT" w:hAnsi="Bell MT" w:cs="Times New Roman"/>
          <w:sz w:val="24"/>
          <w:szCs w:val="24"/>
        </w:rPr>
        <w:t>, 2007).</w:t>
      </w:r>
    </w:p>
    <w:p w:rsidR="00023A80" w:rsidRPr="00D518BC" w:rsidRDefault="00023A80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Ficou evidente que com o auxílio deste benefício, muitas famílias começam a tratar esse recebimento como uma forma de investir em seus sonhos, </w:t>
      </w:r>
      <w:r w:rsidR="007C523B" w:rsidRPr="00D518BC">
        <w:rPr>
          <w:rFonts w:ascii="Bell MT" w:hAnsi="Bell MT" w:cs="Times New Roman"/>
          <w:sz w:val="24"/>
          <w:szCs w:val="24"/>
        </w:rPr>
        <w:t xml:space="preserve">tais </w:t>
      </w:r>
      <w:r w:rsidRPr="00D518BC">
        <w:rPr>
          <w:rFonts w:ascii="Bell MT" w:hAnsi="Bell MT" w:cs="Times New Roman"/>
          <w:sz w:val="24"/>
          <w:szCs w:val="24"/>
        </w:rPr>
        <w:t>como o de ter a casa própria, podendo construí-la ou reformá-la, de investir em móveis e eletrodomésticos, transformando o ambiente</w:t>
      </w:r>
      <w:r w:rsidR="002C37C4" w:rsidRPr="00D518BC">
        <w:rPr>
          <w:rFonts w:ascii="Bell MT" w:hAnsi="Bell MT" w:cs="Times New Roman"/>
          <w:sz w:val="24"/>
          <w:szCs w:val="24"/>
        </w:rPr>
        <w:t xml:space="preserve"> em que vivem mais prazeroso, propício e digno,</w:t>
      </w:r>
      <w:r w:rsidR="007C523B" w:rsidRPr="00D518BC">
        <w:rPr>
          <w:rFonts w:ascii="Bell MT" w:hAnsi="Bell MT" w:cs="Times New Roman"/>
          <w:sz w:val="24"/>
          <w:szCs w:val="24"/>
        </w:rPr>
        <w:t xml:space="preserve"> de acordo com o que foi observado através das descrições apresentados pelos entrevistados. </w:t>
      </w:r>
      <w:r w:rsidR="00C50801" w:rsidRPr="00D518BC">
        <w:rPr>
          <w:rFonts w:ascii="Bell MT" w:hAnsi="Bell MT" w:cs="Times New Roman"/>
          <w:sz w:val="24"/>
          <w:szCs w:val="24"/>
        </w:rPr>
        <w:t>Em estudo realizado com famílias do PBF,</w:t>
      </w:r>
      <w:r w:rsidR="00D715C2" w:rsidRPr="00D518BC">
        <w:rPr>
          <w:rFonts w:ascii="Bell MT" w:hAnsi="Bell MT" w:cs="Times New Roman"/>
          <w:sz w:val="24"/>
          <w:szCs w:val="24"/>
        </w:rPr>
        <w:t xml:space="preserve"> os sujeitos tratavam a aquisição de bens ou alimentos como “luxo” na rotina dessas famílias, </w:t>
      </w:r>
      <w:r w:rsidR="002723E0" w:rsidRPr="00D518BC">
        <w:rPr>
          <w:rFonts w:ascii="Bell MT" w:hAnsi="Bell MT" w:cs="Times New Roman"/>
          <w:sz w:val="24"/>
          <w:szCs w:val="24"/>
        </w:rPr>
        <w:t>indicando uma alternativa de ruptura com as condições extremamente adversas a que estavam subjugados (</w:t>
      </w:r>
      <w:r w:rsidR="001B3209" w:rsidRPr="00D518BC">
        <w:rPr>
          <w:rFonts w:ascii="Bell MT" w:hAnsi="Bell MT" w:cs="Times New Roman"/>
          <w:sz w:val="24"/>
          <w:szCs w:val="24"/>
        </w:rPr>
        <w:t>IBASE</w:t>
      </w:r>
      <w:r w:rsidR="002723E0" w:rsidRPr="00D518BC">
        <w:rPr>
          <w:rFonts w:ascii="Bell MT" w:hAnsi="Bell MT" w:cs="Times New Roman"/>
          <w:sz w:val="24"/>
          <w:szCs w:val="24"/>
        </w:rPr>
        <w:t>, 2008).</w:t>
      </w:r>
    </w:p>
    <w:p w:rsidR="00613B6D" w:rsidRPr="00D518BC" w:rsidRDefault="00613B6D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lastRenderedPageBreak/>
        <w:tab/>
        <w:t xml:space="preserve">Os indivíduos e famílias em condições de vulnerabilidade social não apenas possuem um baixo nível </w:t>
      </w:r>
      <w:r w:rsidR="00335200" w:rsidRPr="00D518BC">
        <w:rPr>
          <w:rFonts w:ascii="Bell MT" w:hAnsi="Bell MT" w:cs="Times New Roman"/>
          <w:sz w:val="24"/>
          <w:szCs w:val="24"/>
        </w:rPr>
        <w:t>econômic</w:t>
      </w:r>
      <w:r w:rsidR="00D57F4A" w:rsidRPr="00D518BC">
        <w:rPr>
          <w:rFonts w:ascii="Bell MT" w:hAnsi="Bell MT" w:cs="Times New Roman"/>
          <w:sz w:val="24"/>
          <w:szCs w:val="24"/>
        </w:rPr>
        <w:t>o</w:t>
      </w:r>
      <w:r w:rsidR="00B205B9" w:rsidRPr="00D518BC">
        <w:rPr>
          <w:rFonts w:ascii="Bell MT" w:hAnsi="Bell MT" w:cs="Times New Roman"/>
          <w:sz w:val="24"/>
          <w:szCs w:val="24"/>
        </w:rPr>
        <w:t>,</w:t>
      </w:r>
      <w:r w:rsidRPr="00D518BC">
        <w:rPr>
          <w:rFonts w:ascii="Bell MT" w:hAnsi="Bell MT" w:cs="Times New Roman"/>
          <w:sz w:val="24"/>
          <w:szCs w:val="24"/>
        </w:rPr>
        <w:t xml:space="preserve"> como também uma série de indicadores</w:t>
      </w:r>
      <w:r w:rsidR="00D57F4A" w:rsidRPr="00D518BC">
        <w:rPr>
          <w:rFonts w:ascii="Bell MT" w:hAnsi="Bell MT" w:cs="Times New Roman"/>
          <w:sz w:val="24"/>
          <w:szCs w:val="24"/>
        </w:rPr>
        <w:t xml:space="preserve"> prejudiciais – baixa escolaridade e qualificação profissional; acesso reduzido as informações; </w:t>
      </w:r>
      <w:r w:rsidR="008D5681" w:rsidRPr="00D518BC">
        <w:rPr>
          <w:rFonts w:ascii="Bell MT" w:hAnsi="Bell MT" w:cs="Times New Roman"/>
          <w:sz w:val="24"/>
          <w:szCs w:val="24"/>
        </w:rPr>
        <w:t>grande dificuldade de acesso a serviços básicos; péssimas condições de habitação e saneamento; e elevados gastos com alimentação e saúde – somado a um conjunto de fatores que se interagem</w:t>
      </w:r>
      <w:r w:rsidR="00EF4B9A" w:rsidRPr="00D518BC">
        <w:rPr>
          <w:rFonts w:ascii="Bell MT" w:hAnsi="Bell MT" w:cs="Times New Roman"/>
          <w:sz w:val="24"/>
          <w:szCs w:val="24"/>
        </w:rPr>
        <w:t xml:space="preserve"> e realçam a desigualdade existente na sociedade (</w:t>
      </w:r>
      <w:r w:rsidR="001B3209" w:rsidRPr="00D518BC">
        <w:rPr>
          <w:rFonts w:ascii="Bell MT" w:hAnsi="Bell MT" w:cs="Times New Roman"/>
          <w:sz w:val="24"/>
          <w:szCs w:val="24"/>
        </w:rPr>
        <w:t>SILVA, 2007; CNDSS</w:t>
      </w:r>
      <w:r w:rsidR="00EF4B9A" w:rsidRPr="00D518BC">
        <w:rPr>
          <w:rFonts w:ascii="Bell MT" w:hAnsi="Bell MT" w:cs="Times New Roman"/>
          <w:sz w:val="24"/>
          <w:szCs w:val="24"/>
        </w:rPr>
        <w:t xml:space="preserve">, 2008). </w:t>
      </w:r>
    </w:p>
    <w:p w:rsidR="0073444B" w:rsidRPr="00D518BC" w:rsidRDefault="0073444B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Ao se tratar do </w:t>
      </w:r>
      <w:r w:rsidR="008D6222" w:rsidRPr="00D518BC">
        <w:rPr>
          <w:rFonts w:ascii="Bell MT" w:hAnsi="Bell MT" w:cs="Times New Roman"/>
          <w:sz w:val="24"/>
          <w:szCs w:val="24"/>
        </w:rPr>
        <w:t>nível socioeconômico destes grupos, Barreto e Carmo (2007) menciona que quanto menor for este nível, com raras exceções, eleva-se a frequência d</w:t>
      </w:r>
      <w:r w:rsidR="0072799D" w:rsidRPr="00D518BC">
        <w:rPr>
          <w:rFonts w:ascii="Bell MT" w:hAnsi="Bell MT" w:cs="Times New Roman"/>
          <w:sz w:val="24"/>
          <w:szCs w:val="24"/>
        </w:rPr>
        <w:t>as</w:t>
      </w:r>
      <w:r w:rsidR="008D6222" w:rsidRPr="00D518BC">
        <w:rPr>
          <w:rFonts w:ascii="Bell MT" w:hAnsi="Bell MT" w:cs="Times New Roman"/>
          <w:sz w:val="24"/>
          <w:szCs w:val="24"/>
        </w:rPr>
        <w:t xml:space="preserve"> doença</w:t>
      </w:r>
      <w:r w:rsidR="0072799D" w:rsidRPr="00D518BC">
        <w:rPr>
          <w:rFonts w:ascii="Bell MT" w:hAnsi="Bell MT" w:cs="Times New Roman"/>
          <w:sz w:val="24"/>
          <w:szCs w:val="24"/>
        </w:rPr>
        <w:t>s</w:t>
      </w:r>
      <w:r w:rsidR="008D6222" w:rsidRPr="00D518BC">
        <w:rPr>
          <w:rFonts w:ascii="Bell MT" w:hAnsi="Bell MT" w:cs="Times New Roman"/>
          <w:sz w:val="24"/>
          <w:szCs w:val="24"/>
        </w:rPr>
        <w:t xml:space="preserve">. Ao comparar com países com níveis econômicos </w:t>
      </w:r>
      <w:r w:rsidR="00B940E6" w:rsidRPr="00D518BC">
        <w:rPr>
          <w:rFonts w:ascii="Bell MT" w:hAnsi="Bell MT" w:cs="Times New Roman"/>
          <w:sz w:val="24"/>
          <w:szCs w:val="24"/>
        </w:rPr>
        <w:t>semelhantes</w:t>
      </w:r>
      <w:r w:rsidR="008D6222" w:rsidRPr="00D518BC">
        <w:rPr>
          <w:rFonts w:ascii="Bell MT" w:hAnsi="Bell MT" w:cs="Times New Roman"/>
          <w:sz w:val="24"/>
          <w:szCs w:val="24"/>
        </w:rPr>
        <w:t>, os que apresentam os maiores índices de desigualdade social detém os piores indicadores de saúde (</w:t>
      </w:r>
      <w:r w:rsidR="001B3209" w:rsidRPr="00D518BC">
        <w:rPr>
          <w:rFonts w:ascii="Bell MT" w:hAnsi="Bell MT" w:cs="Times New Roman"/>
          <w:sz w:val="24"/>
          <w:szCs w:val="24"/>
        </w:rPr>
        <w:t>SIQUEIRA-BATISTA E SCHRAMM, 2005; BARRETO E CARMO</w:t>
      </w:r>
      <w:r w:rsidR="008D6222" w:rsidRPr="00D518BC">
        <w:rPr>
          <w:rFonts w:ascii="Bell MT" w:hAnsi="Bell MT" w:cs="Times New Roman"/>
          <w:sz w:val="24"/>
          <w:szCs w:val="24"/>
        </w:rPr>
        <w:t>, 2007). Essas desigualdades em saúde</w:t>
      </w:r>
      <w:r w:rsidR="00107AE8" w:rsidRPr="00D518BC">
        <w:rPr>
          <w:rFonts w:ascii="Bell MT" w:hAnsi="Bell MT" w:cs="Times New Roman"/>
          <w:sz w:val="24"/>
          <w:szCs w:val="24"/>
        </w:rPr>
        <w:t xml:space="preserve"> são resultado</w:t>
      </w:r>
      <w:r w:rsidR="0072799D" w:rsidRPr="00D518BC">
        <w:rPr>
          <w:rFonts w:ascii="Bell MT" w:hAnsi="Bell MT" w:cs="Times New Roman"/>
          <w:sz w:val="24"/>
          <w:szCs w:val="24"/>
        </w:rPr>
        <w:t>s</w:t>
      </w:r>
      <w:r w:rsidR="00107AE8" w:rsidRPr="00D518BC">
        <w:rPr>
          <w:rFonts w:ascii="Bell MT" w:hAnsi="Bell MT" w:cs="Times New Roman"/>
          <w:sz w:val="24"/>
          <w:szCs w:val="24"/>
        </w:rPr>
        <w:t xml:space="preserve"> de grandes perversidades entre as diversas camadas sociais e econômicas da população brasileira (</w:t>
      </w:r>
      <w:r w:rsidR="001B3209" w:rsidRPr="00D518BC">
        <w:rPr>
          <w:rFonts w:ascii="Bell MT" w:hAnsi="Bell MT" w:cs="Times New Roman"/>
          <w:sz w:val="24"/>
          <w:szCs w:val="24"/>
        </w:rPr>
        <w:t>IBASE,</w:t>
      </w:r>
      <w:r w:rsidR="00107AE8" w:rsidRPr="00D518BC">
        <w:rPr>
          <w:rFonts w:ascii="Bell MT" w:hAnsi="Bell MT" w:cs="Times New Roman"/>
          <w:sz w:val="24"/>
          <w:szCs w:val="24"/>
        </w:rPr>
        <w:t xml:space="preserve"> 2008). Portanto, para que os grupos sociais possam adquirir destaque – de forma positiva – no quadro global de saúde da população, se faz necessário minimiza</w:t>
      </w:r>
      <w:r w:rsidR="00B940E6" w:rsidRPr="00D518BC">
        <w:rPr>
          <w:rFonts w:ascii="Bell MT" w:hAnsi="Bell MT" w:cs="Times New Roman"/>
          <w:sz w:val="24"/>
          <w:szCs w:val="24"/>
        </w:rPr>
        <w:t>r</w:t>
      </w:r>
      <w:r w:rsidR="00107AE8" w:rsidRPr="00D518BC">
        <w:rPr>
          <w:rFonts w:ascii="Bell MT" w:hAnsi="Bell MT" w:cs="Times New Roman"/>
          <w:sz w:val="24"/>
          <w:szCs w:val="24"/>
        </w:rPr>
        <w:t xml:space="preserve"> as iniquidades sociais pois, </w:t>
      </w:r>
      <w:r w:rsidR="00D07B91" w:rsidRPr="00D518BC">
        <w:rPr>
          <w:rFonts w:ascii="Bell MT" w:hAnsi="Bell MT" w:cs="Times New Roman"/>
          <w:sz w:val="24"/>
          <w:szCs w:val="24"/>
        </w:rPr>
        <w:t>por mais simples que sejam essas melhorias no campo das desigualdades, demonstram fortes efeitos nos níveis de saúde (</w:t>
      </w:r>
      <w:r w:rsidR="001B3209" w:rsidRPr="00D518BC">
        <w:rPr>
          <w:rFonts w:ascii="Bell MT" w:hAnsi="Bell MT" w:cs="Times New Roman"/>
          <w:sz w:val="24"/>
          <w:szCs w:val="24"/>
        </w:rPr>
        <w:t>BARRETO E CARMO</w:t>
      </w:r>
      <w:r w:rsidR="00D07B91" w:rsidRPr="00D518BC">
        <w:rPr>
          <w:rFonts w:ascii="Bell MT" w:hAnsi="Bell MT" w:cs="Times New Roman"/>
          <w:sz w:val="24"/>
          <w:szCs w:val="24"/>
        </w:rPr>
        <w:t>, 2007).</w:t>
      </w:r>
    </w:p>
    <w:p w:rsidR="00446BB1" w:rsidRPr="00D518BC" w:rsidRDefault="00BA5812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Além do</w:t>
      </w:r>
      <w:r w:rsidR="000267C2" w:rsidRPr="00D518BC">
        <w:rPr>
          <w:rFonts w:ascii="Bell MT" w:hAnsi="Bell MT" w:cs="Times New Roman"/>
          <w:sz w:val="24"/>
          <w:szCs w:val="24"/>
        </w:rPr>
        <w:t xml:space="preserve"> mais</w:t>
      </w:r>
      <w:r w:rsidRPr="00D518BC">
        <w:rPr>
          <w:rFonts w:ascii="Bell MT" w:hAnsi="Bell MT" w:cs="Times New Roman"/>
          <w:sz w:val="24"/>
          <w:szCs w:val="24"/>
        </w:rPr>
        <w:t xml:space="preserve">, </w:t>
      </w:r>
      <w:r w:rsidR="008D65F5" w:rsidRPr="00D518BC">
        <w:rPr>
          <w:rFonts w:ascii="Bell MT" w:hAnsi="Bell MT" w:cs="Times New Roman"/>
          <w:sz w:val="24"/>
          <w:szCs w:val="24"/>
        </w:rPr>
        <w:t xml:space="preserve">o conceito de pobreza supera os limites </w:t>
      </w:r>
      <w:r w:rsidR="00D60A63" w:rsidRPr="00D518BC">
        <w:rPr>
          <w:rFonts w:ascii="Bell MT" w:hAnsi="Bell MT" w:cs="Times New Roman"/>
          <w:sz w:val="24"/>
          <w:szCs w:val="24"/>
        </w:rPr>
        <w:t>econômicos</w:t>
      </w:r>
      <w:r w:rsidR="008D65F5" w:rsidRPr="00D518BC">
        <w:rPr>
          <w:rFonts w:ascii="Bell MT" w:hAnsi="Bell MT" w:cs="Times New Roman"/>
          <w:sz w:val="24"/>
          <w:szCs w:val="24"/>
        </w:rPr>
        <w:t>, tendo um caráter multidimensional e dinâmico (</w:t>
      </w:r>
      <w:r w:rsidR="001B3209" w:rsidRPr="00D518BC">
        <w:rPr>
          <w:rFonts w:ascii="Bell MT" w:hAnsi="Bell MT" w:cs="Times New Roman"/>
          <w:sz w:val="24"/>
          <w:szCs w:val="24"/>
        </w:rPr>
        <w:t>SEN, 2000; SENNA E COL., 2007; SANTOS E MAGALHÃES, 2012</w:t>
      </w:r>
      <w:r w:rsidR="008D65F5" w:rsidRPr="00D518BC">
        <w:rPr>
          <w:rFonts w:ascii="Bell MT" w:hAnsi="Bell MT" w:cs="Times New Roman"/>
          <w:sz w:val="24"/>
          <w:szCs w:val="24"/>
        </w:rPr>
        <w:t>) de modo que</w:t>
      </w:r>
      <w:r w:rsidR="000F24B3" w:rsidRPr="00D518BC">
        <w:rPr>
          <w:rFonts w:ascii="Bell MT" w:hAnsi="Bell MT" w:cs="Times New Roman"/>
          <w:sz w:val="24"/>
          <w:szCs w:val="24"/>
        </w:rPr>
        <w:t xml:space="preserve"> tem sido </w:t>
      </w:r>
      <w:r w:rsidR="00335200" w:rsidRPr="00D518BC">
        <w:rPr>
          <w:rFonts w:ascii="Bell MT" w:hAnsi="Bell MT" w:cs="Times New Roman"/>
          <w:sz w:val="24"/>
          <w:szCs w:val="24"/>
        </w:rPr>
        <w:t>esnobado</w:t>
      </w:r>
      <w:r w:rsidR="000F24B3" w:rsidRPr="00D518BC">
        <w:rPr>
          <w:rFonts w:ascii="Bell MT" w:hAnsi="Bell MT" w:cs="Times New Roman"/>
          <w:sz w:val="24"/>
          <w:szCs w:val="24"/>
        </w:rPr>
        <w:t xml:space="preserve"> por vários autores. Para o enfrentamento deste problema se faz necessário a combinação de recursos </w:t>
      </w:r>
      <w:r w:rsidR="00335200" w:rsidRPr="00D518BC">
        <w:rPr>
          <w:rFonts w:ascii="Bell MT" w:hAnsi="Bell MT" w:cs="Times New Roman"/>
          <w:sz w:val="24"/>
          <w:szCs w:val="24"/>
        </w:rPr>
        <w:t>econômic</w:t>
      </w:r>
      <w:r w:rsidR="000F24B3" w:rsidRPr="00D518BC">
        <w:rPr>
          <w:rFonts w:ascii="Bell MT" w:hAnsi="Bell MT" w:cs="Times New Roman"/>
          <w:sz w:val="24"/>
          <w:szCs w:val="24"/>
        </w:rPr>
        <w:t xml:space="preserve">os e não </w:t>
      </w:r>
      <w:r w:rsidR="00335200" w:rsidRPr="00D518BC">
        <w:rPr>
          <w:rFonts w:ascii="Bell MT" w:hAnsi="Bell MT" w:cs="Times New Roman"/>
          <w:sz w:val="24"/>
          <w:szCs w:val="24"/>
        </w:rPr>
        <w:t>econômic</w:t>
      </w:r>
      <w:r w:rsidR="000F24B3" w:rsidRPr="00D518BC">
        <w:rPr>
          <w:rFonts w:ascii="Bell MT" w:hAnsi="Bell MT" w:cs="Times New Roman"/>
          <w:sz w:val="24"/>
          <w:szCs w:val="24"/>
        </w:rPr>
        <w:t>os visando o ganho em capital cultural, nas condições de saúde e inserção ocupacional, através de ações intersetoriais (</w:t>
      </w:r>
      <w:r w:rsidR="001B3209" w:rsidRPr="00D518BC">
        <w:rPr>
          <w:rFonts w:ascii="Bell MT" w:hAnsi="Bell MT" w:cs="Times New Roman"/>
          <w:sz w:val="24"/>
          <w:szCs w:val="24"/>
        </w:rPr>
        <w:t>MAGALHÃES E BODSTEIN</w:t>
      </w:r>
      <w:r w:rsidR="000F24B3" w:rsidRPr="00D518BC">
        <w:rPr>
          <w:rFonts w:ascii="Bell MT" w:hAnsi="Bell MT" w:cs="Times New Roman"/>
          <w:sz w:val="24"/>
          <w:szCs w:val="24"/>
        </w:rPr>
        <w:t>, 2009), e a vinculação da transferência monetária para outras polít</w:t>
      </w:r>
      <w:r w:rsidR="00B613D6" w:rsidRPr="00D518BC">
        <w:rPr>
          <w:rFonts w:ascii="Bell MT" w:hAnsi="Bell MT" w:cs="Times New Roman"/>
          <w:sz w:val="24"/>
          <w:szCs w:val="24"/>
        </w:rPr>
        <w:t>i</w:t>
      </w:r>
      <w:r w:rsidR="000F24B3" w:rsidRPr="00D518BC">
        <w:rPr>
          <w:rFonts w:ascii="Bell MT" w:hAnsi="Bell MT" w:cs="Times New Roman"/>
          <w:sz w:val="24"/>
          <w:szCs w:val="24"/>
        </w:rPr>
        <w:t>cas</w:t>
      </w:r>
      <w:r w:rsidR="00B613D6" w:rsidRPr="00D518BC">
        <w:rPr>
          <w:rFonts w:ascii="Bell MT" w:hAnsi="Bell MT" w:cs="Times New Roman"/>
          <w:sz w:val="24"/>
          <w:szCs w:val="24"/>
        </w:rPr>
        <w:t>, articulando ações emergências juntamente com estruturantes, com intenção de impedir que as ações assistencialistas sejam reatualizadas (</w:t>
      </w:r>
      <w:r w:rsidR="001B3209" w:rsidRPr="00D518BC">
        <w:rPr>
          <w:rFonts w:ascii="Bell MT" w:hAnsi="Bell MT" w:cs="Times New Roman"/>
          <w:sz w:val="24"/>
          <w:szCs w:val="24"/>
        </w:rPr>
        <w:t>SANTOS E MAGALHÃES</w:t>
      </w:r>
      <w:r w:rsidR="00B613D6" w:rsidRPr="00D518BC">
        <w:rPr>
          <w:rFonts w:ascii="Bell MT" w:hAnsi="Bell MT" w:cs="Times New Roman"/>
          <w:sz w:val="24"/>
          <w:szCs w:val="24"/>
        </w:rPr>
        <w:t xml:space="preserve">, 2012). </w:t>
      </w:r>
      <w:r w:rsidR="00D677EF" w:rsidRPr="00D518BC">
        <w:rPr>
          <w:rFonts w:ascii="Bell MT" w:hAnsi="Bell MT" w:cs="Times New Roman"/>
          <w:sz w:val="24"/>
          <w:szCs w:val="24"/>
        </w:rPr>
        <w:t>Essa contribuição favorece ainda mais para ajustar e incorporar diferentes tipos de intervenção às condições familiares (</w:t>
      </w:r>
      <w:r w:rsidR="001B3209" w:rsidRPr="00D518BC">
        <w:rPr>
          <w:rFonts w:ascii="Bell MT" w:hAnsi="Bell MT" w:cs="Times New Roman"/>
          <w:sz w:val="24"/>
          <w:szCs w:val="24"/>
        </w:rPr>
        <w:t>IBASE</w:t>
      </w:r>
      <w:r w:rsidR="00D677EF" w:rsidRPr="00D518BC">
        <w:rPr>
          <w:rFonts w:ascii="Bell MT" w:hAnsi="Bell MT" w:cs="Times New Roman"/>
          <w:sz w:val="24"/>
          <w:szCs w:val="24"/>
        </w:rPr>
        <w:t>, 2008).</w:t>
      </w:r>
    </w:p>
    <w:p w:rsidR="00AC3234" w:rsidRPr="00D518BC" w:rsidRDefault="00AC3234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As casas apresentavam um perfil padrão em termos de cômodos – 5 no total, sala</w:t>
      </w:r>
      <w:r w:rsidR="005D0F27" w:rsidRPr="00D518BC">
        <w:rPr>
          <w:rFonts w:ascii="Bell MT" w:hAnsi="Bell MT" w:cs="Times New Roman"/>
          <w:sz w:val="24"/>
          <w:szCs w:val="24"/>
        </w:rPr>
        <w:t xml:space="preserve"> (1)</w:t>
      </w:r>
      <w:r w:rsidRPr="00D518BC">
        <w:rPr>
          <w:rFonts w:ascii="Bell MT" w:hAnsi="Bell MT" w:cs="Times New Roman"/>
          <w:sz w:val="24"/>
          <w:szCs w:val="24"/>
        </w:rPr>
        <w:t>, cozinha</w:t>
      </w:r>
      <w:r w:rsidR="005D0F27" w:rsidRPr="00D518BC">
        <w:rPr>
          <w:rFonts w:ascii="Bell MT" w:hAnsi="Bell MT" w:cs="Times New Roman"/>
          <w:sz w:val="24"/>
          <w:szCs w:val="24"/>
        </w:rPr>
        <w:t xml:space="preserve"> (</w:t>
      </w:r>
      <w:r w:rsidR="00836222" w:rsidRPr="00D518BC">
        <w:rPr>
          <w:rFonts w:ascii="Bell MT" w:hAnsi="Bell MT" w:cs="Times New Roman"/>
          <w:sz w:val="24"/>
          <w:szCs w:val="24"/>
        </w:rPr>
        <w:t>1</w:t>
      </w:r>
      <w:r w:rsidR="005D0F27" w:rsidRPr="00D518BC">
        <w:rPr>
          <w:rFonts w:ascii="Bell MT" w:hAnsi="Bell MT" w:cs="Times New Roman"/>
          <w:sz w:val="24"/>
          <w:szCs w:val="24"/>
        </w:rPr>
        <w:t>)</w:t>
      </w:r>
      <w:r w:rsidRPr="00D518BC">
        <w:rPr>
          <w:rFonts w:ascii="Bell MT" w:hAnsi="Bell MT" w:cs="Times New Roman"/>
          <w:sz w:val="24"/>
          <w:szCs w:val="24"/>
        </w:rPr>
        <w:t>, quartos (2) e banheiro</w:t>
      </w:r>
      <w:r w:rsidR="005D0F27" w:rsidRPr="00D518BC">
        <w:rPr>
          <w:rFonts w:ascii="Bell MT" w:hAnsi="Bell MT" w:cs="Times New Roman"/>
          <w:sz w:val="24"/>
          <w:szCs w:val="24"/>
        </w:rPr>
        <w:t xml:space="preserve"> (1)</w:t>
      </w:r>
      <w:r w:rsidRPr="00D518BC">
        <w:rPr>
          <w:rFonts w:ascii="Bell MT" w:hAnsi="Bell MT" w:cs="Times New Roman"/>
          <w:sz w:val="24"/>
          <w:szCs w:val="24"/>
        </w:rPr>
        <w:t xml:space="preserve">. </w:t>
      </w:r>
      <w:r w:rsidR="005D0F27" w:rsidRPr="00D518BC">
        <w:rPr>
          <w:rFonts w:ascii="Bell MT" w:hAnsi="Bell MT" w:cs="Times New Roman"/>
          <w:sz w:val="24"/>
          <w:szCs w:val="24"/>
        </w:rPr>
        <w:t xml:space="preserve"> A cozinha era o único local que apresentava cerâmica. </w:t>
      </w:r>
      <w:r w:rsidR="00F1046F" w:rsidRPr="00D518BC">
        <w:rPr>
          <w:rFonts w:ascii="Bell MT" w:hAnsi="Bell MT" w:cs="Times New Roman"/>
          <w:sz w:val="24"/>
          <w:szCs w:val="24"/>
        </w:rPr>
        <w:t xml:space="preserve">O tipo de </w:t>
      </w:r>
      <w:r w:rsidR="005D0F27" w:rsidRPr="00D518BC">
        <w:rPr>
          <w:rFonts w:ascii="Bell MT" w:hAnsi="Bell MT" w:cs="Times New Roman"/>
          <w:sz w:val="24"/>
          <w:szCs w:val="24"/>
        </w:rPr>
        <w:t>piso predominante</w:t>
      </w:r>
      <w:r w:rsidR="00F1046F" w:rsidRPr="00D518BC">
        <w:rPr>
          <w:rFonts w:ascii="Bell MT" w:hAnsi="Bell MT" w:cs="Times New Roman"/>
          <w:sz w:val="24"/>
          <w:szCs w:val="24"/>
        </w:rPr>
        <w:t xml:space="preserve"> foi o de cimento (73%)</w:t>
      </w:r>
      <w:r w:rsidR="005D0F27" w:rsidRPr="00D518BC">
        <w:rPr>
          <w:rFonts w:ascii="Bell MT" w:hAnsi="Bell MT" w:cs="Times New Roman"/>
          <w:sz w:val="24"/>
          <w:szCs w:val="24"/>
        </w:rPr>
        <w:t xml:space="preserve">. </w:t>
      </w:r>
      <w:r w:rsidR="00A542ED" w:rsidRPr="00D518BC">
        <w:rPr>
          <w:rFonts w:ascii="Bell MT" w:hAnsi="Bell MT" w:cs="Times New Roman"/>
          <w:sz w:val="24"/>
          <w:szCs w:val="24"/>
        </w:rPr>
        <w:t>As residências que se encontram inadequadas na estrutura e no acabamento pode acarretar problemas respiratórios, em particular, crianças (BRASIL, 2008) e colaborar para a habitação de</w:t>
      </w:r>
      <w:r w:rsidR="006E7F9D" w:rsidRPr="00D518BC">
        <w:rPr>
          <w:rFonts w:ascii="Bell MT" w:hAnsi="Bell MT" w:cs="Times New Roman"/>
          <w:sz w:val="24"/>
          <w:szCs w:val="24"/>
        </w:rPr>
        <w:t xml:space="preserve"> </w:t>
      </w:r>
      <w:r w:rsidR="006E7F9D" w:rsidRPr="00D518BC">
        <w:rPr>
          <w:rFonts w:ascii="Bell MT" w:hAnsi="Bell MT" w:cs="Times New Roman"/>
          <w:sz w:val="24"/>
          <w:szCs w:val="24"/>
        </w:rPr>
        <w:lastRenderedPageBreak/>
        <w:t>vetores de doenças como a moléstia de Chagas, onde se multiplicam em locais apropriados e em condições favoráveis (AZEREDO e col., 2007; SIQUEIRA-BATISTA e col., 2011).</w:t>
      </w:r>
    </w:p>
    <w:p w:rsidR="006C2D10" w:rsidRPr="00D518BC" w:rsidRDefault="006C2D10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Quando foram </w:t>
      </w:r>
      <w:r w:rsidR="00D60A63" w:rsidRPr="00D518BC">
        <w:rPr>
          <w:rFonts w:ascii="Bell MT" w:hAnsi="Bell MT" w:cs="Times New Roman"/>
          <w:sz w:val="24"/>
          <w:szCs w:val="24"/>
        </w:rPr>
        <w:t>questionado</w:t>
      </w:r>
      <w:r w:rsidRPr="00D518BC">
        <w:rPr>
          <w:rFonts w:ascii="Bell MT" w:hAnsi="Bell MT" w:cs="Times New Roman"/>
          <w:sz w:val="24"/>
          <w:szCs w:val="24"/>
        </w:rPr>
        <w:t>s sobre o que poderia melhorar na comunidade, enfatizaram a questão da segurança pública</w:t>
      </w:r>
      <w:r w:rsidR="000F1EE8" w:rsidRPr="00D518BC">
        <w:rPr>
          <w:rFonts w:ascii="Bell MT" w:hAnsi="Bell MT" w:cs="Times New Roman"/>
          <w:sz w:val="24"/>
          <w:szCs w:val="24"/>
        </w:rPr>
        <w:t>, tendo em vista que o local é alvo de constante</w:t>
      </w:r>
      <w:r w:rsidR="008B6977" w:rsidRPr="00D518BC">
        <w:rPr>
          <w:rFonts w:ascii="Bell MT" w:hAnsi="Bell MT" w:cs="Times New Roman"/>
          <w:sz w:val="24"/>
          <w:szCs w:val="24"/>
        </w:rPr>
        <w:t>s</w:t>
      </w:r>
      <w:r w:rsidR="000F1EE8" w:rsidRPr="00D518BC">
        <w:rPr>
          <w:rFonts w:ascii="Bell MT" w:hAnsi="Bell MT" w:cs="Times New Roman"/>
          <w:sz w:val="24"/>
          <w:szCs w:val="24"/>
        </w:rPr>
        <w:t xml:space="preserve"> roubos; limpeza urbana, onde, em alguns momentos o serviço de coleta de lixo fica a desejar, favorecendo o acúmulo de sujeiras e a proliferação de insetos e roedores; melhorar a infraestrutura das ruas pois as mesmas são acometidas pela grande quantidade de deformações; </w:t>
      </w:r>
      <w:r w:rsidR="00064C78" w:rsidRPr="00D518BC">
        <w:rPr>
          <w:rFonts w:ascii="Bell MT" w:hAnsi="Bell MT" w:cs="Times New Roman"/>
          <w:sz w:val="24"/>
          <w:szCs w:val="24"/>
        </w:rPr>
        <w:t>a iluminação pública também ficou a desejar,</w:t>
      </w:r>
      <w:r w:rsidR="003A7CFB" w:rsidRPr="00D518BC">
        <w:rPr>
          <w:rFonts w:ascii="Bell MT" w:hAnsi="Bell MT" w:cs="Times New Roman"/>
          <w:sz w:val="24"/>
          <w:szCs w:val="24"/>
        </w:rPr>
        <w:t xml:space="preserve"> </w:t>
      </w:r>
      <w:r w:rsidR="00064C78" w:rsidRPr="00D518BC">
        <w:rPr>
          <w:rFonts w:ascii="Bell MT" w:hAnsi="Bell MT" w:cs="Times New Roman"/>
          <w:sz w:val="24"/>
          <w:szCs w:val="24"/>
        </w:rPr>
        <w:t>sendo até perigoso o tráfego durante o período noturno; centralizar o posto de saúde</w:t>
      </w:r>
      <w:r w:rsidR="008B6977" w:rsidRPr="00D518BC">
        <w:rPr>
          <w:rFonts w:ascii="Bell MT" w:hAnsi="Bell MT" w:cs="Times New Roman"/>
          <w:sz w:val="24"/>
          <w:szCs w:val="24"/>
        </w:rPr>
        <w:t xml:space="preserve"> e a sua oferta de serviços</w:t>
      </w:r>
      <w:r w:rsidR="00064C78" w:rsidRPr="00D518BC">
        <w:rPr>
          <w:rFonts w:ascii="Bell MT" w:hAnsi="Bell MT" w:cs="Times New Roman"/>
          <w:sz w:val="24"/>
          <w:szCs w:val="24"/>
        </w:rPr>
        <w:t xml:space="preserve">, uma vez que o mesmo está localizado na extremidade do bairro, dificultando o acesso para as pessoas que residem </w:t>
      </w:r>
      <w:r w:rsidR="008B6977" w:rsidRPr="00D518BC">
        <w:rPr>
          <w:rFonts w:ascii="Bell MT" w:hAnsi="Bell MT" w:cs="Times New Roman"/>
          <w:sz w:val="24"/>
          <w:szCs w:val="24"/>
        </w:rPr>
        <w:t>nas mediações iniciais;</w:t>
      </w:r>
      <w:r w:rsidR="003A7CFB" w:rsidRPr="00D518BC">
        <w:rPr>
          <w:rFonts w:ascii="Bell MT" w:hAnsi="Bell MT" w:cs="Times New Roman"/>
          <w:sz w:val="24"/>
          <w:szCs w:val="24"/>
        </w:rPr>
        <w:t xml:space="preserve"> </w:t>
      </w:r>
      <w:r w:rsidR="008B6977" w:rsidRPr="00D518BC">
        <w:rPr>
          <w:rFonts w:ascii="Bell MT" w:hAnsi="Bell MT" w:cs="Times New Roman"/>
          <w:sz w:val="24"/>
          <w:szCs w:val="24"/>
        </w:rPr>
        <w:t>revitalizar a quadra esportiva e criação de programas comunitários, ajudando assim as inúmeras crianças que ficam com o</w:t>
      </w:r>
      <w:r w:rsidR="003A7CFB" w:rsidRPr="00D518BC">
        <w:rPr>
          <w:rFonts w:ascii="Bell MT" w:hAnsi="Bell MT" w:cs="Times New Roman"/>
          <w:sz w:val="24"/>
          <w:szCs w:val="24"/>
        </w:rPr>
        <w:t xml:space="preserve"> </w:t>
      </w:r>
      <w:r w:rsidR="008B6977" w:rsidRPr="00D518BC">
        <w:rPr>
          <w:rFonts w:ascii="Bell MT" w:hAnsi="Bell MT" w:cs="Times New Roman"/>
          <w:sz w:val="24"/>
          <w:szCs w:val="24"/>
        </w:rPr>
        <w:t>tempo obsoleto na maior parte do tempo</w:t>
      </w:r>
      <w:r w:rsidR="00AC0F35" w:rsidRPr="00D518BC">
        <w:rPr>
          <w:rFonts w:ascii="Bell MT" w:hAnsi="Bell MT" w:cs="Times New Roman"/>
          <w:sz w:val="24"/>
          <w:szCs w:val="24"/>
        </w:rPr>
        <w:t>; juntamente a isso a construção de escolas e creches, ajudando as mães a colocarem seus filhos em locais mais apropriados para seu crescimento e desenvolvimento.</w:t>
      </w:r>
    </w:p>
    <w:p w:rsidR="00DD60C1" w:rsidRPr="00D518BC" w:rsidRDefault="00DD60C1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Para o processo de intervenção</w:t>
      </w:r>
      <w:r w:rsidR="00EA1393" w:rsidRPr="00D518BC">
        <w:rPr>
          <w:rFonts w:ascii="Bell MT" w:hAnsi="Bell MT" w:cs="Times New Roman"/>
          <w:sz w:val="24"/>
          <w:szCs w:val="24"/>
        </w:rPr>
        <w:t>, a intersetorialidade se faz necessária (</w:t>
      </w:r>
      <w:r w:rsidR="006C2D10" w:rsidRPr="00D518BC">
        <w:rPr>
          <w:rFonts w:ascii="Bell MT" w:hAnsi="Bell MT" w:cs="Times New Roman"/>
          <w:sz w:val="24"/>
          <w:szCs w:val="24"/>
        </w:rPr>
        <w:t>NASCIMENTO</w:t>
      </w:r>
      <w:r w:rsidR="00EA1393" w:rsidRPr="00D518BC">
        <w:rPr>
          <w:rFonts w:ascii="Bell MT" w:hAnsi="Bell MT" w:cs="Times New Roman"/>
          <w:sz w:val="24"/>
          <w:szCs w:val="24"/>
        </w:rPr>
        <w:t xml:space="preserve">, 2010). </w:t>
      </w:r>
      <w:r w:rsidR="000D3F8B" w:rsidRPr="00D518BC">
        <w:rPr>
          <w:rFonts w:ascii="Bell MT" w:hAnsi="Bell MT" w:cs="Times New Roman"/>
          <w:sz w:val="24"/>
          <w:szCs w:val="24"/>
        </w:rPr>
        <w:t xml:space="preserve">Para isso, </w:t>
      </w:r>
      <w:r w:rsidR="009F3DE5" w:rsidRPr="00D518BC">
        <w:rPr>
          <w:rFonts w:ascii="Bell MT" w:hAnsi="Bell MT" w:cs="Times New Roman"/>
          <w:sz w:val="24"/>
          <w:szCs w:val="24"/>
        </w:rPr>
        <w:t xml:space="preserve">é essencial a colaboração entre instituições governamentais com a sociedade civil; a comunicação e interação de trocas de experiências e saberes, o trabalho mútuo e o incentivo da participação dos gestores e técnicos das secretarias municipais de saúde, assistência e educação; estar mais próximo com as  reais demandas e necessidades da população, estimulando o diálogo </w:t>
      </w:r>
      <w:r w:rsidR="00A504B7" w:rsidRPr="00D518BC">
        <w:rPr>
          <w:rFonts w:ascii="Bell MT" w:hAnsi="Bell MT" w:cs="Times New Roman"/>
          <w:sz w:val="24"/>
          <w:szCs w:val="24"/>
        </w:rPr>
        <w:t>com ações da sociedade civil organizada; e a comunicação dos diferentes autores neste processo</w:t>
      </w:r>
      <w:r w:rsidR="00335200" w:rsidRPr="00D518BC">
        <w:rPr>
          <w:rFonts w:ascii="Bell MT" w:hAnsi="Bell MT" w:cs="Times New Roman"/>
          <w:sz w:val="24"/>
          <w:szCs w:val="24"/>
        </w:rPr>
        <w:t xml:space="preserve">. </w:t>
      </w:r>
      <w:r w:rsidR="00A504B7" w:rsidRPr="00D518BC">
        <w:rPr>
          <w:rFonts w:ascii="Bell MT" w:hAnsi="Bell MT" w:cs="Times New Roman"/>
          <w:sz w:val="24"/>
          <w:szCs w:val="24"/>
        </w:rPr>
        <w:t>(</w:t>
      </w:r>
      <w:r w:rsidR="001B3209" w:rsidRPr="00D518BC">
        <w:rPr>
          <w:rFonts w:ascii="Bell MT" w:hAnsi="Bell MT" w:cs="Times New Roman"/>
          <w:sz w:val="24"/>
          <w:szCs w:val="24"/>
        </w:rPr>
        <w:t>MAGALHÃES E BODSTEIN, 2009; NASCIMENTO, 2010; SANTOS E MAGALHÃES, 2012</w:t>
      </w:r>
      <w:r w:rsidR="00837C7C" w:rsidRPr="00D518BC">
        <w:rPr>
          <w:rFonts w:ascii="Bell MT" w:hAnsi="Bell MT" w:cs="Times New Roman"/>
          <w:sz w:val="24"/>
          <w:szCs w:val="24"/>
        </w:rPr>
        <w:t>).</w:t>
      </w:r>
    </w:p>
    <w:p w:rsidR="001B3209" w:rsidRDefault="001B32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Confrontar o discurso da desigualdade social e das condições socioespaciais da pobreza colabora no direcionamento de políticas </w:t>
      </w:r>
      <w:r w:rsidR="00AE04BE" w:rsidRPr="00D518BC">
        <w:rPr>
          <w:rFonts w:ascii="Bell MT" w:hAnsi="Bell MT" w:cs="Times New Roman"/>
          <w:sz w:val="24"/>
          <w:szCs w:val="24"/>
        </w:rPr>
        <w:t xml:space="preserve">e na organização </w:t>
      </w:r>
      <w:r w:rsidR="00080C56" w:rsidRPr="00D518BC">
        <w:rPr>
          <w:rFonts w:ascii="Bell MT" w:hAnsi="Bell MT" w:cs="Times New Roman"/>
          <w:sz w:val="24"/>
          <w:szCs w:val="24"/>
        </w:rPr>
        <w:t xml:space="preserve">das estratégias a serem adotadas em cada espaço, não interferindo assim na construção de políticas pobres para pobres. Não apenas isto, estimular o pensamento inclusivo do fenômeno da pobreza </w:t>
      </w:r>
      <w:r w:rsidR="00BD0F71" w:rsidRPr="00D518BC">
        <w:rPr>
          <w:rFonts w:ascii="Bell MT" w:hAnsi="Bell MT" w:cs="Times New Roman"/>
          <w:sz w:val="24"/>
          <w:szCs w:val="24"/>
        </w:rPr>
        <w:t>e impedir sua restrição a espaços demarcados ou modelos ultrapassados de reconhecimento destes grupos (NAJAR E COL., 2008).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</w:p>
    <w:p w:rsidR="00BD0F71" w:rsidRDefault="00BD0F71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t>CONSIDERAÇÕES FINAIS</w:t>
      </w:r>
    </w:p>
    <w:p w:rsidR="00724009" w:rsidRPr="00D518BC" w:rsidRDefault="00724009" w:rsidP="006057DD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34132A" w:rsidRPr="00D518BC" w:rsidRDefault="005731E4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Ao verificar o perfil das famílias entrevistadas foi possível comprovar que elas </w:t>
      </w:r>
      <w:r w:rsidR="00DD184E" w:rsidRPr="00D518BC">
        <w:rPr>
          <w:rFonts w:ascii="Bell MT" w:hAnsi="Bell MT" w:cs="Times New Roman"/>
          <w:sz w:val="24"/>
          <w:szCs w:val="24"/>
        </w:rPr>
        <w:t xml:space="preserve">vivem sob </w:t>
      </w:r>
      <w:r w:rsidRPr="00D518BC">
        <w:rPr>
          <w:rFonts w:ascii="Bell MT" w:hAnsi="Bell MT" w:cs="Times New Roman"/>
          <w:sz w:val="24"/>
          <w:szCs w:val="24"/>
        </w:rPr>
        <w:t>condições adversas que dificultam sua inclusão e emancipação social</w:t>
      </w:r>
      <w:r w:rsidR="00DD184E" w:rsidRPr="00D518BC">
        <w:rPr>
          <w:rFonts w:ascii="Bell MT" w:hAnsi="Bell MT" w:cs="Times New Roman"/>
          <w:sz w:val="24"/>
          <w:szCs w:val="24"/>
        </w:rPr>
        <w:t>, como baixas escolaridade e qualificação para o trabalho,</w:t>
      </w:r>
      <w:r w:rsidR="006F6771" w:rsidRPr="00D518BC">
        <w:rPr>
          <w:rFonts w:ascii="Bell MT" w:hAnsi="Bell MT" w:cs="Times New Roman"/>
          <w:sz w:val="24"/>
          <w:szCs w:val="24"/>
        </w:rPr>
        <w:t xml:space="preserve"> exercendo</w:t>
      </w:r>
      <w:r w:rsidR="00DD184E" w:rsidRPr="00D518BC">
        <w:rPr>
          <w:rFonts w:ascii="Bell MT" w:hAnsi="Bell MT" w:cs="Times New Roman"/>
          <w:sz w:val="24"/>
          <w:szCs w:val="24"/>
        </w:rPr>
        <w:t xml:space="preserve"> atividade</w:t>
      </w:r>
      <w:r w:rsidR="006F6771" w:rsidRPr="00D518BC">
        <w:rPr>
          <w:rFonts w:ascii="Bell MT" w:hAnsi="Bell MT" w:cs="Times New Roman"/>
          <w:sz w:val="24"/>
          <w:szCs w:val="24"/>
        </w:rPr>
        <w:t>s</w:t>
      </w:r>
      <w:r w:rsidR="00DD184E" w:rsidRPr="00D518BC">
        <w:rPr>
          <w:rFonts w:ascii="Bell MT" w:hAnsi="Bell MT" w:cs="Times New Roman"/>
          <w:sz w:val="24"/>
          <w:szCs w:val="24"/>
        </w:rPr>
        <w:t xml:space="preserve"> informa</w:t>
      </w:r>
      <w:r w:rsidR="006F6771" w:rsidRPr="00D518BC">
        <w:rPr>
          <w:rFonts w:ascii="Bell MT" w:hAnsi="Bell MT" w:cs="Times New Roman"/>
          <w:sz w:val="24"/>
          <w:szCs w:val="24"/>
        </w:rPr>
        <w:t>is</w:t>
      </w:r>
      <w:r w:rsidR="00DD184E" w:rsidRPr="00D518BC">
        <w:rPr>
          <w:rFonts w:ascii="Bell MT" w:hAnsi="Bell MT" w:cs="Times New Roman"/>
          <w:sz w:val="24"/>
          <w:szCs w:val="24"/>
        </w:rPr>
        <w:t xml:space="preserve"> e mal remunerada</w:t>
      </w:r>
      <w:r w:rsidR="006F6771" w:rsidRPr="00D518BC">
        <w:rPr>
          <w:rFonts w:ascii="Bell MT" w:hAnsi="Bell MT" w:cs="Times New Roman"/>
          <w:sz w:val="24"/>
          <w:szCs w:val="24"/>
        </w:rPr>
        <w:t>s</w:t>
      </w:r>
      <w:r w:rsidR="00DD184E" w:rsidRPr="00D518BC">
        <w:rPr>
          <w:rFonts w:ascii="Bell MT" w:hAnsi="Bell MT" w:cs="Times New Roman"/>
          <w:sz w:val="24"/>
          <w:szCs w:val="24"/>
        </w:rPr>
        <w:t>;</w:t>
      </w:r>
      <w:r w:rsidR="006F6771" w:rsidRPr="00D518BC">
        <w:rPr>
          <w:rFonts w:ascii="Bell MT" w:hAnsi="Bell MT" w:cs="Times New Roman"/>
          <w:sz w:val="24"/>
          <w:szCs w:val="24"/>
        </w:rPr>
        <w:t xml:space="preserve"> serviços de fornecimento de água e coleta de lixo ainda </w:t>
      </w:r>
      <w:r w:rsidR="004E6A74" w:rsidRPr="00D518BC">
        <w:rPr>
          <w:rFonts w:ascii="Bell MT" w:hAnsi="Bell MT" w:cs="Times New Roman"/>
          <w:sz w:val="24"/>
          <w:szCs w:val="24"/>
        </w:rPr>
        <w:t>insatisfatório.</w:t>
      </w:r>
    </w:p>
    <w:p w:rsidR="004E6A74" w:rsidRPr="00D518BC" w:rsidRDefault="004E6A74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Quanto ao significado da moradia para as famílias entrevistadas, </w:t>
      </w:r>
      <w:r w:rsidR="00C92830" w:rsidRPr="00D518BC">
        <w:rPr>
          <w:rFonts w:ascii="Bell MT" w:hAnsi="Bell MT" w:cs="Times New Roman"/>
          <w:sz w:val="24"/>
          <w:szCs w:val="24"/>
        </w:rPr>
        <w:t>o</w:t>
      </w:r>
      <w:r w:rsidR="00B72FFE" w:rsidRPr="00D518BC">
        <w:rPr>
          <w:rFonts w:ascii="Bell MT" w:hAnsi="Bell MT" w:cs="Times New Roman"/>
          <w:sz w:val="24"/>
          <w:szCs w:val="24"/>
        </w:rPr>
        <w:t>s</w:t>
      </w:r>
      <w:r w:rsidR="00C92830" w:rsidRPr="00D518BC">
        <w:rPr>
          <w:rFonts w:ascii="Bell MT" w:hAnsi="Bell MT" w:cs="Times New Roman"/>
          <w:sz w:val="24"/>
          <w:szCs w:val="24"/>
        </w:rPr>
        <w:t xml:space="preserve"> relato</w:t>
      </w:r>
      <w:r w:rsidRPr="00D518BC">
        <w:rPr>
          <w:rFonts w:ascii="Bell MT" w:hAnsi="Bell MT" w:cs="Times New Roman"/>
          <w:sz w:val="24"/>
          <w:szCs w:val="24"/>
        </w:rPr>
        <w:t>s revelam o sonho por uma casa própria</w:t>
      </w:r>
      <w:r w:rsidR="00365801" w:rsidRPr="00D518BC">
        <w:rPr>
          <w:rFonts w:ascii="Bell MT" w:hAnsi="Bell MT" w:cs="Times New Roman"/>
          <w:sz w:val="24"/>
          <w:szCs w:val="24"/>
        </w:rPr>
        <w:t>, o anseio por um trabalho</w:t>
      </w:r>
      <w:r w:rsidR="00277CAF" w:rsidRPr="00D518BC">
        <w:rPr>
          <w:rFonts w:ascii="Bell MT" w:hAnsi="Bell MT" w:cs="Times New Roman"/>
          <w:sz w:val="24"/>
          <w:szCs w:val="24"/>
        </w:rPr>
        <w:t xml:space="preserve"> e o desejo de viver bem com seus semelhantes. Desta forma, o bem-estar, a segurança e a dignidade da moradia são atributos desejados</w:t>
      </w:r>
      <w:r w:rsidR="00FC6EDF" w:rsidRPr="00D518BC">
        <w:rPr>
          <w:rFonts w:ascii="Bell MT" w:hAnsi="Bell MT" w:cs="Times New Roman"/>
          <w:sz w:val="24"/>
          <w:szCs w:val="24"/>
        </w:rPr>
        <w:t xml:space="preserve"> por seus membros – pessoas com suas subjetividades, anseios e sonhos.</w:t>
      </w:r>
    </w:p>
    <w:p w:rsidR="00FC6EDF" w:rsidRPr="00D518BC" w:rsidRDefault="00FC6EDF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 xml:space="preserve">Neste panorama, o PBF ficou caracterizado, para as famílias beneficiadas, </w:t>
      </w:r>
      <w:r w:rsidR="00AA7EA0" w:rsidRPr="00D518BC">
        <w:rPr>
          <w:rFonts w:ascii="Bell MT" w:hAnsi="Bell MT" w:cs="Times New Roman"/>
          <w:sz w:val="24"/>
          <w:szCs w:val="24"/>
        </w:rPr>
        <w:t xml:space="preserve">como uma oportunidade para concretização de sonhos. Para algumas famílias entrevistadas, esse benefício </w:t>
      </w:r>
      <w:r w:rsidR="00C845A9" w:rsidRPr="00D518BC">
        <w:rPr>
          <w:rFonts w:ascii="Bell MT" w:hAnsi="Bell MT" w:cs="Times New Roman"/>
          <w:sz w:val="24"/>
          <w:szCs w:val="24"/>
        </w:rPr>
        <w:t xml:space="preserve">correspondia a principal fonte de renda, sendo que o elevado índice de desemprego, juntamente com a informalidade da condição de trabalho e a baixa remuneração intensificavam a insegurança e vulnerabilidade. </w:t>
      </w:r>
    </w:p>
    <w:p w:rsidR="00E216FF" w:rsidRPr="00D518BC" w:rsidRDefault="00E216FF" w:rsidP="006057DD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É preciso levar em conta os anseios dessas famílias, tendo em vista que, estão buscando melhores condições de vida</w:t>
      </w:r>
      <w:r w:rsidR="00343304" w:rsidRPr="00D518BC">
        <w:rPr>
          <w:rFonts w:ascii="Bell MT" w:hAnsi="Bell MT" w:cs="Times New Roman"/>
          <w:sz w:val="24"/>
          <w:szCs w:val="24"/>
        </w:rPr>
        <w:t xml:space="preserve">, </w:t>
      </w:r>
      <w:r w:rsidR="00712534" w:rsidRPr="00D518BC">
        <w:rPr>
          <w:rFonts w:ascii="Bell MT" w:hAnsi="Bell MT" w:cs="Times New Roman"/>
          <w:sz w:val="24"/>
          <w:szCs w:val="24"/>
        </w:rPr>
        <w:t>que possam favorecer sua</w:t>
      </w:r>
      <w:r w:rsidR="00343304" w:rsidRPr="00D518BC">
        <w:rPr>
          <w:rFonts w:ascii="Bell MT" w:hAnsi="Bell MT" w:cs="Times New Roman"/>
          <w:sz w:val="24"/>
          <w:szCs w:val="24"/>
        </w:rPr>
        <w:t xml:space="preserve"> dignidade e </w:t>
      </w:r>
      <w:r w:rsidR="00712534" w:rsidRPr="00D518BC">
        <w:rPr>
          <w:rFonts w:ascii="Bell MT" w:hAnsi="Bell MT" w:cs="Times New Roman"/>
          <w:sz w:val="24"/>
          <w:szCs w:val="24"/>
        </w:rPr>
        <w:t xml:space="preserve">superação dos desafios sociais. Se faz necessário </w:t>
      </w:r>
      <w:r w:rsidR="00EF347A" w:rsidRPr="00D518BC">
        <w:rPr>
          <w:rFonts w:ascii="Bell MT" w:hAnsi="Bell MT" w:cs="Times New Roman"/>
          <w:sz w:val="24"/>
          <w:szCs w:val="24"/>
        </w:rPr>
        <w:t>parcerias entre instituições e atores sociais para a intersetorialidade e assim modificar o quadro social.</w:t>
      </w:r>
      <w:r w:rsidR="00D82395" w:rsidRPr="00D518BC">
        <w:rPr>
          <w:rFonts w:ascii="Bell MT" w:hAnsi="Bell MT" w:cs="Times New Roman"/>
          <w:sz w:val="24"/>
          <w:szCs w:val="24"/>
        </w:rPr>
        <w:t xml:space="preserve"> Esse</w:t>
      </w:r>
      <w:r w:rsidR="002E6D72" w:rsidRPr="00D518BC">
        <w:rPr>
          <w:rFonts w:ascii="Bell MT" w:hAnsi="Bell MT" w:cs="Times New Roman"/>
          <w:sz w:val="24"/>
          <w:szCs w:val="24"/>
        </w:rPr>
        <w:t xml:space="preserve"> novo bairro aglomera atualmente centenas de famílias, tendo como destaque o elevado número de membros, além de possuírem casas de pequeno porte com problemas infraestruturais. Ficou claro também que os serviços de coleta de lixo e </w:t>
      </w:r>
      <w:r w:rsidR="002C3996" w:rsidRPr="00D518BC">
        <w:rPr>
          <w:rFonts w:ascii="Bell MT" w:hAnsi="Bell MT" w:cs="Times New Roman"/>
          <w:sz w:val="24"/>
          <w:szCs w:val="24"/>
        </w:rPr>
        <w:t>o abastecimento e tratamento da água são inadequados.</w:t>
      </w:r>
    </w:p>
    <w:p w:rsidR="00BD4754" w:rsidRPr="00D518BC" w:rsidRDefault="005A5A11" w:rsidP="00B940E6">
      <w:pPr>
        <w:spacing w:line="360" w:lineRule="auto"/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ab/>
        <w:t>Finalmente, enfatiza</w:t>
      </w:r>
      <w:r w:rsidR="002F7ED2" w:rsidRPr="00D518BC">
        <w:rPr>
          <w:rFonts w:ascii="Bell MT" w:hAnsi="Bell MT" w:cs="Times New Roman"/>
          <w:sz w:val="24"/>
          <w:szCs w:val="24"/>
        </w:rPr>
        <w:t xml:space="preserve">ndo as mediações com relação aos determinantes sociais da saúde no espaço construído, estas devem ser desempenhadas </w:t>
      </w:r>
      <w:r w:rsidR="00172D92" w:rsidRPr="00D518BC">
        <w:rPr>
          <w:rFonts w:ascii="Bell MT" w:hAnsi="Bell MT" w:cs="Times New Roman"/>
          <w:sz w:val="24"/>
          <w:szCs w:val="24"/>
        </w:rPr>
        <w:t xml:space="preserve">de forma intersetorial. A habitação configura-se como um dos primeiros e mais vulneráveis espaços de Promoção da Saúde. A própria Política Habitacional deve aprimorar </w:t>
      </w:r>
      <w:r w:rsidR="001E0B83" w:rsidRPr="00D518BC">
        <w:rPr>
          <w:rFonts w:ascii="Bell MT" w:hAnsi="Bell MT" w:cs="Times New Roman"/>
          <w:sz w:val="24"/>
          <w:szCs w:val="24"/>
        </w:rPr>
        <w:t xml:space="preserve">a realização das funções biológicas e sociais, </w:t>
      </w:r>
      <w:r w:rsidR="00890EE3" w:rsidRPr="00D518BC">
        <w:rPr>
          <w:rFonts w:ascii="Bell MT" w:hAnsi="Bell MT" w:cs="Times New Roman"/>
          <w:sz w:val="24"/>
          <w:szCs w:val="24"/>
        </w:rPr>
        <w:t>ou seja, a habitação se configura em um espaço de construção da saúde e estabilização do seu desenvolvimento.</w:t>
      </w:r>
    </w:p>
    <w:p w:rsidR="00C22107" w:rsidRDefault="00C22107" w:rsidP="00FA782E">
      <w:pPr>
        <w:spacing w:line="360" w:lineRule="auto"/>
        <w:rPr>
          <w:rFonts w:ascii="Bell MT" w:hAnsi="Bell MT" w:cs="Times New Roman"/>
          <w:sz w:val="24"/>
          <w:szCs w:val="24"/>
        </w:rPr>
      </w:pPr>
    </w:p>
    <w:p w:rsidR="00D518BC" w:rsidRDefault="00D518BC" w:rsidP="00FA782E">
      <w:pPr>
        <w:spacing w:line="360" w:lineRule="auto"/>
        <w:rPr>
          <w:rFonts w:ascii="Bell MT" w:hAnsi="Bell MT" w:cs="Times New Roman"/>
          <w:sz w:val="24"/>
          <w:szCs w:val="24"/>
        </w:rPr>
      </w:pPr>
    </w:p>
    <w:p w:rsidR="00D518BC" w:rsidRPr="00D518BC" w:rsidRDefault="00D518BC" w:rsidP="00FA782E">
      <w:pPr>
        <w:spacing w:line="360" w:lineRule="auto"/>
        <w:rPr>
          <w:rFonts w:ascii="Bell MT" w:hAnsi="Bell MT" w:cs="Times New Roman"/>
          <w:sz w:val="24"/>
          <w:szCs w:val="24"/>
        </w:rPr>
      </w:pPr>
    </w:p>
    <w:p w:rsidR="005E4D00" w:rsidRPr="00D518BC" w:rsidRDefault="00D83737" w:rsidP="00724009">
      <w:pPr>
        <w:spacing w:line="360" w:lineRule="auto"/>
        <w:jc w:val="both"/>
        <w:rPr>
          <w:rFonts w:ascii="Bell MT" w:hAnsi="Bell MT" w:cs="Times New Roman"/>
          <w:b/>
          <w:sz w:val="24"/>
          <w:szCs w:val="24"/>
        </w:rPr>
      </w:pPr>
      <w:r w:rsidRPr="00D518BC">
        <w:rPr>
          <w:rFonts w:ascii="Bell MT" w:hAnsi="Bell MT" w:cs="Times New Roman"/>
          <w:b/>
          <w:sz w:val="24"/>
          <w:szCs w:val="24"/>
        </w:rPr>
        <w:lastRenderedPageBreak/>
        <w:t>REFERÊNCIAS BIBLIOGRÁFICAS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BARRETO, M. L.; CARMO, E. H. Padrões de adoecimento e de morte da população brasileira: os renovados desafios para o Sistema Único de Saúde. Ciência &amp; Saúde Coletiva, Rio de Janeiro, v. 12, p. 1779-1790, 2007. Suplemento.</w:t>
      </w:r>
    </w:p>
    <w:p w:rsidR="00403CD9" w:rsidRPr="00D518BC" w:rsidRDefault="00403CD9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BRASIL. Ministério de Saúde. Pesquisa Nacional de demografia e saúde de criança e da mulher – PNDS 2006. Brasília, 2008. Disponível em: </w:t>
      </w:r>
      <w:hyperlink r:id="rId8" w:history="1">
        <w:r w:rsidRPr="00D518BC">
          <w:rPr>
            <w:rFonts w:ascii="Bell MT" w:hAnsi="Bell MT"/>
          </w:rPr>
          <w:t>http://www.saude.gov.br/pnds2006</w:t>
        </w:r>
      </w:hyperlink>
      <w:r w:rsidRPr="00D518BC">
        <w:rPr>
          <w:rFonts w:ascii="Bell MT" w:hAnsi="Bell MT" w:cs="Times New Roman"/>
          <w:sz w:val="24"/>
          <w:szCs w:val="24"/>
        </w:rPr>
        <w:t>. Acesso em 22 mai. 2018.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CARVALHO, A. I.; BUSS, P. M. Determinantes sociais na saúde, na doença e na intervenção. In: GIOVANELLA et al. (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Org</w:t>
      </w:r>
      <w:proofErr w:type="spellEnd"/>
      <w:r w:rsidRPr="00D518BC">
        <w:rPr>
          <w:rFonts w:ascii="Bell MT" w:hAnsi="Bell MT" w:cs="Times New Roman"/>
          <w:sz w:val="24"/>
          <w:szCs w:val="24"/>
        </w:rPr>
        <w:t>). Políticas e sistemas de saúde no Brasil. Rio de Janeiro: Fiocruz, 2008. p. 141-166.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COHEN, S. C. et al. Habitação saudável e ambientes favoráveis a saúde como estratégia de promoção da saúde. Ciência &amp; Saúde Coletiva, 12(1): 191-198, 2007.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COHEN, S. C. et al. Habitação saudável no Programa de Saúde da Família (PSF): uma estratégia para as políticas públicas de saúde e ambiente. Ciência &amp; Saúde Coletiva, Rio de Janeiro, v. 9, n. 3, p. 807-813, 2004.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INSTITUTO BRASILEIRO DE ANÁLISES SOCIAIS E ECONÔMICAS. Repercussões do Programa Bolsa Família na segurança alimentar e nutricional das famílias beneficiadas: relatório técnico (preliminar). Rio de Janeiro. junho 2008.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MAGALHÃES, R.; BODSTEIN, R. Avaliação de iniciativas e programas intersetoriais em saúde: desafios e aprendizados. Ciência &amp; Saúde Coletiva, Rio de Janeiro, v. 14, n. 3, p. 861-868, 2009.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NAJAR, A. L.; BAPTISTA, T. W. F.; ANDRADE, C. L. T. Índice de desenvolvimento da família: uma análise comparativa em 21 municípios do Estado do Rio de Janeiro, Brasil. Cadernos de Saúde Pública, Rio de Janeiro, v. 24, p. 134-147, 2008. Suplemento 1.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NASCIMENTO, S. Reflexões sobre a intersetorialidade entre as políticas públicas. Serviço Social e Sociedade, São Paulo, n. 101, p. 95-120, 2010.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PONTES, C. A. A.; SCHRAMM, F. R. Bioética da proteção e papel do Estado: problemas morais no acesso desigual à água potável. Cadernos de Saúde Pública, Rio de Janeiro, v. 20, n. 5, p. 1319-1327, 2004.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SANTOS, C. R. B.; MAGALHÃES, R. Pobreza e política social: a implementação de programas complementares do Programa Bolsa Família. Ciência &amp; Saúde Coletiva, Rio de Janeiro, v. 17, n. 5, p. 1215-1224, 2012.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SEN, A. Desenvolvimento como liberdade. São Paulo: Companhia das Letras, 2000.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SENNA, M. C. M. et al. Programa Bolsa Família: nova institucionalidade no campo da política social brasileira? Revista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Katálysis</w:t>
      </w:r>
      <w:proofErr w:type="spellEnd"/>
      <w:r w:rsidRPr="00D518BC">
        <w:rPr>
          <w:rFonts w:ascii="Bell MT" w:hAnsi="Bell MT" w:cs="Times New Roman"/>
          <w:sz w:val="24"/>
          <w:szCs w:val="24"/>
        </w:rPr>
        <w:t>, Florianópolis, v. 10, n. 1, p. 86-94, 2007.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 xml:space="preserve">SIQUEIRA-BATISTA, R. et al. Moléstia de Chagas e ecologia profunda: a luta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anti-vetorial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em questão. Ciência % Saúde Coletiva, Rio de Janeiro, v.16, n.2, p.677-687, 2011.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lastRenderedPageBreak/>
        <w:t>SOBRAL, A.; FREITAS, C. M. Modelo de organização de indicadores para operacionalização dos determinantes socioambientais da saúde. Saúde e Sociedade, São Paulo, v. 19, n. 1, p. 35-47, 2010.</w:t>
      </w:r>
    </w:p>
    <w:p w:rsidR="007D7471" w:rsidRPr="00D518BC" w:rsidRDefault="007D7471" w:rsidP="007D7471">
      <w:pPr>
        <w:jc w:val="both"/>
        <w:rPr>
          <w:rFonts w:ascii="Bell MT" w:hAnsi="Bell MT" w:cs="Times New Roman"/>
          <w:sz w:val="24"/>
          <w:szCs w:val="24"/>
        </w:rPr>
      </w:pPr>
      <w:r w:rsidRPr="00D518BC">
        <w:rPr>
          <w:rFonts w:ascii="Bell MT" w:hAnsi="Bell MT" w:cs="Times New Roman"/>
          <w:sz w:val="24"/>
          <w:szCs w:val="24"/>
        </w:rPr>
        <w:t>URLANDY, L. Transferência condicionada de renda e segurança alimentar e nutricional. Ciência &amp; Saúde Coletiva, Rio de Janeiro, v. 12, n. 6, p. 1441-1451, 2007.</w:t>
      </w:r>
    </w:p>
    <w:p w:rsidR="00A92472" w:rsidRDefault="007D7471" w:rsidP="007D7471">
      <w:pPr>
        <w:jc w:val="both"/>
      </w:pPr>
      <w:r w:rsidRPr="00D518BC">
        <w:rPr>
          <w:rFonts w:ascii="Bell MT" w:hAnsi="Bell MT" w:cs="Times New Roman"/>
          <w:sz w:val="24"/>
          <w:szCs w:val="24"/>
        </w:rPr>
        <w:t xml:space="preserve">WAGSTAFF, A. Pobreza y desigualdades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en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el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sector de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la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salud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. Revista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Panamericana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de </w:t>
      </w:r>
      <w:proofErr w:type="spellStart"/>
      <w:r w:rsidRPr="00D518BC">
        <w:rPr>
          <w:rFonts w:ascii="Bell MT" w:hAnsi="Bell MT" w:cs="Times New Roman"/>
          <w:sz w:val="24"/>
          <w:szCs w:val="24"/>
        </w:rPr>
        <w:t>Salud</w:t>
      </w:r>
      <w:proofErr w:type="spellEnd"/>
      <w:r w:rsidRPr="00D518BC">
        <w:rPr>
          <w:rFonts w:ascii="Bell MT" w:hAnsi="Bell MT" w:cs="Times New Roman"/>
          <w:sz w:val="24"/>
          <w:szCs w:val="24"/>
        </w:rPr>
        <w:t xml:space="preserve"> Publica, Washington, DC, v. 11, n. 5/6, p. 316-326, 2002.</w:t>
      </w:r>
    </w:p>
    <w:sectPr w:rsidR="00A92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04"/>
    <w:rsid w:val="000105A8"/>
    <w:rsid w:val="00023A80"/>
    <w:rsid w:val="000267C2"/>
    <w:rsid w:val="0002742E"/>
    <w:rsid w:val="000305A5"/>
    <w:rsid w:val="00044825"/>
    <w:rsid w:val="00064C78"/>
    <w:rsid w:val="00066189"/>
    <w:rsid w:val="000672FC"/>
    <w:rsid w:val="00076C3B"/>
    <w:rsid w:val="00080C56"/>
    <w:rsid w:val="00086B9C"/>
    <w:rsid w:val="00091CFC"/>
    <w:rsid w:val="00095AB5"/>
    <w:rsid w:val="000B02EF"/>
    <w:rsid w:val="000C16CC"/>
    <w:rsid w:val="000D3F8B"/>
    <w:rsid w:val="000D6BD7"/>
    <w:rsid w:val="000E2EE6"/>
    <w:rsid w:val="000F1EE8"/>
    <w:rsid w:val="000F24B3"/>
    <w:rsid w:val="000F38E4"/>
    <w:rsid w:val="00102459"/>
    <w:rsid w:val="00107AE8"/>
    <w:rsid w:val="00123092"/>
    <w:rsid w:val="00123DB4"/>
    <w:rsid w:val="00144CFE"/>
    <w:rsid w:val="00155157"/>
    <w:rsid w:val="00157392"/>
    <w:rsid w:val="00160AE4"/>
    <w:rsid w:val="00160B9E"/>
    <w:rsid w:val="00167BA1"/>
    <w:rsid w:val="00172D92"/>
    <w:rsid w:val="001742A8"/>
    <w:rsid w:val="00181925"/>
    <w:rsid w:val="0018713B"/>
    <w:rsid w:val="001B3209"/>
    <w:rsid w:val="001C6903"/>
    <w:rsid w:val="001D2F28"/>
    <w:rsid w:val="001D5E7C"/>
    <w:rsid w:val="001E0B83"/>
    <w:rsid w:val="001E3DB2"/>
    <w:rsid w:val="001E662F"/>
    <w:rsid w:val="00203741"/>
    <w:rsid w:val="0021398F"/>
    <w:rsid w:val="00223913"/>
    <w:rsid w:val="002403BB"/>
    <w:rsid w:val="002469F1"/>
    <w:rsid w:val="00265BC9"/>
    <w:rsid w:val="002723E0"/>
    <w:rsid w:val="00275F93"/>
    <w:rsid w:val="00277CAF"/>
    <w:rsid w:val="00280654"/>
    <w:rsid w:val="00281942"/>
    <w:rsid w:val="00281FA6"/>
    <w:rsid w:val="00290D75"/>
    <w:rsid w:val="002C37C4"/>
    <w:rsid w:val="002C3996"/>
    <w:rsid w:val="002C3E33"/>
    <w:rsid w:val="002D24D3"/>
    <w:rsid w:val="002D5BBA"/>
    <w:rsid w:val="002E390D"/>
    <w:rsid w:val="002E6D72"/>
    <w:rsid w:val="002F1E84"/>
    <w:rsid w:val="002F61DB"/>
    <w:rsid w:val="002F7ED2"/>
    <w:rsid w:val="00335200"/>
    <w:rsid w:val="0034132A"/>
    <w:rsid w:val="00343304"/>
    <w:rsid w:val="00365801"/>
    <w:rsid w:val="00386BEA"/>
    <w:rsid w:val="00395672"/>
    <w:rsid w:val="003A5E85"/>
    <w:rsid w:val="003A7CFB"/>
    <w:rsid w:val="003B3885"/>
    <w:rsid w:val="003B52C9"/>
    <w:rsid w:val="003E26C9"/>
    <w:rsid w:val="003F7BC6"/>
    <w:rsid w:val="00403CD9"/>
    <w:rsid w:val="0040662A"/>
    <w:rsid w:val="00431859"/>
    <w:rsid w:val="00446BB1"/>
    <w:rsid w:val="0046246F"/>
    <w:rsid w:val="00463EF2"/>
    <w:rsid w:val="00467BD5"/>
    <w:rsid w:val="004744B7"/>
    <w:rsid w:val="00485367"/>
    <w:rsid w:val="00491812"/>
    <w:rsid w:val="004E6A74"/>
    <w:rsid w:val="004F30D8"/>
    <w:rsid w:val="00504FD8"/>
    <w:rsid w:val="00505334"/>
    <w:rsid w:val="00506425"/>
    <w:rsid w:val="0050760F"/>
    <w:rsid w:val="00513308"/>
    <w:rsid w:val="0053147E"/>
    <w:rsid w:val="0055068F"/>
    <w:rsid w:val="005518F2"/>
    <w:rsid w:val="005602DE"/>
    <w:rsid w:val="005660D5"/>
    <w:rsid w:val="005731E4"/>
    <w:rsid w:val="00577124"/>
    <w:rsid w:val="00592E89"/>
    <w:rsid w:val="00594434"/>
    <w:rsid w:val="005963F3"/>
    <w:rsid w:val="005A4583"/>
    <w:rsid w:val="005A5538"/>
    <w:rsid w:val="005A5A11"/>
    <w:rsid w:val="005B05C2"/>
    <w:rsid w:val="005B4627"/>
    <w:rsid w:val="005B4796"/>
    <w:rsid w:val="005D0F27"/>
    <w:rsid w:val="005D67E0"/>
    <w:rsid w:val="005E4D00"/>
    <w:rsid w:val="005E6796"/>
    <w:rsid w:val="005F094D"/>
    <w:rsid w:val="005F7C86"/>
    <w:rsid w:val="006042D7"/>
    <w:rsid w:val="00604A49"/>
    <w:rsid w:val="006057DD"/>
    <w:rsid w:val="00605C48"/>
    <w:rsid w:val="00613B6D"/>
    <w:rsid w:val="006143B3"/>
    <w:rsid w:val="00663721"/>
    <w:rsid w:val="00676975"/>
    <w:rsid w:val="006B0AAB"/>
    <w:rsid w:val="006B55D0"/>
    <w:rsid w:val="006C2D10"/>
    <w:rsid w:val="006E5A60"/>
    <w:rsid w:val="006E7D2D"/>
    <w:rsid w:val="006E7F9D"/>
    <w:rsid w:val="006F2872"/>
    <w:rsid w:val="006F588F"/>
    <w:rsid w:val="006F6771"/>
    <w:rsid w:val="007073C2"/>
    <w:rsid w:val="00712534"/>
    <w:rsid w:val="00720348"/>
    <w:rsid w:val="00724009"/>
    <w:rsid w:val="0072799D"/>
    <w:rsid w:val="0073444B"/>
    <w:rsid w:val="00737BCE"/>
    <w:rsid w:val="007442C8"/>
    <w:rsid w:val="00755A33"/>
    <w:rsid w:val="00756BBE"/>
    <w:rsid w:val="0076070A"/>
    <w:rsid w:val="00763777"/>
    <w:rsid w:val="0076666F"/>
    <w:rsid w:val="0078470A"/>
    <w:rsid w:val="0079370B"/>
    <w:rsid w:val="007A3B56"/>
    <w:rsid w:val="007A4287"/>
    <w:rsid w:val="007C523B"/>
    <w:rsid w:val="007C7CC6"/>
    <w:rsid w:val="007D7178"/>
    <w:rsid w:val="007D7471"/>
    <w:rsid w:val="007F3CEC"/>
    <w:rsid w:val="0080292F"/>
    <w:rsid w:val="0080594B"/>
    <w:rsid w:val="00832321"/>
    <w:rsid w:val="00836222"/>
    <w:rsid w:val="00837C7C"/>
    <w:rsid w:val="0084048D"/>
    <w:rsid w:val="00853214"/>
    <w:rsid w:val="0086445D"/>
    <w:rsid w:val="00865EDC"/>
    <w:rsid w:val="00877610"/>
    <w:rsid w:val="0088045D"/>
    <w:rsid w:val="0088481B"/>
    <w:rsid w:val="00890EE3"/>
    <w:rsid w:val="008B1538"/>
    <w:rsid w:val="008B66C9"/>
    <w:rsid w:val="008B6977"/>
    <w:rsid w:val="008D3452"/>
    <w:rsid w:val="008D5681"/>
    <w:rsid w:val="008D6222"/>
    <w:rsid w:val="008D65F5"/>
    <w:rsid w:val="008E5A35"/>
    <w:rsid w:val="008F25F7"/>
    <w:rsid w:val="00900558"/>
    <w:rsid w:val="0090760C"/>
    <w:rsid w:val="00910E27"/>
    <w:rsid w:val="0091199B"/>
    <w:rsid w:val="00911E04"/>
    <w:rsid w:val="0092236F"/>
    <w:rsid w:val="00926889"/>
    <w:rsid w:val="00942D4A"/>
    <w:rsid w:val="00946231"/>
    <w:rsid w:val="009467C8"/>
    <w:rsid w:val="00951F55"/>
    <w:rsid w:val="009638C5"/>
    <w:rsid w:val="009A6DB7"/>
    <w:rsid w:val="009C1704"/>
    <w:rsid w:val="009F23D2"/>
    <w:rsid w:val="009F3631"/>
    <w:rsid w:val="009F3DE5"/>
    <w:rsid w:val="009F45F0"/>
    <w:rsid w:val="009F70F8"/>
    <w:rsid w:val="00A014A1"/>
    <w:rsid w:val="00A03250"/>
    <w:rsid w:val="00A278A8"/>
    <w:rsid w:val="00A47EF4"/>
    <w:rsid w:val="00A504B7"/>
    <w:rsid w:val="00A52183"/>
    <w:rsid w:val="00A542ED"/>
    <w:rsid w:val="00A70EA8"/>
    <w:rsid w:val="00A73F4A"/>
    <w:rsid w:val="00A8538C"/>
    <w:rsid w:val="00A92472"/>
    <w:rsid w:val="00A958D7"/>
    <w:rsid w:val="00A977E1"/>
    <w:rsid w:val="00AA7EA0"/>
    <w:rsid w:val="00AB71BD"/>
    <w:rsid w:val="00AC0F35"/>
    <w:rsid w:val="00AC3234"/>
    <w:rsid w:val="00AC664D"/>
    <w:rsid w:val="00AD1E68"/>
    <w:rsid w:val="00AE04BE"/>
    <w:rsid w:val="00AF3F63"/>
    <w:rsid w:val="00B14218"/>
    <w:rsid w:val="00B16D5C"/>
    <w:rsid w:val="00B205B9"/>
    <w:rsid w:val="00B32D9C"/>
    <w:rsid w:val="00B41501"/>
    <w:rsid w:val="00B574E5"/>
    <w:rsid w:val="00B613D6"/>
    <w:rsid w:val="00B6331C"/>
    <w:rsid w:val="00B6586D"/>
    <w:rsid w:val="00B711A3"/>
    <w:rsid w:val="00B72FFE"/>
    <w:rsid w:val="00B7646C"/>
    <w:rsid w:val="00B940E6"/>
    <w:rsid w:val="00BA5012"/>
    <w:rsid w:val="00BA5812"/>
    <w:rsid w:val="00BA7F47"/>
    <w:rsid w:val="00BB3D59"/>
    <w:rsid w:val="00BC3776"/>
    <w:rsid w:val="00BC542E"/>
    <w:rsid w:val="00BC65D6"/>
    <w:rsid w:val="00BD0F71"/>
    <w:rsid w:val="00BD4754"/>
    <w:rsid w:val="00BF595E"/>
    <w:rsid w:val="00C025E4"/>
    <w:rsid w:val="00C22107"/>
    <w:rsid w:val="00C27089"/>
    <w:rsid w:val="00C27157"/>
    <w:rsid w:val="00C35992"/>
    <w:rsid w:val="00C457DB"/>
    <w:rsid w:val="00C50801"/>
    <w:rsid w:val="00C52413"/>
    <w:rsid w:val="00C70825"/>
    <w:rsid w:val="00C7521B"/>
    <w:rsid w:val="00C845A9"/>
    <w:rsid w:val="00C92830"/>
    <w:rsid w:val="00CA611D"/>
    <w:rsid w:val="00CA69ED"/>
    <w:rsid w:val="00CA6EA9"/>
    <w:rsid w:val="00CB4871"/>
    <w:rsid w:val="00CC0F6E"/>
    <w:rsid w:val="00CF6C58"/>
    <w:rsid w:val="00D02A70"/>
    <w:rsid w:val="00D07B91"/>
    <w:rsid w:val="00D1212E"/>
    <w:rsid w:val="00D1745B"/>
    <w:rsid w:val="00D4127E"/>
    <w:rsid w:val="00D436BD"/>
    <w:rsid w:val="00D4688E"/>
    <w:rsid w:val="00D475AC"/>
    <w:rsid w:val="00D518BC"/>
    <w:rsid w:val="00D57F4A"/>
    <w:rsid w:val="00D60A63"/>
    <w:rsid w:val="00D677EF"/>
    <w:rsid w:val="00D715C2"/>
    <w:rsid w:val="00D82395"/>
    <w:rsid w:val="00D83737"/>
    <w:rsid w:val="00DA345A"/>
    <w:rsid w:val="00DC03CF"/>
    <w:rsid w:val="00DD184E"/>
    <w:rsid w:val="00DD60C1"/>
    <w:rsid w:val="00DE0235"/>
    <w:rsid w:val="00DE37E3"/>
    <w:rsid w:val="00DE5F25"/>
    <w:rsid w:val="00DE7FB8"/>
    <w:rsid w:val="00DF637D"/>
    <w:rsid w:val="00E14BCC"/>
    <w:rsid w:val="00E1594F"/>
    <w:rsid w:val="00E216FF"/>
    <w:rsid w:val="00E42F66"/>
    <w:rsid w:val="00E57C96"/>
    <w:rsid w:val="00E60F19"/>
    <w:rsid w:val="00E748F9"/>
    <w:rsid w:val="00E90788"/>
    <w:rsid w:val="00E95950"/>
    <w:rsid w:val="00EA1393"/>
    <w:rsid w:val="00EA29EB"/>
    <w:rsid w:val="00EA2D88"/>
    <w:rsid w:val="00EC49E0"/>
    <w:rsid w:val="00ED5AAC"/>
    <w:rsid w:val="00EF347A"/>
    <w:rsid w:val="00EF4B9A"/>
    <w:rsid w:val="00F00D9F"/>
    <w:rsid w:val="00F1046F"/>
    <w:rsid w:val="00F1496D"/>
    <w:rsid w:val="00F618CA"/>
    <w:rsid w:val="00F65A44"/>
    <w:rsid w:val="00F762A1"/>
    <w:rsid w:val="00F8290D"/>
    <w:rsid w:val="00F83DC9"/>
    <w:rsid w:val="00FA1E5E"/>
    <w:rsid w:val="00FA782E"/>
    <w:rsid w:val="00FB5A20"/>
    <w:rsid w:val="00FB7477"/>
    <w:rsid w:val="00FC0C84"/>
    <w:rsid w:val="00FC6EDF"/>
    <w:rsid w:val="00FD3CBA"/>
    <w:rsid w:val="00FD6B67"/>
    <w:rsid w:val="00FE1B6D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0E61-ADA0-46ED-BC22-80A17EA4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747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gov.br/pnds2006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elyn710.a@gmail.com" TargetMode="External"/><Relationship Id="rId5" Type="http://schemas.openxmlformats.org/officeDocument/2006/relationships/hyperlink" Target="mailto:leonardo.crn.88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Quant. Pessoas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Ter uma casa própria</c:v>
                </c:pt>
                <c:pt idx="1">
                  <c:v>Viver bem com a família</c:v>
                </c:pt>
                <c:pt idx="2">
                  <c:v>Outros</c:v>
                </c:pt>
                <c:pt idx="3">
                  <c:v>Total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18</c:v>
                </c:pt>
                <c:pt idx="1">
                  <c:v>5</c:v>
                </c:pt>
                <c:pt idx="2">
                  <c:v>7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C2-409E-8599-CFB0AEAB48B6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Ter uma casa própria</c:v>
                </c:pt>
                <c:pt idx="1">
                  <c:v>Viver bem com a família</c:v>
                </c:pt>
                <c:pt idx="2">
                  <c:v>Outros</c:v>
                </c:pt>
                <c:pt idx="3">
                  <c:v>Total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60</c:v>
                </c:pt>
                <c:pt idx="1">
                  <c:v>17</c:v>
                </c:pt>
                <c:pt idx="2">
                  <c:v>23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C2-409E-8599-CFB0AEAB48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1706271104"/>
        <c:axId val="1706271648"/>
      </c:barChart>
      <c:catAx>
        <c:axId val="170627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06271648"/>
        <c:crosses val="autoZero"/>
        <c:auto val="1"/>
        <c:lblAlgn val="ctr"/>
        <c:lblOffset val="100"/>
        <c:noMultiLvlLbl val="0"/>
      </c:catAx>
      <c:valAx>
        <c:axId val="17062716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062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5306-474E-4B0B-9F5B-06F96116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8308</TotalTime>
  <Pages>11</Pages>
  <Words>3542</Words>
  <Characters>19133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Lima</dc:creator>
  <cp:keywords/>
  <dc:description/>
  <cp:lastModifiedBy>Maria Silvania</cp:lastModifiedBy>
  <cp:revision>43</cp:revision>
  <dcterms:created xsi:type="dcterms:W3CDTF">2018-04-20T01:28:00Z</dcterms:created>
  <dcterms:modified xsi:type="dcterms:W3CDTF">2021-09-21T12:54:00Z</dcterms:modified>
</cp:coreProperties>
</file>