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B1FC" w14:textId="43397C7F" w:rsidR="005C6F8F" w:rsidRDefault="005C6F8F" w:rsidP="00BA0F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81E8" w14:textId="77777777" w:rsid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4A90A" w14:textId="0D82B247" w:rsidR="00BA0F55" w:rsidRP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F55">
        <w:rPr>
          <w:rFonts w:ascii="Times New Roman" w:hAnsi="Times New Roman" w:cs="Times New Roman"/>
          <w:sz w:val="24"/>
          <w:szCs w:val="24"/>
        </w:rPr>
        <w:t xml:space="preserve">Modalidade: </w:t>
      </w:r>
      <w:sdt>
        <w:sdtPr>
          <w:rPr>
            <w:rFonts w:ascii="Times New Roman" w:hAnsi="Times New Roman" w:cs="Times New Roman"/>
            <w:sz w:val="24"/>
            <w:szCs w:val="24"/>
          </w:rPr>
          <w:id w:val="7001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0F5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Comunicação em simpósio temático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00358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A7A5E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Pôster</w:t>
      </w:r>
    </w:p>
    <w:p w14:paraId="779B3382" w14:textId="45A31FD0" w:rsidR="00772454" w:rsidRPr="002B48AB" w:rsidRDefault="004B0381" w:rsidP="004B0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DIAGNÓSTICO LINGUÍSTICO E CONTRASTIVO DE ELEMENTOS PARAMENTAIS DE LEITURA E ESCRITA DA LIB</w:t>
      </w:r>
      <w:r w:rsidR="00CB2FCB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 POR MEIO DO SISTEMA </w:t>
      </w:r>
      <w:r w:rsidRPr="004B0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SIGNWRINTING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POR DISCENTES DO CURSO DE LETRAS=LIBRAS: LICENCIATURA DA UNIVERSIDADE FEDERAL DE ALAGOAS</w:t>
      </w:r>
    </w:p>
    <w:p w14:paraId="336DB4C3" w14:textId="6414737F" w:rsidR="005C6F8F" w:rsidRPr="002B48AB" w:rsidRDefault="004B0381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Radjalma da Silva Teixeira</w:t>
      </w:r>
      <w:r w:rsidR="005C6F8F" w:rsidRPr="002B48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UFAL</w:t>
      </w:r>
      <w:r w:rsidR="005C6F8F" w:rsidRPr="002B48AB">
        <w:rPr>
          <w:rFonts w:ascii="Times New Roman" w:hAnsi="Times New Roman" w:cs="Times New Roman"/>
          <w:sz w:val="24"/>
          <w:szCs w:val="24"/>
        </w:rPr>
        <w:t>)</w:t>
      </w:r>
    </w:p>
    <w:p w14:paraId="6B6C3E01" w14:textId="750FF35F" w:rsidR="005C6F8F" w:rsidRPr="002B48AB" w:rsidRDefault="004B0381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Alice Noia da Silva</w:t>
      </w:r>
      <w:r w:rsidR="005C6F8F" w:rsidRPr="002B48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UFAL</w:t>
      </w:r>
      <w:r w:rsidR="005C6F8F" w:rsidRPr="002B48AB">
        <w:rPr>
          <w:rFonts w:ascii="Times New Roman" w:hAnsi="Times New Roman" w:cs="Times New Roman"/>
          <w:sz w:val="24"/>
          <w:szCs w:val="24"/>
        </w:rPr>
        <w:t>)</w:t>
      </w:r>
    </w:p>
    <w:p w14:paraId="02F96EFE" w14:textId="1A5B9776" w:rsidR="005C6F8F" w:rsidRPr="002B48AB" w:rsidRDefault="004B0381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Letícia Alanna da Silva Santos</w:t>
      </w:r>
      <w:r w:rsidR="005C6F8F" w:rsidRPr="002B48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UFAL</w:t>
      </w:r>
      <w:r w:rsidR="005C6F8F" w:rsidRPr="002B48AB">
        <w:rPr>
          <w:rFonts w:ascii="Times New Roman" w:hAnsi="Times New Roman" w:cs="Times New Roman"/>
          <w:sz w:val="24"/>
          <w:szCs w:val="24"/>
        </w:rPr>
        <w:t>)</w:t>
      </w:r>
    </w:p>
    <w:p w14:paraId="572B433B" w14:textId="77777777" w:rsidR="00F03E6F" w:rsidRPr="002B48AB" w:rsidRDefault="00F03E6F" w:rsidP="00F03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67D9F" w14:textId="77777777" w:rsidR="001D7A67" w:rsidRDefault="001D7A67" w:rsidP="001D7A67">
      <w:pPr>
        <w:spacing w:line="240" w:lineRule="auto"/>
        <w:jc w:val="both"/>
        <w:rPr>
          <w:rFonts w:ascii="Times New Roman" w:hAnsi="Times New Roman" w:cs="Times New Roman"/>
        </w:rPr>
      </w:pPr>
      <w:r w:rsidRPr="00011043">
        <w:rPr>
          <w:rFonts w:ascii="Times New Roman" w:eastAsia="Times New Roman" w:hAnsi="Times New Roman" w:cs="Times New Roman"/>
          <w:color w:val="000000"/>
          <w:sz w:val="24"/>
          <w:szCs w:val="24"/>
        </w:rPr>
        <w:t>O presente trabalho</w:t>
      </w:r>
      <w:r w:rsidRPr="00011043">
        <w:rPr>
          <w:rFonts w:ascii="Times New Roman" w:hAnsi="Times New Roman" w:cs="Times New Roman"/>
          <w:sz w:val="24"/>
          <w:szCs w:val="24"/>
        </w:rPr>
        <w:t xml:space="preserve"> surgiu a partir do interesse em compreendermos um pouco o processo de aprendizagem da leitura e escrita da Língua Brasileira de Sinais – Libras por meio do sistema </w:t>
      </w:r>
      <w:r w:rsidRPr="000110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SignWriting</w:t>
      </w:r>
      <w:r w:rsidRPr="00011043">
        <w:rPr>
          <w:rFonts w:ascii="Times New Roman" w:eastAsia="Times New Roman" w:hAnsi="Times New Roman" w:cs="Times New Roman"/>
          <w:color w:val="000000"/>
          <w:sz w:val="24"/>
          <w:szCs w:val="24"/>
        </w:rPr>
        <w:t>, (SW)</w:t>
      </w:r>
      <w:r w:rsidRPr="00011043">
        <w:rPr>
          <w:rFonts w:ascii="Times New Roman" w:hAnsi="Times New Roman" w:cs="Times New Roman"/>
          <w:sz w:val="24"/>
          <w:szCs w:val="24"/>
        </w:rPr>
        <w:t xml:space="preserve">. </w:t>
      </w:r>
      <w:r w:rsidRPr="00011043">
        <w:rPr>
          <w:rFonts w:ascii="Times New Roman" w:eastAsia="Times New Roman" w:hAnsi="Times New Roman" w:cs="Times New Roman"/>
          <w:color w:val="000000"/>
          <w:sz w:val="24"/>
          <w:szCs w:val="24"/>
        </w:rPr>
        <w:t>Tem como objetivo geral apresentar reflexões a respeito desse processo</w:t>
      </w:r>
      <w:r w:rsidRPr="00011043">
        <w:rPr>
          <w:rFonts w:ascii="Times New Roman" w:hAnsi="Times New Roman" w:cs="Times New Roman"/>
          <w:sz w:val="24"/>
          <w:szCs w:val="24"/>
        </w:rPr>
        <w:t xml:space="preserve"> no decorrer da oferta de duas disciplinas no curso de Letras-Libras: Licenciatura da Universidade Federal de Alagoas – UFAL, e como objetivos específicos, identificar as maiores dificuldades dos discentes nesse processo, e fazer uma comparação com registros</w:t>
      </w:r>
      <w:r w:rsidRPr="0001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sinais coletados na plataforma </w:t>
      </w:r>
      <w:r w:rsidRPr="000110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SignPuddle</w:t>
      </w:r>
      <w:r w:rsidRPr="0001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apresentam erros,  a fim de </w:t>
      </w:r>
      <w:r w:rsidRPr="00011043">
        <w:rPr>
          <w:rFonts w:ascii="Times New Roman" w:hAnsi="Times New Roman" w:cs="Times New Roman"/>
          <w:sz w:val="24"/>
          <w:szCs w:val="24"/>
        </w:rPr>
        <w:t xml:space="preserve"> verificarmos se essas informações coincidem ou não com as dificuldades apresentadas pelos discentes. Fundamentamos nossa pesquisa nos estudos de STUMPF, (2005) e BARRETO &amp; BARRETO (2015). Esse trabalho é de natureza qualitativa-quantitativa (BRIMAN, 2008), e a investigação concentrou-se especificamente na turma que cursou as disciplinas Escrita de Sinais 1 e Escrita de Sinais 2, nos períodos letivos 2022.1 e 2022.2, ofertadas no 4º e 5° períodos, respectivamente e cada uma com carga horária de 72 horas. Nesse sentido, foi realizado um questionário via Google Drive, com 17 discentes, os quais responderam, mediante suas experiências de atividades de leitura e escrita promovidas por ambas disciplinas, sobre o grau de dificuldade em relação a três aspectos na compreensão e escrita dos sinais, a saber: Configuração de Mão; Setas Básicas de Movimento – mão esquerda x mão direita / plano parede x plano chão; Orientação da Palma da Mão. Além do questionário, foi realizada uma pesquisa na plataforma </w:t>
      </w:r>
      <w:r w:rsidRPr="00011043">
        <w:rPr>
          <w:rFonts w:ascii="Times New Roman" w:hAnsi="Times New Roman" w:cs="Times New Roman"/>
          <w:i/>
          <w:iCs/>
          <w:sz w:val="24"/>
          <w:szCs w:val="24"/>
        </w:rPr>
        <w:t>SignPuddle</w:t>
      </w:r>
      <w:r w:rsidRPr="00011043">
        <w:rPr>
          <w:rFonts w:ascii="Times New Roman" w:hAnsi="Times New Roman" w:cs="Times New Roman"/>
          <w:sz w:val="24"/>
          <w:szCs w:val="24"/>
        </w:rPr>
        <w:t xml:space="preserve">, onde foram selecionados 20 sinais registrados contendo erros em sua escrita nos três aspectos mencionados anteriormente. Dentre os aspectos escolhidos para o estudo dessa pesquisa, identificamos a complexidade do parâmetro Movimento, em que, os erros na escrita dos sinais, tanto nos dados com os discentes do curso quanto os encontrados nos registros da plataforma </w:t>
      </w:r>
      <w:r w:rsidRPr="004458CE">
        <w:rPr>
          <w:rFonts w:ascii="Times New Roman" w:hAnsi="Times New Roman" w:cs="Times New Roman"/>
          <w:i/>
          <w:iCs/>
          <w:sz w:val="24"/>
          <w:szCs w:val="24"/>
        </w:rPr>
        <w:t>SignPuddle</w:t>
      </w:r>
      <w:r w:rsidRPr="00011043">
        <w:rPr>
          <w:rFonts w:ascii="Times New Roman" w:hAnsi="Times New Roman" w:cs="Times New Roman"/>
          <w:sz w:val="24"/>
          <w:szCs w:val="24"/>
        </w:rPr>
        <w:t>, demonstram um significativo dinamismo e complexidade desse parâmetro na Libras, requerendo, dessa forma, um olhar mais aguçado e analítico na leitura e escrita dos sinais. No contexto do ensino do SW no curso de Letras-Libras, fica claro que os discentes sentem a necessidade de aprofundamento no estudo desse sistema de escrita, e que ao final da segunda disciplina, ainda há dúvidas e dificuldades na leitura e produção de textos. As dimensões apresentadas neste contexto não são exaustivas e não se limitam às discussões existentes. Elas devem permanecer abertas a novas abordagens metodológicas que possam surgir, permitindo uma continuidade e aprofundamento dessa investigação, com novas perspectivas e ferramentas analíticas disponíveis.</w:t>
      </w:r>
    </w:p>
    <w:p w14:paraId="60EE25CF" w14:textId="77777777" w:rsidR="001D7A67" w:rsidRDefault="001D7A67" w:rsidP="001D7A67">
      <w:pPr>
        <w:spacing w:line="240" w:lineRule="auto"/>
        <w:jc w:val="both"/>
        <w:rPr>
          <w:rFonts w:ascii="Times New Roman" w:hAnsi="Times New Roman" w:cs="Times New Roman"/>
        </w:rPr>
      </w:pPr>
    </w:p>
    <w:p w14:paraId="4CA4C5A7" w14:textId="35B34274" w:rsidR="006D7584" w:rsidRPr="001D7A67" w:rsidRDefault="001D7A67" w:rsidP="001D7A67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Palavras-chave</w:t>
      </w:r>
      <w:r>
        <w:rPr>
          <w:rFonts w:ascii="Times New Roman" w:eastAsia="Times New Roman" w:hAnsi="Times New Roman" w:cs="Times New Roman"/>
          <w:color w:val="000000"/>
        </w:rPr>
        <w:t>: Letras-Libras. Escrita de Sinais. SignWriting.</w:t>
      </w:r>
    </w:p>
    <w:sectPr w:rsidR="006D7584" w:rsidRPr="001D7A6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96541" w14:textId="77777777" w:rsidR="0016115A" w:rsidRDefault="0016115A" w:rsidP="002B48AB">
      <w:pPr>
        <w:spacing w:after="0" w:line="240" w:lineRule="auto"/>
      </w:pPr>
      <w:r>
        <w:separator/>
      </w:r>
    </w:p>
  </w:endnote>
  <w:endnote w:type="continuationSeparator" w:id="0">
    <w:p w14:paraId="28D6538A" w14:textId="77777777" w:rsidR="0016115A" w:rsidRDefault="0016115A" w:rsidP="002B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3DA81" w14:textId="77777777" w:rsidR="0016115A" w:rsidRDefault="0016115A" w:rsidP="002B48AB">
      <w:pPr>
        <w:spacing w:after="0" w:line="240" w:lineRule="auto"/>
      </w:pPr>
      <w:r>
        <w:separator/>
      </w:r>
    </w:p>
  </w:footnote>
  <w:footnote w:type="continuationSeparator" w:id="0">
    <w:p w14:paraId="0E842889" w14:textId="77777777" w:rsidR="0016115A" w:rsidRDefault="0016115A" w:rsidP="002B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08A1" w14:textId="172E2CA7" w:rsidR="002B48AB" w:rsidRDefault="002B48AB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501554" wp14:editId="5EACBF76">
          <wp:simplePos x="0" y="0"/>
          <wp:positionH relativeFrom="column">
            <wp:posOffset>3425190</wp:posOffset>
          </wp:positionH>
          <wp:positionV relativeFrom="paragraph">
            <wp:posOffset>-1905</wp:posOffset>
          </wp:positionV>
          <wp:extent cx="2085975" cy="5810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0515" t="39845" r="30856" b="41016"/>
                  <a:stretch/>
                </pic:blipFill>
                <pic:spPr bwMode="auto">
                  <a:xfrm>
                    <a:off x="0" y="0"/>
                    <a:ext cx="20859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F36C9E4" wp14:editId="5BBA5C6D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19200" cy="61275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565" cy="623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54"/>
    <w:rsid w:val="0016115A"/>
    <w:rsid w:val="001D7A67"/>
    <w:rsid w:val="001F63C3"/>
    <w:rsid w:val="002724CF"/>
    <w:rsid w:val="002A1D94"/>
    <w:rsid w:val="002A7A5E"/>
    <w:rsid w:val="002B48AB"/>
    <w:rsid w:val="003A6BF8"/>
    <w:rsid w:val="003C5462"/>
    <w:rsid w:val="004B0381"/>
    <w:rsid w:val="005A79D8"/>
    <w:rsid w:val="005C6F8F"/>
    <w:rsid w:val="00686A95"/>
    <w:rsid w:val="006D7584"/>
    <w:rsid w:val="007511E3"/>
    <w:rsid w:val="00772454"/>
    <w:rsid w:val="007C661D"/>
    <w:rsid w:val="007F6D2A"/>
    <w:rsid w:val="00840ECD"/>
    <w:rsid w:val="008865B7"/>
    <w:rsid w:val="009E491B"/>
    <w:rsid w:val="00A14CE9"/>
    <w:rsid w:val="00A63B00"/>
    <w:rsid w:val="00BA0F55"/>
    <w:rsid w:val="00C0281C"/>
    <w:rsid w:val="00CB2FCB"/>
    <w:rsid w:val="00E6067E"/>
    <w:rsid w:val="00F03E6F"/>
    <w:rsid w:val="00F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CF2D1"/>
  <w15:chartTrackingRefBased/>
  <w15:docId w15:val="{D3A8F2F6-3A5B-4C66-802D-9E26E6F4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2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2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2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2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2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2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4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24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24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24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24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24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2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2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24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24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24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24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245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8AB"/>
  </w:style>
  <w:style w:type="paragraph" w:styleId="Rodap">
    <w:name w:val="footer"/>
    <w:basedOn w:val="Normal"/>
    <w:link w:val="Rodap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8AB"/>
  </w:style>
  <w:style w:type="character" w:styleId="TextodoEspaoReservado">
    <w:name w:val="Placeholder Text"/>
    <w:basedOn w:val="Fontepargpadro"/>
    <w:uiPriority w:val="99"/>
    <w:semiHidden/>
    <w:rsid w:val="00BA0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radjalma teixeira</cp:lastModifiedBy>
  <cp:revision>3</cp:revision>
  <dcterms:created xsi:type="dcterms:W3CDTF">2024-07-07T23:13:00Z</dcterms:created>
  <dcterms:modified xsi:type="dcterms:W3CDTF">2024-07-07T23:22:00Z</dcterms:modified>
</cp:coreProperties>
</file>