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RECURSOS, MATERIAIS/NATURAIS E AS RELAÇÕES ENTRE AS PESSOAS E ELES </w:t>
      </w:r>
    </w:p>
    <w:p w:rsidR="00000000" w:rsidDel="00000000" w:rsidP="00000000" w:rsidRDefault="00000000" w:rsidRPr="00000000" w14:paraId="00000002">
      <w:pPr>
        <w:spacing w:after="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Emilly Thainá Pereira Dias – Unimontes </w:t>
      </w:r>
    </w:p>
    <w:p w:rsidR="00000000" w:rsidDel="00000000" w:rsidP="00000000" w:rsidRDefault="00000000" w:rsidRPr="00000000" w14:paraId="00000003">
      <w:pPr>
        <w:spacing w:after="0" w:lineRule="auto"/>
        <w:jc w:val="right"/>
        <w:rPr>
          <w:rFonts w:ascii="Times New Roman" w:cs="Times New Roman" w:eastAsia="Times New Roman" w:hAnsi="Times New Roman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563c1"/>
            <w:u w:val="single"/>
            <w:rtl w:val="0"/>
          </w:rPr>
          <w:t xml:space="preserve">emillydiastpd@gmail.com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Lara Medeiros de Aquino – Unimontes </w:t>
      </w:r>
    </w:p>
    <w:p w:rsidR="00000000" w:rsidDel="00000000" w:rsidP="00000000" w:rsidRDefault="00000000" w:rsidRPr="00000000" w14:paraId="00000005">
      <w:pPr>
        <w:spacing w:after="0" w:lineRule="auto"/>
        <w:jc w:val="right"/>
        <w:rPr>
          <w:rFonts w:ascii="Times New Roman" w:cs="Times New Roman" w:eastAsia="Times New Roman" w:hAnsi="Times New Roman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563c1"/>
            <w:u w:val="single"/>
            <w:rtl w:val="0"/>
          </w:rPr>
          <w:t xml:space="preserve">laramedeiros722@gmail.com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Larissa Ariel Rocha de Oliveira– Unimontes </w:t>
      </w:r>
    </w:p>
    <w:p w:rsidR="00000000" w:rsidDel="00000000" w:rsidP="00000000" w:rsidRDefault="00000000" w:rsidRPr="00000000" w14:paraId="00000007">
      <w:pPr>
        <w:spacing w:after="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larizsrocha999@gmail.com</w:t>
      </w:r>
    </w:p>
    <w:p w:rsidR="00000000" w:rsidDel="00000000" w:rsidP="00000000" w:rsidRDefault="00000000" w:rsidRPr="00000000" w14:paraId="00000008">
      <w:pPr>
        <w:spacing w:after="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Maria Luísa Santos Nobre – Unimontes</w:t>
      </w:r>
    </w:p>
    <w:p w:rsidR="00000000" w:rsidDel="00000000" w:rsidP="00000000" w:rsidRDefault="00000000" w:rsidRPr="00000000" w14:paraId="00000009">
      <w:pPr>
        <w:spacing w:after="0" w:lineRule="auto"/>
        <w:jc w:val="right"/>
        <w:rPr>
          <w:rFonts w:ascii="Times New Roman" w:cs="Times New Roman" w:eastAsia="Times New Roman" w:hAnsi="Times New Roman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563c1"/>
            <w:u w:val="single"/>
            <w:rtl w:val="0"/>
          </w:rPr>
          <w:t xml:space="preserve">nobre.maria2005@gmail.com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Ediléia Alves Mendes Souza - Unimontes </w:t>
      </w:r>
    </w:p>
    <w:p w:rsidR="00000000" w:rsidDel="00000000" w:rsidP="00000000" w:rsidRDefault="00000000" w:rsidRPr="00000000" w14:paraId="0000000B">
      <w:pPr>
        <w:spacing w:after="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edileia.souza@unimontes.com.br</w:t>
      </w:r>
    </w:p>
    <w:p w:rsidR="00000000" w:rsidDel="00000000" w:rsidP="00000000" w:rsidRDefault="00000000" w:rsidRPr="00000000" w14:paraId="0000000C">
      <w:pPr>
        <w:spacing w:after="0"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Eixo: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Infâncias e Educação Infantil</w:t>
      </w:r>
    </w:p>
    <w:p w:rsidR="00000000" w:rsidDel="00000000" w:rsidP="00000000" w:rsidRDefault="00000000" w:rsidRPr="00000000" w14:paraId="0000000E">
      <w:pPr>
        <w:spacing w:after="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Criança, Desenvolvimento, Interações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Resumo- Relato de Experiência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interações da criança com o ambiente e com outras pessoas ao seu redor assume papel fundamental,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influenciando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sua percepção de mundo e suas habilidades sociais, emocionais e cognitivas.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Neste trabalho, 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problema norteador foi “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quais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são as interações das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crianças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entre si e em relação aos espaços naturais e artificiais?”.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objetivo foi identificar se há diferenças de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interações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 cada ambiente. O tema é pertinente para o XV COPED 2024,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visto que além de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permitir que os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acadêmicos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pudessem entender os espaços como ambientes naturais/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sociais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propícios para analisar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 interações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das crianças,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permite vivenciar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experiências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educativas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acolhedoras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que contribuem para consolidar o conhecimento e explorar práticas que vão ajudar com a experiência docente de acadêmicos em formação.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contato social pode fazer diferença no desenvolvimento de uma criança. Com base nas ideias  vigotskianas, o autor Angel Pino (2010)  destaca  a importância da interação da criança com o outro, seja de idades diferentes ou de idades próximas, sendo elas coautoras da situação, se a criança não for colocada em uma situação em que haja interação com outras pessoas afetará diretamente nela, na comunicação, na  linguagem e no pensamento crítico. 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Os resultados observados apontam que no parque, as crianças encontram espaços livres para brincadeiras espontâneas, protagonizando suas vivências e construindo culturas infantis. A natureza e a ausência de estímulos excessivos contribuem para um ambiente mais tranquilo, propício ao desenvolvimento da criatividade, da motricidade e da socialização. Em contraste, o shopping, com sua gama de cores vibrantes, sons e odores advindos de produtos, podem gerar inquietação e ansiedade. No parque, as crianças exploram os recursos e materiais disponíveis com maior liberdade, criando suas  regras e desafiando as mesmas. Essa liberdade permite o desenvolvimento da imaginação, da criatividade e da resolução de problemas.  A interação com outras crianças e adultos no parque favorece o desenvolvimento de habilidades sociais como comunicação, cooperação e empatia. O contato com a natureza e a exploração do ambiente proporciona oportunidades de aprendizado sobre o mundo natural, as plantas e os animais. No shopping, as crianças se deslumbram com a variedade de produtos, cores e formas presentes no ambiente. Essa exploração contribui para o desenvolvimento da percepção visual dos deslocamentos da curiosidade, percepção visual e consumo. A interação com vendedores, e outros frequentadores do shopping expande o círculo social das crianças, ficando em  contato com diferentes tipos de pessoas. Parques e shoppings, apesar de serem ambientes distintos, oferecem às crianças experiências valiosas para o seu desenvolvimento.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Logo, considera-se a existência de um contraste entre o parque, que oferece liberdade e conexão com a natureza, e o shopping, que proporciona estímulos sensoriais mais intensos. Ambos contribuem para o desenvolvimento das crianças porém de diferentes maneiras, por isso é importante ofertar as vivências infantis espaços variados para explorarem e aprenderem.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Referências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Pino, A.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 criança e o seu meio: contribuição de Vygotsky ao desenvolvimento da criança e à sua educação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i w:val="1"/>
          <w:color w:val="403d39"/>
          <w:sz w:val="21"/>
          <w:szCs w:val="21"/>
          <w:rtl w:val="0"/>
        </w:rPr>
        <w:t xml:space="preserve">Psicologia Clínica, 2010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0563c1"/>
            <w:u w:val="single"/>
            <w:rtl w:val="0"/>
          </w:rPr>
          <w:t xml:space="preserve">https://doi.org/10.1590/S0103-65642010000400006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headerReference r:id="rId11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400040" cy="1634356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00040" cy="163435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51AB8"/>
    <w:pPr>
      <w:spacing w:after="200" w:line="276" w:lineRule="auto"/>
    </w:p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051AB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051AB8"/>
  </w:style>
  <w:style w:type="paragraph" w:styleId="Rodap">
    <w:name w:val="footer"/>
    <w:basedOn w:val="Normal"/>
    <w:link w:val="RodapChar"/>
    <w:uiPriority w:val="99"/>
    <w:unhideWhenUsed w:val="1"/>
    <w:rsid w:val="00051AB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051AB8"/>
  </w:style>
  <w:style w:type="paragraph" w:styleId="Normal1" w:customStyle="1">
    <w:name w:val="Normal1"/>
    <w:rsid w:val="00966D47"/>
    <w:rPr>
      <w:rFonts w:ascii="Calibri" w:cs="Calibri" w:eastAsia="Calibri" w:hAnsi="Calibri"/>
      <w:lang w:eastAsia="pt-BR"/>
    </w:rPr>
  </w:style>
  <w:style w:type="character" w:styleId="Hyperlink">
    <w:name w:val="Hyperlink"/>
    <w:basedOn w:val="Fontepargpadro"/>
    <w:uiPriority w:val="99"/>
    <w:unhideWhenUsed w:val="1"/>
    <w:rsid w:val="0054426A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doi.org/10.1590/S0103-65642010000400006" TargetMode="External"/><Relationship Id="rId9" Type="http://schemas.openxmlformats.org/officeDocument/2006/relationships/hyperlink" Target="mailto:nobre.maria2005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emillydiastpd@gmail.com" TargetMode="External"/><Relationship Id="rId8" Type="http://schemas.openxmlformats.org/officeDocument/2006/relationships/hyperlink" Target="mailto:laramedeiros722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B2EGCxFirCJsASvEnf/QfPjHMw==">CgMxLjAyCGguZ2pkZ3hzOAByITFOa3g4U1FGOGc3SjdxeWFYQk84bEhLOUN0MWhNaDFVZg==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2024-05-10T11:38:00Z</dcterms:created>
  <dc:creator>RECEPÇÃO-ISA</dc:creator>
</cp:coreProperties>
</file>