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5A98" w14:textId="1DC6E42F" w:rsidR="00000000" w:rsidRDefault="00DF510D" w:rsidP="006319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Análise epidemiológica do traumatismo cranioencefálico na Região Sudeste do Brasil</w:t>
      </w:r>
    </w:p>
    <w:p w14:paraId="51584E09" w14:textId="77777777" w:rsidR="00204589" w:rsidRDefault="00204589" w:rsidP="002045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B6A0C9" w14:textId="68CF4FD2" w:rsidR="00D36106" w:rsidRP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204589">
        <w:rPr>
          <w:rFonts w:ascii="Arial" w:hAnsi="Arial" w:cs="Arial"/>
          <w:b/>
          <w:sz w:val="24"/>
          <w:szCs w:val="24"/>
        </w:rPr>
        <w:t xml:space="preserve"> – </w:t>
      </w:r>
      <w:r w:rsidR="00DF510D" w:rsidRPr="00DF510D">
        <w:rPr>
          <w:rFonts w:ascii="Arial" w:hAnsi="Arial" w:cs="Arial"/>
          <w:sz w:val="24"/>
          <w:szCs w:val="24"/>
        </w:rPr>
        <w:t>O traumatismo cranioencefálico (TCE) é definido como uma lesão causada por forças externas, que resulta em alteração da função cerebral. Estima-se que anualmente ocorram cerca de 27,08 milhões de casos de TCE em todo o mundo. As quedas e as lesões resultantes de acidentes de trânsito foram consideradas as principais causas.</w:t>
      </w:r>
    </w:p>
    <w:p w14:paraId="50431FFA" w14:textId="7B5AA901" w:rsidR="00204589" w:rsidRPr="00D36106" w:rsidRDefault="00D36106" w:rsidP="0020458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F510D" w:rsidRPr="00DF510D">
        <w:rPr>
          <w:rFonts w:ascii="Arial" w:hAnsi="Arial" w:cs="Arial"/>
          <w:sz w:val="24"/>
          <w:szCs w:val="24"/>
        </w:rPr>
        <w:t>Analisar as características epidemiológicas do traumatismo intracraniano na região Sudeste do Brasil.</w:t>
      </w:r>
    </w:p>
    <w:p w14:paraId="3A2E954F" w14:textId="76E1DE4E" w:rsidR="00D36106" w:rsidRPr="00C42E78" w:rsidRDefault="00D36106" w:rsidP="00DF5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F510D" w:rsidRPr="00DF510D">
        <w:rPr>
          <w:rFonts w:ascii="Arial" w:hAnsi="Arial" w:cs="Arial"/>
          <w:sz w:val="24"/>
          <w:szCs w:val="24"/>
        </w:rPr>
        <w:t>Trata-se de um estudo observacional do tipo ecológico e de série temporal. A amostra foi constituída a partir da morbidade hospitalar por local de internação, região Sudeste, período de jan/2012 a dez/2022, referente ao traumatismo intracraniano (CID-10). Utilizou-se a plataforma do Departamento de Informática do Sistema Único de Saúde (DATASUS) – Sistema de Informações Hospitalares do Sistema Único de Saúde (SIH/SUS) do Ministério da Saúde – para obtenção dos dados. Uma análise descritiva foi conduzida a partir dos dados obtidos considerando as variáveis: número de internações, óbitos, unidade federativa, ano, faixa etária, raça, sexo, média de internação hospitalar e custo médio de internação. Por se tratar de informações de domínio público, este estudo não foi submetido ao comitê de ética.</w:t>
      </w:r>
    </w:p>
    <w:p w14:paraId="2822C939" w14:textId="2693A9A4" w:rsid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F510D" w:rsidRPr="00DF510D">
        <w:rPr>
          <w:rFonts w:ascii="Arial" w:hAnsi="Arial" w:cs="Arial"/>
          <w:sz w:val="24"/>
          <w:szCs w:val="24"/>
        </w:rPr>
        <w:t xml:space="preserve">Entre janeiro de 2012 e dezembro de 2022, ocorreram 475.822 internações por traumatismo cranioencefálico na Região Sudeste, com 49.742 óbitos resultantes. O estado de São Paulo apresentou o maior número de internações e óbitos, seguido por Minas Gerais, Rio de Janeiro e Espírito Santo. Observa-se maiores hospitalizações entre a 2ª e 5ª década de vida. Apesar do número de internações diminuir a partir da quinta década de vida, a taxa de mortalidade aumentou com o avanço da idade. A maioria da população internada se identifica como branco ou parda, entretanto, a taxa de mortalidade demonstra-se superior em pretos e amarelos. O sexo masculino apresentou maior incidência tanto em internações quanto em óbitos. Considerando a permanência hospitalar, o Rio de Janeiro apresentou a média mais longa, sendo esse período maior na </w:t>
      </w:r>
      <w:r w:rsidR="00DF510D" w:rsidRPr="00DF510D">
        <w:rPr>
          <w:rFonts w:ascii="Arial" w:hAnsi="Arial" w:cs="Arial"/>
          <w:sz w:val="24"/>
          <w:szCs w:val="24"/>
        </w:rPr>
        <w:lastRenderedPageBreak/>
        <w:t>quinta década de vida. O custo médio da internação pelo SUS foi de R$1.917,97, com maiores valores em Minas Gerais e São Paulo.</w:t>
      </w:r>
    </w:p>
    <w:p w14:paraId="598E5B29" w14:textId="5D92C531" w:rsidR="00D36106" w:rsidRDefault="00204589" w:rsidP="00D3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Conclusão -</w:t>
      </w:r>
      <w:r w:rsidR="00DF510D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F510D" w:rsidRPr="00DF510D">
        <w:rPr>
          <w:rFonts w:ascii="Arial" w:hAnsi="Arial" w:cs="Arial"/>
          <w:sz w:val="24"/>
          <w:szCs w:val="24"/>
        </w:rPr>
        <w:t>O TCE resulta em hospitalizações e óbitos elevados no sudeste, especialmente entre homens adultos. Compreender sobre as especificidades de cada área é crucial para aprimorar a gestão clínica, as decisões e as políticas públicas em saúde.</w:t>
      </w:r>
    </w:p>
    <w:p w14:paraId="454C0A5D" w14:textId="77777777" w:rsidR="00204589" w:rsidRPr="00204589" w:rsidRDefault="00204589" w:rsidP="002045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04589" w:rsidRPr="00204589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204589"/>
    <w:rsid w:val="004A07BE"/>
    <w:rsid w:val="004D357C"/>
    <w:rsid w:val="0063191B"/>
    <w:rsid w:val="006B255A"/>
    <w:rsid w:val="0073005C"/>
    <w:rsid w:val="00A65CDC"/>
    <w:rsid w:val="00C42E78"/>
    <w:rsid w:val="00D36106"/>
    <w:rsid w:val="00D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8467"/>
  <w15:docId w15:val="{D012D946-331F-4E3E-9233-5C67C43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3101-6860-4D5B-A8AF-2A4097A5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Shamila Vieira</cp:lastModifiedBy>
  <cp:revision>2</cp:revision>
  <dcterms:created xsi:type="dcterms:W3CDTF">2023-08-22T01:45:00Z</dcterms:created>
  <dcterms:modified xsi:type="dcterms:W3CDTF">2023-08-22T01:45:00Z</dcterms:modified>
</cp:coreProperties>
</file>