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5" w:rsidRDefault="00DE6015" w:rsidP="00155A12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55A12">
        <w:rPr>
          <w:rFonts w:ascii="Times New Roman" w:hAnsi="Times New Roman" w:cs="Times New Roman"/>
          <w:b/>
          <w:color w:val="000000" w:themeColor="text1"/>
        </w:rPr>
        <w:t>A IMPORTÂNCIA DA ATENÇÃO PRIMÁRIA NO SISTEMA ÚNICO DE SAÚDE PARA O RASTREAMENTO E DIAGNÓSTICO PRECOCE DA DOENÇA RENAL CRÔNICA</w:t>
      </w:r>
    </w:p>
    <w:p w:rsidR="00363469" w:rsidRDefault="00363469" w:rsidP="00155A12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Carlos Augusto Santos Franco – Faculdade Morgana Potrich</w:t>
      </w:r>
    </w:p>
    <w:p w:rsidR="00363469" w:rsidRDefault="00363469" w:rsidP="00155A12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Fernanda Pereira Alvarenga – Centro Universitário Atenas</w:t>
      </w:r>
    </w:p>
    <w:p w:rsidR="00363469" w:rsidRDefault="00363469" w:rsidP="00155A12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Ize Amanda Pereira Marques – Centro Universitário Atenas</w:t>
      </w:r>
    </w:p>
    <w:p w:rsidR="00363469" w:rsidRDefault="00363469" w:rsidP="00155A12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Sílvia Fernanda Pereira Marques – Faculdade Morgana Potrich</w:t>
      </w:r>
    </w:p>
    <w:p w:rsidR="00363469" w:rsidRDefault="00363469" w:rsidP="00155A12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Ana Carolina Albernaz Barbosa – Centro Universitário Atenas</w:t>
      </w:r>
    </w:p>
    <w:p w:rsidR="00363469" w:rsidRPr="00363469" w:rsidRDefault="00363469" w:rsidP="00155A12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87532" w:rsidRDefault="00860DEF" w:rsidP="00AE3615">
      <w:pPr>
        <w:pStyle w:val="Corpodetexto"/>
        <w:spacing w:line="36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0DEF">
        <w:rPr>
          <w:rFonts w:ascii="Times New Roman" w:hAnsi="Times New Roman" w:cs="Times New Roman"/>
          <w:bCs/>
          <w:color w:val="000000" w:themeColor="text1"/>
        </w:rPr>
        <w:t>Introdução</w:t>
      </w:r>
      <w:r w:rsidR="002E125B" w:rsidRPr="00860DEF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A doença </w:t>
      </w:r>
      <w:r w:rsidR="00CD0907">
        <w:rPr>
          <w:rFonts w:ascii="Times New Roman" w:hAnsi="Times New Roman" w:cs="Times New Roman"/>
          <w:bCs/>
          <w:color w:val="000000" w:themeColor="text1"/>
        </w:rPr>
        <w:t>Renal C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rônica (DRC) 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é </w:t>
      </w:r>
      <w:r w:rsidR="00AF6ECD">
        <w:rPr>
          <w:rFonts w:ascii="Times New Roman" w:hAnsi="Times New Roman" w:cs="Times New Roman"/>
          <w:bCs/>
          <w:color w:val="000000" w:themeColor="text1"/>
        </w:rPr>
        <w:t>definida como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>presença de lesão renal e/ou de redução da taxa de filtração glomerular por três meses ou mais, independente da causa</w:t>
      </w:r>
      <w:r w:rsidR="004143BC" w:rsidRPr="00860DEF">
        <w:rPr>
          <w:rFonts w:ascii="Times New Roman" w:hAnsi="Times New Roman" w:cs="Times New Roman"/>
          <w:bCs/>
          <w:color w:val="000000" w:themeColor="text1"/>
        </w:rPr>
        <w:t>.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633A">
        <w:rPr>
          <w:rFonts w:ascii="Times New Roman" w:hAnsi="Times New Roman" w:cs="Times New Roman"/>
          <w:bCs/>
          <w:color w:val="000000" w:themeColor="text1"/>
        </w:rPr>
        <w:t>Parece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benign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a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>,</w:t>
      </w:r>
      <w:r w:rsidR="00CD090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633A">
        <w:rPr>
          <w:rFonts w:ascii="Times New Roman" w:hAnsi="Times New Roman" w:cs="Times New Roman"/>
          <w:bCs/>
          <w:color w:val="000000" w:themeColor="text1"/>
        </w:rPr>
        <w:t xml:space="preserve">mas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pode apresentar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evolução </w:t>
      </w:r>
      <w:r w:rsidR="002E125B" w:rsidRPr="00860DEF">
        <w:rPr>
          <w:rFonts w:ascii="Times New Roman" w:hAnsi="Times New Roman" w:cs="Times New Roman"/>
          <w:bCs/>
          <w:color w:val="000000" w:themeColor="text1"/>
        </w:rPr>
        <w:t>assintomática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E1583D">
        <w:rPr>
          <w:rFonts w:ascii="Times New Roman" w:hAnsi="Times New Roman" w:cs="Times New Roman"/>
          <w:bCs/>
          <w:color w:val="000000" w:themeColor="text1"/>
        </w:rPr>
        <w:t xml:space="preserve">Por isso, </w:t>
      </w:r>
      <w:r w:rsidR="00CD0907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prevenção </w:t>
      </w:r>
      <w:r w:rsidR="00E1583D">
        <w:rPr>
          <w:rFonts w:ascii="Times New Roman" w:hAnsi="Times New Roman" w:cs="Times New Roman"/>
          <w:bCs/>
          <w:color w:val="000000" w:themeColor="text1"/>
        </w:rPr>
        <w:t xml:space="preserve">é importante e </w:t>
      </w:r>
      <w:r w:rsidR="00CD0907">
        <w:rPr>
          <w:rFonts w:ascii="Times New Roman" w:hAnsi="Times New Roman" w:cs="Times New Roman"/>
          <w:bCs/>
          <w:color w:val="000000" w:themeColor="text1"/>
        </w:rPr>
        <w:t>consiste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em controlar os fato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res de risco. </w:t>
      </w:r>
      <w:r w:rsidR="00CD0907">
        <w:rPr>
          <w:rFonts w:ascii="Times New Roman" w:hAnsi="Times New Roman" w:cs="Times New Roman"/>
          <w:bCs/>
          <w:color w:val="000000" w:themeColor="text1"/>
        </w:rPr>
        <w:t>Portanto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>,</w:t>
      </w:r>
      <w:r w:rsidR="00407EE3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143BC" w:rsidRPr="00860DEF">
        <w:rPr>
          <w:rFonts w:ascii="Times New Roman" w:hAnsi="Times New Roman" w:cs="Times New Roman"/>
          <w:bCs/>
          <w:color w:val="000000" w:themeColor="text1"/>
        </w:rPr>
        <w:t xml:space="preserve">é fundamental entender </w:t>
      </w:r>
      <w:r w:rsidR="00AF6ECD">
        <w:rPr>
          <w:rFonts w:ascii="Times New Roman" w:hAnsi="Times New Roman" w:cs="Times New Roman"/>
          <w:bCs/>
          <w:color w:val="000000" w:themeColor="text1"/>
        </w:rPr>
        <w:t>o que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Sistema Único de Saúde (SUS)</w:t>
      </w:r>
      <w:r w:rsidR="00CD090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F6ECD">
        <w:rPr>
          <w:rFonts w:ascii="Times New Roman" w:hAnsi="Times New Roman" w:cs="Times New Roman"/>
          <w:bCs/>
          <w:color w:val="000000" w:themeColor="text1"/>
        </w:rPr>
        <w:t xml:space="preserve">oferece </w:t>
      </w:r>
      <w:r w:rsidR="00CD0907">
        <w:rPr>
          <w:rFonts w:ascii="Times New Roman" w:hAnsi="Times New Roman" w:cs="Times New Roman"/>
          <w:bCs/>
          <w:color w:val="000000" w:themeColor="text1"/>
        </w:rPr>
        <w:t>e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como o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Programa Saúde da Família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(PSF)</w:t>
      </w:r>
      <w:r w:rsidR="00CD0907">
        <w:rPr>
          <w:rFonts w:ascii="Times New Roman" w:hAnsi="Times New Roman" w:cs="Times New Roman"/>
          <w:bCs/>
          <w:color w:val="000000" w:themeColor="text1"/>
        </w:rPr>
        <w:t xml:space="preserve"> pode atuar na redução de complicações renais. </w:t>
      </w:r>
      <w:r w:rsidRPr="00860DEF">
        <w:rPr>
          <w:rFonts w:ascii="Times New Roman" w:hAnsi="Times New Roman" w:cs="Times New Roman"/>
          <w:bCs/>
          <w:color w:val="000000" w:themeColor="text1"/>
        </w:rPr>
        <w:t>Objetivo</w:t>
      </w:r>
      <w:r w:rsidR="002E125B" w:rsidRPr="00860DEF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Revisar a literatura </w:t>
      </w:r>
      <w:r w:rsidR="00482A1D" w:rsidRPr="00860DEF">
        <w:rPr>
          <w:rFonts w:ascii="Times New Roman" w:hAnsi="Times New Roman" w:cs="Times New Roman"/>
          <w:bCs/>
          <w:color w:val="000000" w:themeColor="text1"/>
        </w:rPr>
        <w:t xml:space="preserve">sobre 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DRC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e 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as 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propostas </w:t>
      </w:r>
      <w:r w:rsidR="0020681D">
        <w:rPr>
          <w:rFonts w:ascii="Times New Roman" w:hAnsi="Times New Roman" w:cs="Times New Roman"/>
          <w:bCs/>
          <w:color w:val="000000" w:themeColor="text1"/>
        </w:rPr>
        <w:t>realizadas pelo SUS</w:t>
      </w:r>
      <w:r w:rsidR="00407EE3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633A">
        <w:rPr>
          <w:rFonts w:ascii="Times New Roman" w:hAnsi="Times New Roman" w:cs="Times New Roman"/>
          <w:bCs/>
          <w:color w:val="000000" w:themeColor="text1"/>
        </w:rPr>
        <w:t>seja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F6ECD">
        <w:rPr>
          <w:rFonts w:ascii="Times New Roman" w:hAnsi="Times New Roman" w:cs="Times New Roman"/>
          <w:bCs/>
          <w:color w:val="000000" w:themeColor="text1"/>
        </w:rPr>
        <w:t xml:space="preserve">por meio de 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>terapias renais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633A">
        <w:rPr>
          <w:rFonts w:ascii="Times New Roman" w:hAnsi="Times New Roman" w:cs="Times New Roman"/>
          <w:bCs/>
          <w:color w:val="000000" w:themeColor="text1"/>
        </w:rPr>
        <w:t>ou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 outros</w:t>
      </w:r>
      <w:r w:rsidR="000E3F24">
        <w:rPr>
          <w:rFonts w:ascii="Times New Roman" w:hAnsi="Times New Roman" w:cs="Times New Roman"/>
          <w:bCs/>
          <w:color w:val="000000" w:themeColor="text1"/>
        </w:rPr>
        <w:t xml:space="preserve"> cuidados para que </w:t>
      </w:r>
      <w:r w:rsidR="00E1583D">
        <w:rPr>
          <w:rFonts w:ascii="Times New Roman" w:hAnsi="Times New Roman" w:cs="Times New Roman"/>
          <w:bCs/>
          <w:color w:val="000000" w:themeColor="text1"/>
        </w:rPr>
        <w:t xml:space="preserve">o paciente não desenvolva morbimortalidades. </w:t>
      </w:r>
      <w:r w:rsidR="00482A1D" w:rsidRPr="00860DEF">
        <w:rPr>
          <w:rFonts w:ascii="Times New Roman" w:hAnsi="Times New Roman" w:cs="Times New Roman"/>
          <w:bCs/>
          <w:color w:val="000000" w:themeColor="text1"/>
        </w:rPr>
        <w:t>Ademais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>,</w:t>
      </w:r>
      <w:r w:rsidR="004143BC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compreender a </w:t>
      </w:r>
      <w:r w:rsidR="0020681D">
        <w:rPr>
          <w:rFonts w:ascii="Times New Roman" w:hAnsi="Times New Roman" w:cs="Times New Roman"/>
          <w:bCs/>
          <w:color w:val="000000" w:themeColor="text1"/>
        </w:rPr>
        <w:t>atuação do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 PSF e 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>o diagnóstico precoce.</w:t>
      </w:r>
      <w:r w:rsidR="00111BAE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07EE3" w:rsidRPr="00860DEF">
        <w:rPr>
          <w:rFonts w:ascii="Times New Roman" w:hAnsi="Times New Roman" w:cs="Times New Roman"/>
          <w:bCs/>
          <w:color w:val="000000" w:themeColor="text1"/>
        </w:rPr>
        <w:t>R</w:t>
      </w:r>
      <w:r w:rsidR="005D48C9">
        <w:rPr>
          <w:rFonts w:ascii="Times New Roman" w:hAnsi="Times New Roman" w:cs="Times New Roman"/>
          <w:bCs/>
          <w:color w:val="000000" w:themeColor="text1"/>
        </w:rPr>
        <w:t>evisão</w:t>
      </w:r>
      <w:r w:rsidR="00407EE3" w:rsidRPr="00860DEF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 xml:space="preserve">Os </w:t>
      </w:r>
      <w:r w:rsidR="00AF6ECD">
        <w:rPr>
          <w:rFonts w:ascii="Times New Roman" w:hAnsi="Times New Roman" w:cs="Times New Roman"/>
          <w:bCs/>
          <w:color w:val="000000" w:themeColor="text1"/>
        </w:rPr>
        <w:t xml:space="preserve">rins 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>responsáveis pel</w:t>
      </w:r>
      <w:r w:rsidR="00AF6ECD">
        <w:rPr>
          <w:rFonts w:ascii="Times New Roman" w:hAnsi="Times New Roman" w:cs="Times New Roman"/>
          <w:bCs/>
          <w:color w:val="000000" w:themeColor="text1"/>
        </w:rPr>
        <w:t>a filtração do sangue e auxiliadores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 na eli</w:t>
      </w:r>
      <w:r w:rsidR="00AF6ECD">
        <w:rPr>
          <w:rFonts w:ascii="Times New Roman" w:hAnsi="Times New Roman" w:cs="Times New Roman"/>
          <w:bCs/>
          <w:color w:val="000000" w:themeColor="text1"/>
        </w:rPr>
        <w:t>minação de toxinas do organismo são fundamentais</w:t>
      </w:r>
      <w:r w:rsidR="00E1583D">
        <w:rPr>
          <w:rFonts w:ascii="Times New Roman" w:hAnsi="Times New Roman" w:cs="Times New Roman"/>
          <w:bCs/>
          <w:color w:val="000000" w:themeColor="text1"/>
        </w:rPr>
        <w:t xml:space="preserve">. Entretanto, </w:t>
      </w:r>
      <w:r w:rsidR="0065633A">
        <w:rPr>
          <w:rFonts w:ascii="Times New Roman" w:hAnsi="Times New Roman" w:cs="Times New Roman"/>
          <w:bCs/>
          <w:color w:val="000000" w:themeColor="text1"/>
        </w:rPr>
        <w:t xml:space="preserve">obervaram-se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o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 aumento da prevalência de DCR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 xml:space="preserve"> devido a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 doenças sitêm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>i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c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>as que secundariamente lesam os rins, além do diabetes tipo 2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>envelhecimento da população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,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 xml:space="preserve"> infarto agudo do miocardio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 xml:space="preserve"> e o acidente vascular cerebral. </w:t>
      </w:r>
      <w:r w:rsidR="00AF6ECD">
        <w:rPr>
          <w:rFonts w:ascii="Times New Roman" w:hAnsi="Times New Roman" w:cs="Times New Roman"/>
          <w:bCs/>
          <w:color w:val="000000" w:themeColor="text1"/>
        </w:rPr>
        <w:t>Assim, o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 SUS tem</w:t>
      </w:r>
      <w:r w:rsidR="00DF236F">
        <w:rPr>
          <w:rFonts w:ascii="Times New Roman" w:hAnsi="Times New Roman" w:cs="Times New Roman"/>
          <w:bCs/>
          <w:color w:val="000000" w:themeColor="text1"/>
        </w:rPr>
        <w:t xml:space="preserve"> elevados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 gastos com a realização de h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emodiálise, diálise peritoneal,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 out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>ros procedimentos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 xml:space="preserve"> e 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internações para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o transplante</w:t>
      </w:r>
      <w:r w:rsidR="00D861C4" w:rsidRPr="00860DEF">
        <w:rPr>
          <w:rFonts w:ascii="Times New Roman" w:hAnsi="Times New Roman" w:cs="Times New Roman"/>
          <w:bCs/>
          <w:color w:val="000000" w:themeColor="text1"/>
        </w:rPr>
        <w:t xml:space="preserve"> de rim.</w:t>
      </w:r>
      <w:r w:rsidR="004143BC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F6ECD">
        <w:rPr>
          <w:rFonts w:ascii="Times New Roman" w:hAnsi="Times New Roman" w:cs="Times New Roman"/>
          <w:bCs/>
          <w:color w:val="000000" w:themeColor="text1"/>
        </w:rPr>
        <w:t>Visando a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143BC" w:rsidRPr="00860DEF">
        <w:rPr>
          <w:rFonts w:ascii="Times New Roman" w:hAnsi="Times New Roman" w:cs="Times New Roman"/>
          <w:bCs/>
          <w:color w:val="000000" w:themeColor="text1"/>
        </w:rPr>
        <w:t xml:space="preserve">prevenção da DRC, 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o PSF</w:t>
      </w:r>
      <w:r w:rsidR="004143BC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F6ECD">
        <w:rPr>
          <w:rFonts w:ascii="Times New Roman" w:hAnsi="Times New Roman" w:cs="Times New Roman"/>
          <w:bCs/>
          <w:color w:val="000000" w:themeColor="text1"/>
        </w:rPr>
        <w:t xml:space="preserve">atua na 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abordagem interdisciplinar, evitando o encaminhamento tardio para atenção nefrológica. </w:t>
      </w:r>
      <w:r w:rsidR="000E3F24">
        <w:rPr>
          <w:rFonts w:ascii="Times New Roman" w:hAnsi="Times New Roman" w:cs="Times New Roman"/>
          <w:bCs/>
          <w:color w:val="000000" w:themeColor="text1"/>
        </w:rPr>
        <w:t>A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Filt</w:t>
      </w:r>
      <w:r w:rsidR="00AE3615">
        <w:rPr>
          <w:rFonts w:ascii="Times New Roman" w:hAnsi="Times New Roman" w:cs="Times New Roman"/>
          <w:bCs/>
          <w:color w:val="000000" w:themeColor="text1"/>
        </w:rPr>
        <w:t>ração Glomerular Estimada (Fge)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tem</w:t>
      </w:r>
      <w:r w:rsidR="000E3F24">
        <w:rPr>
          <w:rFonts w:ascii="Times New Roman" w:hAnsi="Times New Roman" w:cs="Times New Roman"/>
          <w:bCs/>
          <w:color w:val="000000" w:themeColor="text1"/>
        </w:rPr>
        <w:t xml:space="preserve"> também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facilitado o diagnóstico precoce da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doença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mesmo que assintomática. Porém, não existe um protocolo do Ministério </w:t>
      </w:r>
      <w:r w:rsidR="001A7D5C" w:rsidRPr="00860DEF">
        <w:rPr>
          <w:rFonts w:ascii="Times New Roman" w:hAnsi="Times New Roman" w:cs="Times New Roman"/>
          <w:bCs/>
          <w:color w:val="000000" w:themeColor="text1"/>
        </w:rPr>
        <w:t>da Saúde para rastrear a DRC, ma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>s o PSF pode realizar estra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t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>égias</w:t>
      </w:r>
      <w:r w:rsidR="00CD0907">
        <w:rPr>
          <w:rFonts w:ascii="Times New Roman" w:hAnsi="Times New Roman" w:cs="Times New Roman"/>
          <w:bCs/>
          <w:color w:val="000000" w:themeColor="text1"/>
        </w:rPr>
        <w:t xml:space="preserve"> para isso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. Conclusão: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A prevenção é importante, além de observar os que possuem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fator de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risco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 para DRC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A</w:t>
      </w:r>
      <w:r w:rsidR="00E1583D">
        <w:rPr>
          <w:rFonts w:ascii="Times New Roman" w:hAnsi="Times New Roman" w:cs="Times New Roman"/>
          <w:bCs/>
          <w:color w:val="000000" w:themeColor="text1"/>
        </w:rPr>
        <w:t>demai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s</w:t>
      </w:r>
      <w:r w:rsidR="00E1583D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medidas preventivas </w:t>
      </w:r>
      <w:r w:rsidR="00AE3615">
        <w:rPr>
          <w:rFonts w:ascii="Times New Roman" w:hAnsi="Times New Roman" w:cs="Times New Roman"/>
          <w:bCs/>
          <w:color w:val="000000" w:themeColor="text1"/>
        </w:rPr>
        <w:t xml:space="preserve">que 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>consistem n</w:t>
      </w:r>
      <w:r w:rsidR="00903F75" w:rsidRPr="00860DEF">
        <w:rPr>
          <w:rFonts w:ascii="Times New Roman" w:hAnsi="Times New Roman" w:cs="Times New Roman"/>
          <w:bCs/>
          <w:color w:val="000000" w:themeColor="text1"/>
        </w:rPr>
        <w:t>a mudança do estilo de vida</w:t>
      </w:r>
      <w:r w:rsidR="00AF6EC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>pode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m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 ser orientad</w:t>
      </w:r>
      <w:r w:rsidR="00E1583D">
        <w:rPr>
          <w:rFonts w:ascii="Times New Roman" w:hAnsi="Times New Roman" w:cs="Times New Roman"/>
          <w:bCs/>
          <w:color w:val="000000" w:themeColor="text1"/>
        </w:rPr>
        <w:t>o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s</w:t>
      </w:r>
      <w:r w:rsidR="000E3F24">
        <w:rPr>
          <w:rFonts w:ascii="Times New Roman" w:hAnsi="Times New Roman" w:cs="Times New Roman"/>
          <w:bCs/>
          <w:color w:val="000000" w:themeColor="text1"/>
        </w:rPr>
        <w:t xml:space="preserve"> pelo PSF, reduzindo 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gastos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governamentais</w:t>
      </w:r>
      <w:r w:rsidR="00693ADF" w:rsidRPr="00860DEF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AE3615">
        <w:rPr>
          <w:rFonts w:ascii="Times New Roman" w:hAnsi="Times New Roman" w:cs="Times New Roman"/>
          <w:bCs/>
          <w:color w:val="000000" w:themeColor="text1"/>
        </w:rPr>
        <w:t>Ao</w:t>
      </w:r>
      <w:r w:rsidR="00E1583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diagnosticar, </w:t>
      </w:r>
      <w:r w:rsidR="00CD0907">
        <w:rPr>
          <w:rFonts w:ascii="Times New Roman" w:hAnsi="Times New Roman" w:cs="Times New Roman"/>
          <w:bCs/>
          <w:color w:val="000000" w:themeColor="text1"/>
        </w:rPr>
        <w:t xml:space="preserve">é fundamental 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>estagi</w:t>
      </w:r>
      <w:r w:rsidR="00AE3615">
        <w:rPr>
          <w:rFonts w:ascii="Times New Roman" w:hAnsi="Times New Roman" w:cs="Times New Roman"/>
          <w:bCs/>
          <w:color w:val="000000" w:themeColor="text1"/>
        </w:rPr>
        <w:t>ar a doença e encaminhar para a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valiação nefrológica </w:t>
      </w:r>
      <w:r w:rsidR="00EB77F3" w:rsidRPr="00860DEF">
        <w:rPr>
          <w:rFonts w:ascii="Times New Roman" w:hAnsi="Times New Roman" w:cs="Times New Roman"/>
          <w:bCs/>
          <w:color w:val="000000" w:themeColor="text1"/>
        </w:rPr>
        <w:t>responsável pelo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planejamento terapêutico, </w:t>
      </w:r>
      <w:r w:rsidR="00AF6ECD">
        <w:rPr>
          <w:rFonts w:ascii="Times New Roman" w:hAnsi="Times New Roman" w:cs="Times New Roman"/>
          <w:bCs/>
          <w:color w:val="000000" w:themeColor="text1"/>
        </w:rPr>
        <w:t>retardando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D0907">
        <w:rPr>
          <w:rFonts w:ascii="Times New Roman" w:hAnsi="Times New Roman" w:cs="Times New Roman"/>
          <w:bCs/>
          <w:color w:val="000000" w:themeColor="text1"/>
        </w:rPr>
        <w:t>sua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progressão</w:t>
      </w:r>
      <w:r w:rsidR="00AF6ECD">
        <w:rPr>
          <w:rFonts w:ascii="Times New Roman" w:hAnsi="Times New Roman" w:cs="Times New Roman"/>
          <w:bCs/>
          <w:color w:val="000000" w:themeColor="text1"/>
        </w:rPr>
        <w:t xml:space="preserve"> e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corrigi</w:t>
      </w:r>
      <w:r w:rsidR="00AF6ECD">
        <w:rPr>
          <w:rFonts w:ascii="Times New Roman" w:hAnsi="Times New Roman" w:cs="Times New Roman"/>
          <w:bCs/>
          <w:color w:val="000000" w:themeColor="text1"/>
        </w:rPr>
        <w:t>ndo</w:t>
      </w:r>
      <w:r w:rsidR="00D57934" w:rsidRPr="00860D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04A41" w:rsidRPr="00860DEF">
        <w:rPr>
          <w:rFonts w:ascii="Times New Roman" w:hAnsi="Times New Roman" w:cs="Times New Roman"/>
          <w:bCs/>
          <w:color w:val="000000" w:themeColor="text1"/>
        </w:rPr>
        <w:t xml:space="preserve">co-morbidades. </w:t>
      </w:r>
      <w:r w:rsidR="00155A12">
        <w:rPr>
          <w:rFonts w:ascii="Times New Roman" w:hAnsi="Times New Roman" w:cs="Times New Roman"/>
          <w:bCs/>
          <w:color w:val="000000" w:themeColor="text1"/>
        </w:rPr>
        <w:t xml:space="preserve">                   </w:t>
      </w:r>
      <w:r w:rsidR="00A87532">
        <w:rPr>
          <w:rFonts w:ascii="Times New Roman" w:hAnsi="Times New Roman" w:cs="Times New Roman"/>
          <w:bCs/>
          <w:color w:val="000000" w:themeColor="text1"/>
        </w:rPr>
        <w:t xml:space="preserve">                   </w:t>
      </w:r>
    </w:p>
    <w:p w:rsidR="00482A1D" w:rsidRDefault="007C1A9F" w:rsidP="00A87532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860DEF">
        <w:rPr>
          <w:rFonts w:ascii="Times New Roman" w:hAnsi="Times New Roman" w:cs="Times New Roman"/>
          <w:bCs/>
          <w:color w:val="000000" w:themeColor="text1"/>
        </w:rPr>
        <w:t>Palavras-chave</w:t>
      </w:r>
      <w:r w:rsidR="007328BD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155A12">
        <w:rPr>
          <w:rFonts w:ascii="Times New Roman" w:hAnsi="Times New Roman" w:cs="Times New Roman"/>
          <w:bCs/>
          <w:color w:val="000000" w:themeColor="text1"/>
        </w:rPr>
        <w:t xml:space="preserve">“Insuficiência Renal Crônica” e </w:t>
      </w:r>
      <w:r w:rsidR="00250B02" w:rsidRPr="00860DEF">
        <w:rPr>
          <w:rFonts w:ascii="Times New Roman" w:hAnsi="Times New Roman" w:cs="Times New Roman"/>
          <w:bCs/>
          <w:color w:val="000000" w:themeColor="text1"/>
        </w:rPr>
        <w:t>“Programa Saúde da Família”</w:t>
      </w:r>
      <w:r w:rsidR="00250B02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sectPr w:rsidR="00482A1D" w:rsidSect="002E125B">
      <w:pgSz w:w="1190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7972"/>
    <w:rsid w:val="000E3F24"/>
    <w:rsid w:val="00111BAE"/>
    <w:rsid w:val="00137972"/>
    <w:rsid w:val="00155A12"/>
    <w:rsid w:val="001A7D5C"/>
    <w:rsid w:val="0020681D"/>
    <w:rsid w:val="00250B02"/>
    <w:rsid w:val="002E125B"/>
    <w:rsid w:val="00363469"/>
    <w:rsid w:val="00407EE3"/>
    <w:rsid w:val="004143BC"/>
    <w:rsid w:val="00482A1D"/>
    <w:rsid w:val="005D48C9"/>
    <w:rsid w:val="006214A5"/>
    <w:rsid w:val="0065633A"/>
    <w:rsid w:val="00693ADF"/>
    <w:rsid w:val="007328BD"/>
    <w:rsid w:val="00735CE0"/>
    <w:rsid w:val="007C1A9F"/>
    <w:rsid w:val="008439FB"/>
    <w:rsid w:val="00860DEF"/>
    <w:rsid w:val="00903F75"/>
    <w:rsid w:val="00A87532"/>
    <w:rsid w:val="00AE3615"/>
    <w:rsid w:val="00AF6ECD"/>
    <w:rsid w:val="00BF1351"/>
    <w:rsid w:val="00C04A41"/>
    <w:rsid w:val="00C82A95"/>
    <w:rsid w:val="00CD0907"/>
    <w:rsid w:val="00D57934"/>
    <w:rsid w:val="00D861C4"/>
    <w:rsid w:val="00DE6015"/>
    <w:rsid w:val="00DF236F"/>
    <w:rsid w:val="00E1583D"/>
    <w:rsid w:val="00EB77F3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7EE3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7EE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2A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pop</cp:lastModifiedBy>
  <cp:revision>4</cp:revision>
  <dcterms:created xsi:type="dcterms:W3CDTF">2020-09-20T15:57:00Z</dcterms:created>
  <dcterms:modified xsi:type="dcterms:W3CDTF">2020-09-20T16:01:00Z</dcterms:modified>
</cp:coreProperties>
</file>