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Nobel taurino: la tauromaquia en García Márquez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Igual que Mario Vargas Llosa, el escritor colombiano Gabriel García Márquez puede ser considerado un gran aficionado a los toros. En algunos de sus artículos periodísticos es posible identificar importante materia taurina: el toro, el torero y sus idiosincrasias. Pese a esta presencia, la tauromaquia en Gabo parece estar olvidada o aislada, no siendo objeto de análisis cuando se habla de sus datos biográficos o culturales. La presencia del ganador del Premio Nobel de Literatura de 1982 enriquece el arte taurino y contribuye en la destrucción de su visión negativa. El mundo literario y el mundo de los toros están muy alineados.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Palabras clave: Tauromaquia. Toros. Torero. García Márquez.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