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7B" w:rsidRPr="00F009F3" w:rsidRDefault="006919FA" w:rsidP="00F009F3">
      <w:pPr>
        <w:pStyle w:val="Normal1"/>
        <w:spacing w:before="240" w:after="240" w:line="360" w:lineRule="auto"/>
        <w:jc w:val="center"/>
        <w:rPr>
          <w:b/>
          <w:sz w:val="28"/>
          <w:szCs w:val="28"/>
        </w:rPr>
      </w:pPr>
      <w:r w:rsidRPr="00F009F3">
        <w:rPr>
          <w:b/>
          <w:sz w:val="28"/>
          <w:szCs w:val="28"/>
        </w:rPr>
        <w:t>GARANTIA DOS DIREITOS HUMANOS NO CONTEXTO DA REFORMA PSIQUIÁTRICA</w:t>
      </w:r>
    </w:p>
    <w:p w:rsidR="00E1667B" w:rsidRPr="00F009F3" w:rsidRDefault="006919FA" w:rsidP="00F009F3">
      <w:pPr>
        <w:pStyle w:val="Normal1"/>
        <w:spacing w:line="360" w:lineRule="auto"/>
        <w:jc w:val="center"/>
        <w:rPr>
          <w:b/>
          <w:sz w:val="28"/>
          <w:szCs w:val="28"/>
          <w:lang w:val="en-US"/>
        </w:rPr>
      </w:pPr>
      <w:r w:rsidRPr="00F009F3">
        <w:rPr>
          <w:b/>
          <w:color w:val="202124"/>
          <w:sz w:val="28"/>
          <w:szCs w:val="28"/>
          <w:lang w:val="en-US"/>
        </w:rPr>
        <w:t>GUARANTEE OF HUMAN RIGHTS IN THE CONTEXT OF PSYCHIATRIC REFORM</w:t>
      </w:r>
    </w:p>
    <w:p w:rsidR="00E1667B" w:rsidRPr="00F009F3" w:rsidRDefault="00520E3D" w:rsidP="00F009F3">
      <w:pPr>
        <w:pStyle w:val="Normal1"/>
        <w:spacing w:before="240" w:line="360" w:lineRule="auto"/>
        <w:jc w:val="both"/>
        <w:rPr>
          <w:sz w:val="20"/>
          <w:szCs w:val="20"/>
        </w:rPr>
      </w:pPr>
      <w:r w:rsidRPr="00F009F3">
        <w:rPr>
          <w:sz w:val="20"/>
          <w:szCs w:val="20"/>
        </w:rPr>
        <w:t>Elen Vitória Oliveira de Lima</w:t>
      </w:r>
      <w:r w:rsidRPr="00F009F3">
        <w:rPr>
          <w:sz w:val="20"/>
          <w:szCs w:val="20"/>
          <w:vertAlign w:val="superscript"/>
        </w:rPr>
        <w:t>1</w:t>
      </w:r>
      <w:r w:rsidRPr="00F009F3">
        <w:rPr>
          <w:sz w:val="20"/>
          <w:szCs w:val="20"/>
        </w:rPr>
        <w:t xml:space="preserve">, </w:t>
      </w:r>
      <w:r w:rsidR="0068416B" w:rsidRPr="00F009F3">
        <w:rPr>
          <w:sz w:val="20"/>
          <w:szCs w:val="20"/>
        </w:rPr>
        <w:t xml:space="preserve">Elaine Cristina Marinho Campos </w:t>
      </w:r>
      <w:r w:rsidRPr="00F009F3">
        <w:rPr>
          <w:sz w:val="20"/>
          <w:szCs w:val="20"/>
        </w:rPr>
        <w:t>Alves Leite</w:t>
      </w:r>
      <w:r w:rsidRPr="00F009F3">
        <w:rPr>
          <w:sz w:val="20"/>
          <w:szCs w:val="20"/>
          <w:vertAlign w:val="superscript"/>
        </w:rPr>
        <w:t>2</w:t>
      </w:r>
      <w:r w:rsidRPr="00F009F3">
        <w:rPr>
          <w:sz w:val="20"/>
          <w:szCs w:val="20"/>
        </w:rPr>
        <w:t>, Larissa Maria Farias de Amorim Lino</w:t>
      </w:r>
      <w:r w:rsidRPr="00F009F3">
        <w:rPr>
          <w:sz w:val="20"/>
          <w:szCs w:val="20"/>
          <w:vertAlign w:val="superscript"/>
        </w:rPr>
        <w:t>3</w:t>
      </w:r>
      <w:r w:rsidRPr="00F009F3">
        <w:rPr>
          <w:sz w:val="20"/>
          <w:szCs w:val="20"/>
        </w:rPr>
        <w:t>, Iracema da Silva Frazão</w:t>
      </w:r>
      <w:r w:rsidRPr="00F009F3">
        <w:rPr>
          <w:sz w:val="20"/>
          <w:szCs w:val="20"/>
          <w:vertAlign w:val="superscript"/>
        </w:rPr>
        <w:t>4</w:t>
      </w:r>
      <w:r w:rsidRPr="00F009F3">
        <w:rPr>
          <w:sz w:val="20"/>
          <w:szCs w:val="20"/>
        </w:rPr>
        <w:t>, Felicialle Pereira da Silva</w:t>
      </w:r>
      <w:r w:rsidRPr="00F009F3">
        <w:rPr>
          <w:sz w:val="20"/>
          <w:szCs w:val="20"/>
          <w:vertAlign w:val="superscript"/>
        </w:rPr>
        <w:t>5</w:t>
      </w:r>
      <w:r w:rsidRPr="00F009F3">
        <w:rPr>
          <w:sz w:val="20"/>
          <w:szCs w:val="20"/>
        </w:rPr>
        <w:t xml:space="preserve">. </w:t>
      </w:r>
    </w:p>
    <w:p w:rsidR="00E1667B" w:rsidRPr="00F009F3" w:rsidRDefault="00520E3D" w:rsidP="00F009F3">
      <w:pPr>
        <w:pStyle w:val="Normal1"/>
        <w:spacing w:before="240" w:line="360" w:lineRule="auto"/>
        <w:jc w:val="center"/>
        <w:rPr>
          <w:i/>
          <w:sz w:val="20"/>
          <w:szCs w:val="20"/>
        </w:rPr>
      </w:pPr>
      <w:r w:rsidRPr="00F009F3">
        <w:rPr>
          <w:sz w:val="20"/>
          <w:szCs w:val="20"/>
          <w:vertAlign w:val="superscript"/>
        </w:rPr>
        <w:t xml:space="preserve">1 </w:t>
      </w:r>
      <w:r w:rsidRPr="00F009F3">
        <w:rPr>
          <w:i/>
          <w:sz w:val="20"/>
          <w:szCs w:val="20"/>
        </w:rPr>
        <w:t>Acadêmica da Universidade de Pernambuco, Enfermagem, Recife, PE, Brasil. E-mail: elen.vitoria@upe.br</w:t>
      </w:r>
    </w:p>
    <w:p w:rsidR="00E1667B" w:rsidRPr="00F009F3" w:rsidRDefault="00520E3D" w:rsidP="00F009F3">
      <w:pPr>
        <w:pStyle w:val="Normal1"/>
        <w:spacing w:before="240" w:line="360" w:lineRule="auto"/>
        <w:jc w:val="center"/>
        <w:rPr>
          <w:i/>
          <w:sz w:val="20"/>
          <w:szCs w:val="20"/>
        </w:rPr>
      </w:pPr>
      <w:r w:rsidRPr="00F009F3">
        <w:rPr>
          <w:sz w:val="20"/>
          <w:szCs w:val="20"/>
          <w:vertAlign w:val="superscript"/>
        </w:rPr>
        <w:t>2</w:t>
      </w:r>
      <w:r w:rsidRPr="00F009F3">
        <w:rPr>
          <w:i/>
          <w:sz w:val="20"/>
          <w:szCs w:val="20"/>
        </w:rPr>
        <w:t xml:space="preserve"> Acadêmica da Universidade de Pernambuco, Enfermagem, Recife, PE, Brasil. E-mail: elaine.marinho@upe.br</w:t>
      </w:r>
    </w:p>
    <w:p w:rsidR="00E1667B" w:rsidRPr="00F009F3" w:rsidRDefault="00520E3D" w:rsidP="00F009F3">
      <w:pPr>
        <w:pStyle w:val="Normal1"/>
        <w:spacing w:before="240" w:line="360" w:lineRule="auto"/>
        <w:jc w:val="center"/>
        <w:rPr>
          <w:i/>
          <w:sz w:val="20"/>
          <w:szCs w:val="20"/>
        </w:rPr>
      </w:pPr>
      <w:r w:rsidRPr="00F009F3">
        <w:rPr>
          <w:sz w:val="20"/>
          <w:szCs w:val="20"/>
          <w:vertAlign w:val="superscript"/>
        </w:rPr>
        <w:t>3</w:t>
      </w:r>
      <w:r w:rsidRPr="00F009F3">
        <w:rPr>
          <w:i/>
          <w:sz w:val="20"/>
          <w:szCs w:val="20"/>
        </w:rPr>
        <w:t xml:space="preserve"> Acadêmica da Universidade de Pernambuco, Enfermagem, Recife, PE, Brasil. E-mail: larissa.alino@upe.br</w:t>
      </w:r>
    </w:p>
    <w:p w:rsidR="00E1667B" w:rsidRPr="00F009F3" w:rsidRDefault="00520E3D" w:rsidP="00F009F3">
      <w:pPr>
        <w:pStyle w:val="Normal1"/>
        <w:spacing w:before="240" w:after="240" w:line="360" w:lineRule="auto"/>
        <w:jc w:val="center"/>
        <w:rPr>
          <w:i/>
          <w:sz w:val="20"/>
          <w:szCs w:val="20"/>
        </w:rPr>
      </w:pPr>
      <w:r w:rsidRPr="00F009F3">
        <w:rPr>
          <w:i/>
          <w:sz w:val="20"/>
          <w:szCs w:val="20"/>
          <w:vertAlign w:val="superscript"/>
        </w:rPr>
        <w:t xml:space="preserve">4 </w:t>
      </w:r>
      <w:r w:rsidRPr="00F009F3">
        <w:rPr>
          <w:i/>
          <w:sz w:val="20"/>
          <w:szCs w:val="20"/>
        </w:rPr>
        <w:t>Docente da Universidade Federal de Pernambuco, Recife, PE, Brasil. E-mail: isfrazao@gmail.com</w:t>
      </w:r>
    </w:p>
    <w:p w:rsidR="00E1667B" w:rsidRPr="00F009F3" w:rsidRDefault="00520E3D" w:rsidP="006919FA">
      <w:pPr>
        <w:pStyle w:val="Normal1"/>
        <w:spacing w:before="240" w:after="240" w:line="360" w:lineRule="auto"/>
        <w:jc w:val="center"/>
        <w:rPr>
          <w:i/>
          <w:sz w:val="20"/>
          <w:szCs w:val="20"/>
        </w:rPr>
      </w:pPr>
      <w:r w:rsidRPr="00F009F3">
        <w:rPr>
          <w:i/>
          <w:sz w:val="20"/>
          <w:szCs w:val="20"/>
          <w:vertAlign w:val="superscript"/>
        </w:rPr>
        <w:t>5</w:t>
      </w:r>
      <w:r w:rsidRPr="00F009F3">
        <w:rPr>
          <w:i/>
          <w:sz w:val="20"/>
          <w:szCs w:val="20"/>
        </w:rPr>
        <w:t xml:space="preserve"> Docente da Universidade de Pernambuco, Enfermagem, Recife, PE, Brasil. E-mail: felicialle. pereira@upe.br</w:t>
      </w:r>
    </w:p>
    <w:p w:rsidR="00E1667B" w:rsidRPr="00F009F3" w:rsidRDefault="00520E3D" w:rsidP="00F009F3">
      <w:pPr>
        <w:pStyle w:val="Normal1"/>
        <w:spacing w:before="240" w:line="360" w:lineRule="auto"/>
        <w:jc w:val="center"/>
        <w:rPr>
          <w:b/>
          <w:sz w:val="24"/>
          <w:szCs w:val="24"/>
        </w:rPr>
      </w:pPr>
      <w:r w:rsidRPr="00F009F3">
        <w:rPr>
          <w:b/>
          <w:sz w:val="24"/>
          <w:szCs w:val="24"/>
        </w:rPr>
        <w:t>RESUMO</w:t>
      </w:r>
    </w:p>
    <w:p w:rsidR="00E1667B" w:rsidRPr="00F009F3" w:rsidRDefault="00520E3D" w:rsidP="00F009F3">
      <w:pPr>
        <w:pStyle w:val="Normal1"/>
        <w:spacing w:before="240" w:line="360" w:lineRule="auto"/>
        <w:jc w:val="both"/>
      </w:pPr>
      <w:r w:rsidRPr="00F009F3">
        <w:rPr>
          <w:b/>
        </w:rPr>
        <w:t xml:space="preserve">Objetivo: </w:t>
      </w:r>
      <w:r w:rsidRPr="00F009F3">
        <w:rPr>
          <w:highlight w:val="white"/>
        </w:rPr>
        <w:t>O propósito do presente artigo é apresentar uma reflexão a respeito da garantia dos direitos humanos com a proposta de assistência mais humanizada e desinstitucionalizada a partir da reforma psiquiátrica, tendo como base ser um processo contribuinte para a saúde mental, evidenciando, as possibilidades a partir do olhar e manejo do profissional de saúde no contato com o paciente e o ambiente familiar.</w:t>
      </w:r>
      <w:r w:rsidRPr="00F009F3">
        <w:rPr>
          <w:b/>
        </w:rPr>
        <w:t xml:space="preserve"> Método:</w:t>
      </w:r>
      <w:r w:rsidRPr="00F009F3">
        <w:t xml:space="preserve"> estudo do tipo resumo expandido, que buscou através das bases de dados BVS, LILACS e Scielo, apresentar leitura crítica a respeito da garantia dos direitos humanos a partir da reforma psiquiátrica.</w:t>
      </w:r>
      <w:r w:rsidRPr="00F009F3">
        <w:rPr>
          <w:b/>
        </w:rPr>
        <w:t xml:space="preserve"> Resultados: </w:t>
      </w:r>
      <w:r w:rsidRPr="00F009F3">
        <w:t xml:space="preserve">hospitalização e os impactos no cuidado aos usuários com transtornos mentais </w:t>
      </w:r>
      <w:r w:rsidR="004512D1" w:rsidRPr="00F009F3">
        <w:t xml:space="preserve">na </w:t>
      </w:r>
      <w:r w:rsidRPr="00F009F3">
        <w:t>falta de garantia de seus direitos humanos. O reflexo da desinstitucionalização no cuidado</w:t>
      </w:r>
      <w:r w:rsidR="00BA6CA6">
        <w:t xml:space="preserve"> </w:t>
      </w:r>
      <w:r w:rsidRPr="00F009F3">
        <w:t>desses indivíduos.</w:t>
      </w:r>
      <w:r w:rsidRPr="00F009F3">
        <w:rPr>
          <w:b/>
        </w:rPr>
        <w:t xml:space="preserve"> Conclusões: </w:t>
      </w:r>
      <w:r w:rsidRPr="00F009F3">
        <w:t>a necessidade de práticas inovadoras no cuidado aos usuários portadores de doenças psíquicas e a garantia de seus direitos humanos.</w:t>
      </w:r>
    </w:p>
    <w:p w:rsidR="00F009F3" w:rsidRDefault="00520E3D" w:rsidP="00F009F3">
      <w:pPr>
        <w:pStyle w:val="Normal1"/>
        <w:spacing w:before="240" w:line="360" w:lineRule="auto"/>
        <w:jc w:val="both"/>
        <w:rPr>
          <w:b/>
          <w:sz w:val="24"/>
          <w:szCs w:val="24"/>
        </w:rPr>
      </w:pPr>
      <w:r w:rsidRPr="00F009F3">
        <w:rPr>
          <w:b/>
        </w:rPr>
        <w:t xml:space="preserve">Descritores: </w:t>
      </w:r>
      <w:r w:rsidRPr="00F009F3">
        <w:t xml:space="preserve">Assistência à saúde mental; Direitos humanos; Serviços de saúde mental.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09F3">
        <w:t xml:space="preserve">                               </w:t>
      </w:r>
    </w:p>
    <w:p w:rsidR="00E1667B" w:rsidRPr="00F009F3" w:rsidRDefault="00520E3D" w:rsidP="00F009F3">
      <w:pPr>
        <w:pStyle w:val="Normal1"/>
        <w:spacing w:before="240" w:line="360" w:lineRule="auto"/>
        <w:jc w:val="both"/>
        <w:rPr>
          <w:b/>
          <w:sz w:val="24"/>
          <w:szCs w:val="24"/>
        </w:rPr>
      </w:pPr>
      <w:r w:rsidRPr="00F009F3">
        <w:rPr>
          <w:b/>
          <w:sz w:val="24"/>
          <w:szCs w:val="24"/>
        </w:rPr>
        <w:lastRenderedPageBreak/>
        <w:t>1. Introdução</w:t>
      </w:r>
    </w:p>
    <w:p w:rsidR="00E1667B" w:rsidRPr="00F009F3" w:rsidRDefault="00520E3D" w:rsidP="00F009F3">
      <w:pPr>
        <w:pStyle w:val="Normal1"/>
        <w:spacing w:before="240" w:line="360" w:lineRule="auto"/>
        <w:ind w:firstLine="720"/>
        <w:jc w:val="both"/>
        <w:rPr>
          <w:sz w:val="24"/>
          <w:szCs w:val="24"/>
        </w:rPr>
      </w:pPr>
      <w:r w:rsidRPr="00F009F3">
        <w:rPr>
          <w:sz w:val="24"/>
          <w:szCs w:val="24"/>
        </w:rPr>
        <w:t>Movimentos sociais surgiram na década de 1970, a partir da luta dos direitos de saúde para todos e pela busca por novos modelos de atenção à saúde mental, almejando apoiar a desinstitucionalização e a construção de espaços alternativos para o cuidado das pessoas com transtorno mental</w:t>
      </w:r>
      <w:r w:rsidR="00A16F77" w:rsidRPr="00F009F3">
        <w:rPr>
          <w:sz w:val="24"/>
          <w:szCs w:val="24"/>
        </w:rPr>
        <w:t>, culminando na</w:t>
      </w:r>
      <w:r w:rsidRPr="00F009F3">
        <w:rPr>
          <w:sz w:val="24"/>
          <w:szCs w:val="24"/>
        </w:rPr>
        <w:t xml:space="preserve"> "Lei da Reforma Psiquiátrica" (nº 10.216), proposta no Congresso Nacional em 1989, mas aprovada somente em 2001</w:t>
      </w:r>
      <w:r w:rsidR="004512D1" w:rsidRPr="00F009F3">
        <w:rPr>
          <w:sz w:val="24"/>
          <w:szCs w:val="24"/>
        </w:rPr>
        <w:t>¹</w:t>
      </w:r>
      <w:r w:rsidR="00A16F77" w:rsidRPr="00F009F3">
        <w:rPr>
          <w:sz w:val="24"/>
          <w:szCs w:val="24"/>
        </w:rPr>
        <w:t>.</w:t>
      </w:r>
      <w:r w:rsidR="00044EED" w:rsidRPr="00F009F3">
        <w:rPr>
          <w:sz w:val="24"/>
          <w:szCs w:val="24"/>
        </w:rPr>
        <w:t xml:space="preserve"> </w:t>
      </w:r>
      <w:r w:rsidR="00A16F77" w:rsidRPr="00F009F3">
        <w:rPr>
          <w:sz w:val="24"/>
          <w:szCs w:val="24"/>
        </w:rPr>
        <w:t>A lei legitimou a</w:t>
      </w:r>
      <w:r w:rsidRPr="00F009F3">
        <w:rPr>
          <w:sz w:val="24"/>
          <w:szCs w:val="24"/>
        </w:rPr>
        <w:t xml:space="preserve"> luta por uma assistência psiquiátrica humanizada, se propondo a garantir proteção e direitos às pessoas com transtornos mentais, bem como priorizar o cuidado em espaços fora do ambiente hospitalar².</w:t>
      </w:r>
    </w:p>
    <w:p w:rsidR="00E1667B" w:rsidRPr="00F009F3" w:rsidRDefault="00A16F77" w:rsidP="00F009F3">
      <w:pPr>
        <w:pStyle w:val="Normal1"/>
        <w:spacing w:before="240" w:after="240" w:line="360" w:lineRule="auto"/>
        <w:ind w:firstLine="720"/>
        <w:jc w:val="both"/>
        <w:rPr>
          <w:sz w:val="24"/>
          <w:szCs w:val="24"/>
        </w:rPr>
      </w:pPr>
      <w:r w:rsidRPr="00F009F3">
        <w:rPr>
          <w:sz w:val="24"/>
          <w:szCs w:val="24"/>
        </w:rPr>
        <w:t>Neste sentido,</w:t>
      </w:r>
      <w:r w:rsidR="00520E3D" w:rsidRPr="00F009F3">
        <w:rPr>
          <w:sz w:val="24"/>
          <w:szCs w:val="24"/>
        </w:rPr>
        <w:t xml:space="preserve"> impulsionou a construção de uma rede de atenção psicossocial após sua regularização, tornando possível a ampliação do cuidado e proporcionar o modelo assistencial de acordo com os princípios do Sistema Único de Saúde (SUS), mas sem impedir o indivíduo de trabalhar e conviver em sociedade¹.</w:t>
      </w:r>
      <w:r w:rsidRPr="00F009F3">
        <w:rPr>
          <w:sz w:val="24"/>
          <w:szCs w:val="24"/>
        </w:rPr>
        <w:t xml:space="preserve"> Apesar dos avanços</w:t>
      </w:r>
      <w:r w:rsidR="00520E3D" w:rsidRPr="00F009F3">
        <w:rPr>
          <w:sz w:val="24"/>
          <w:szCs w:val="24"/>
        </w:rPr>
        <w:t>, ainda é possível observar o protagonismo dos hospitais psiquiátricos nas situações em que os recursos extra-hospitalares mostram-se insuficientes no controle da crise do usuário. O risco à sociedade é justificativa para sua internação, embora exista o reconhecimento do insucesso do hospital psiquiátr</w:t>
      </w:r>
      <w:r w:rsidR="0068416B" w:rsidRPr="00F009F3">
        <w:rPr>
          <w:sz w:val="24"/>
          <w:szCs w:val="24"/>
        </w:rPr>
        <w:t>ico como instituição de cuidado</w:t>
      </w:r>
      <w:r w:rsidR="00153E8F" w:rsidRPr="00F009F3">
        <w:rPr>
          <w:color w:val="000000"/>
        </w:rPr>
        <w:t>³.</w:t>
      </w:r>
    </w:p>
    <w:p w:rsidR="00A16F77" w:rsidRPr="00F009F3" w:rsidRDefault="00520E3D" w:rsidP="00F009F3">
      <w:pPr>
        <w:pStyle w:val="Normal1"/>
        <w:spacing w:before="240" w:line="360" w:lineRule="auto"/>
        <w:ind w:firstLine="720"/>
        <w:jc w:val="both"/>
        <w:rPr>
          <w:sz w:val="24"/>
          <w:szCs w:val="24"/>
          <w:highlight w:val="white"/>
        </w:rPr>
      </w:pPr>
      <w:r w:rsidRPr="00F009F3">
        <w:rPr>
          <w:sz w:val="24"/>
          <w:szCs w:val="24"/>
        </w:rPr>
        <w:t>O protagonismo dos hospitais psiquiátricos vai em contrapartida ao modelo de desinstitucionalização, sendo caracterizado desta forma como um retrocesso ao modelo de reforma psiquiátrica, uma vez que a privação de liberdade não contribui  com o  cuidado clínico ampliado, o que representa uma importante violação de direitos</w:t>
      </w:r>
      <w:r w:rsidR="00AA758B" w:rsidRPr="00F009F3">
        <w:rPr>
          <w:color w:val="000000"/>
        </w:rPr>
        <w:t>³.</w:t>
      </w:r>
      <w:r w:rsidR="00153E8F" w:rsidRPr="00F009F3">
        <w:rPr>
          <w:sz w:val="16"/>
          <w:szCs w:val="16"/>
        </w:rPr>
        <w:t xml:space="preserve"> </w:t>
      </w:r>
      <w:r w:rsidRPr="00F009F3">
        <w:rPr>
          <w:sz w:val="24"/>
          <w:szCs w:val="24"/>
          <w:highlight w:val="white"/>
        </w:rPr>
        <w:t>A Declaração Universal dos Direitos Humanos, formulada pela Organização das Nações Unidas em 1948, é apoiada nos direitos civis, socioeconômicos, culturais e políticos e inclui todos os povos, independentemente das condições humanas, a fim de fomentar direitos e respe</w:t>
      </w:r>
      <w:r w:rsidR="0068416B" w:rsidRPr="00F009F3">
        <w:rPr>
          <w:sz w:val="24"/>
          <w:szCs w:val="24"/>
          <w:highlight w:val="white"/>
        </w:rPr>
        <w:t>ito pela liberdade do indivíduo</w:t>
      </w:r>
      <w:r w:rsidR="00AA758B" w:rsidRPr="00F009F3">
        <w:rPr>
          <w:rFonts w:ascii="Cambria Math" w:hAnsi="Cambria Math"/>
          <w:color w:val="000000"/>
        </w:rPr>
        <w:t>⁴</w:t>
      </w:r>
      <w:r w:rsidR="00AA758B" w:rsidRPr="00F009F3">
        <w:rPr>
          <w:color w:val="000000"/>
        </w:rPr>
        <w:t>.</w:t>
      </w:r>
    </w:p>
    <w:p w:rsidR="00E1667B" w:rsidRPr="00F009F3" w:rsidRDefault="00520E3D" w:rsidP="00F009F3">
      <w:pPr>
        <w:pStyle w:val="Normal1"/>
        <w:shd w:val="clear" w:color="auto" w:fill="FFFFFF"/>
        <w:spacing w:before="240" w:after="240" w:line="360" w:lineRule="auto"/>
        <w:ind w:firstLine="720"/>
        <w:jc w:val="both"/>
        <w:rPr>
          <w:sz w:val="24"/>
          <w:szCs w:val="24"/>
        </w:rPr>
      </w:pPr>
      <w:r w:rsidRPr="00F009F3">
        <w:rPr>
          <w:sz w:val="24"/>
          <w:szCs w:val="24"/>
          <w:highlight w:val="white"/>
        </w:rPr>
        <w:t xml:space="preserve">O entendimento acerca dos Direitos Humanos pelos profissionais de saúde é fundamental visando </w:t>
      </w:r>
      <w:r w:rsidR="00AA758B" w:rsidRPr="00F009F3">
        <w:rPr>
          <w:sz w:val="24"/>
          <w:szCs w:val="24"/>
          <w:highlight w:val="white"/>
        </w:rPr>
        <w:t>à</w:t>
      </w:r>
      <w:r w:rsidRPr="00F009F3">
        <w:rPr>
          <w:sz w:val="24"/>
          <w:szCs w:val="24"/>
          <w:highlight w:val="white"/>
        </w:rPr>
        <w:t xml:space="preserve"> busca por uma prática mais humanizada e resolutiva, reconhecendo as singularidades humanas e propondo uma transformação social no cuidado à saúde</w:t>
      </w:r>
      <w:r w:rsidR="00AA758B" w:rsidRPr="00F009F3">
        <w:rPr>
          <w:rFonts w:hAnsi="Cambria Math"/>
          <w:sz w:val="24"/>
          <w:szCs w:val="24"/>
        </w:rPr>
        <w:t>⁵</w:t>
      </w:r>
      <w:r w:rsidR="00AA758B" w:rsidRPr="00F009F3">
        <w:rPr>
          <w:sz w:val="24"/>
          <w:szCs w:val="24"/>
        </w:rPr>
        <w:t>.</w:t>
      </w:r>
      <w:r w:rsidRPr="00F009F3">
        <w:rPr>
          <w:sz w:val="24"/>
          <w:szCs w:val="24"/>
          <w:highlight w:val="white"/>
        </w:rPr>
        <w:t xml:space="preserve"> O propósito do presente artigo é apresentar uma reflexão acerca da garantia dos direitos humanos com a proposta de uma assistência</w:t>
      </w:r>
      <w:r w:rsidR="00A16F77" w:rsidRPr="00F009F3">
        <w:rPr>
          <w:sz w:val="24"/>
          <w:szCs w:val="24"/>
          <w:highlight w:val="white"/>
        </w:rPr>
        <w:t xml:space="preserve"> de saúde </w:t>
      </w:r>
      <w:r w:rsidR="00A16F77" w:rsidRPr="00F009F3">
        <w:rPr>
          <w:sz w:val="24"/>
          <w:szCs w:val="24"/>
          <w:highlight w:val="white"/>
        </w:rPr>
        <w:lastRenderedPageBreak/>
        <w:t>mental</w:t>
      </w:r>
      <w:r w:rsidRPr="00F009F3">
        <w:rPr>
          <w:sz w:val="24"/>
          <w:szCs w:val="24"/>
          <w:highlight w:val="white"/>
        </w:rPr>
        <w:t xml:space="preserve"> humanizada</w:t>
      </w:r>
      <w:r w:rsidR="00A16F77" w:rsidRPr="00F009F3">
        <w:rPr>
          <w:sz w:val="24"/>
          <w:szCs w:val="24"/>
          <w:highlight w:val="white"/>
        </w:rPr>
        <w:t xml:space="preserve">, </w:t>
      </w:r>
      <w:r w:rsidRPr="00F009F3">
        <w:rPr>
          <w:sz w:val="24"/>
          <w:szCs w:val="24"/>
          <w:highlight w:val="white"/>
        </w:rPr>
        <w:t>a partir do olhar e manejo do profissional de saúde no contato com o paciente e o ambiente familiar, ambos admitindo particularidades significativas.</w:t>
      </w:r>
    </w:p>
    <w:p w:rsidR="00E1667B" w:rsidRPr="00F009F3" w:rsidRDefault="00520E3D" w:rsidP="00F009F3">
      <w:pPr>
        <w:pStyle w:val="Normal1"/>
        <w:spacing w:before="240" w:line="360" w:lineRule="auto"/>
        <w:jc w:val="both"/>
        <w:rPr>
          <w:b/>
          <w:sz w:val="24"/>
          <w:szCs w:val="24"/>
        </w:rPr>
      </w:pPr>
      <w:r w:rsidRPr="00F009F3">
        <w:rPr>
          <w:b/>
          <w:sz w:val="24"/>
          <w:szCs w:val="24"/>
        </w:rPr>
        <w:t>2. Método</w:t>
      </w:r>
    </w:p>
    <w:p w:rsidR="00E1667B" w:rsidRPr="00F009F3" w:rsidRDefault="00520E3D" w:rsidP="00F009F3">
      <w:pPr>
        <w:pStyle w:val="Normal1"/>
        <w:spacing w:before="240" w:line="360" w:lineRule="auto"/>
        <w:ind w:firstLine="720"/>
        <w:jc w:val="both"/>
        <w:rPr>
          <w:sz w:val="24"/>
          <w:szCs w:val="24"/>
        </w:rPr>
      </w:pPr>
      <w:r w:rsidRPr="00F009F3">
        <w:rPr>
          <w:sz w:val="24"/>
          <w:szCs w:val="24"/>
        </w:rPr>
        <w:t>Trata-se de um</w:t>
      </w:r>
      <w:r w:rsidR="00A16F77" w:rsidRPr="00F009F3">
        <w:rPr>
          <w:sz w:val="24"/>
          <w:szCs w:val="24"/>
        </w:rPr>
        <w:t>a revisão integrativa</w:t>
      </w:r>
      <w:r w:rsidRPr="00F009F3">
        <w:rPr>
          <w:sz w:val="24"/>
          <w:szCs w:val="24"/>
        </w:rPr>
        <w:t xml:space="preserve">, utilizando como base de pesquisa as plataformas, Scientific Eletronic Library Online (SciELO), Literatura Latino-Americana e do Caribe em Ciências da Saúde (LILACS) e Biblioteca Virtual em Saúde (BVS), utilizando-se os Descritores em Ciências da Saúde (DeCS): Assistência à saúde mental; Direitos humanos; Serviços de saúde mental.  Os critérios de inclusão foram: artigos publicados no período de 2016 a 2021, disponíveis no idioma português, completos e gratuitos. Como resultados, </w:t>
      </w:r>
      <w:r w:rsidR="00A16F77" w:rsidRPr="00F009F3">
        <w:rPr>
          <w:sz w:val="24"/>
          <w:szCs w:val="24"/>
        </w:rPr>
        <w:t xml:space="preserve">respondendo ao objetivo da pesquisa, </w:t>
      </w:r>
      <w:r w:rsidRPr="00F009F3">
        <w:rPr>
          <w:sz w:val="24"/>
          <w:szCs w:val="24"/>
        </w:rPr>
        <w:t>foram encontrados 60 na LILACS, 15 na Scielo e 42 na BVS, totalizando 117 artig</w:t>
      </w:r>
      <w:r w:rsidR="0068416B" w:rsidRPr="00F009F3">
        <w:rPr>
          <w:sz w:val="24"/>
          <w:szCs w:val="24"/>
        </w:rPr>
        <w:t xml:space="preserve">os. No total foram selecionados </w:t>
      </w:r>
      <w:r w:rsidR="00AA758B" w:rsidRPr="00F009F3">
        <w:rPr>
          <w:sz w:val="24"/>
          <w:szCs w:val="24"/>
        </w:rPr>
        <w:t>8</w:t>
      </w:r>
      <w:r w:rsidRPr="00F009F3">
        <w:rPr>
          <w:sz w:val="24"/>
          <w:szCs w:val="24"/>
        </w:rPr>
        <w:t xml:space="preserve"> artigos</w:t>
      </w:r>
      <w:r w:rsidR="00A16F77" w:rsidRPr="00F009F3">
        <w:rPr>
          <w:sz w:val="24"/>
          <w:szCs w:val="24"/>
        </w:rPr>
        <w:t xml:space="preserve"> que atenderam aos critérios pré estabelecidos</w:t>
      </w:r>
      <w:r w:rsidRPr="00F009F3">
        <w:rPr>
          <w:sz w:val="24"/>
          <w:szCs w:val="24"/>
        </w:rPr>
        <w:t>.</w:t>
      </w:r>
    </w:p>
    <w:p w:rsidR="00E1667B" w:rsidRPr="00F009F3" w:rsidRDefault="00520E3D" w:rsidP="00F009F3">
      <w:pPr>
        <w:pStyle w:val="Normal1"/>
        <w:spacing w:before="240" w:line="360" w:lineRule="auto"/>
        <w:rPr>
          <w:b/>
          <w:sz w:val="24"/>
          <w:szCs w:val="24"/>
        </w:rPr>
      </w:pPr>
      <w:r w:rsidRPr="00F009F3">
        <w:rPr>
          <w:b/>
          <w:sz w:val="24"/>
          <w:szCs w:val="24"/>
        </w:rPr>
        <w:t>3. Resultados e discussão</w:t>
      </w:r>
    </w:p>
    <w:p w:rsidR="00E1667B" w:rsidRPr="00F009F3" w:rsidRDefault="00520E3D" w:rsidP="00F009F3">
      <w:pPr>
        <w:pStyle w:val="Normal1"/>
        <w:spacing w:before="240" w:line="360" w:lineRule="auto"/>
        <w:jc w:val="both"/>
        <w:rPr>
          <w:sz w:val="24"/>
          <w:szCs w:val="24"/>
        </w:rPr>
      </w:pPr>
      <w:r w:rsidRPr="00F009F3">
        <w:rPr>
          <w:b/>
          <w:sz w:val="24"/>
          <w:szCs w:val="24"/>
        </w:rPr>
        <w:tab/>
      </w:r>
      <w:r w:rsidRPr="00F009F3">
        <w:rPr>
          <w:sz w:val="24"/>
          <w:szCs w:val="24"/>
        </w:rPr>
        <w:t>A reforma psiquiátrica e a criação da rede de atenção psicossocial representam avanços para a Política Nacional de Saúde Mental</w:t>
      </w:r>
      <w:r w:rsidR="00A16F77" w:rsidRPr="00F009F3">
        <w:rPr>
          <w:sz w:val="24"/>
          <w:szCs w:val="24"/>
        </w:rPr>
        <w:t>, n</w:t>
      </w:r>
      <w:r w:rsidRPr="00F009F3">
        <w:rPr>
          <w:sz w:val="24"/>
          <w:szCs w:val="24"/>
        </w:rPr>
        <w:t xml:space="preserve">o entanto, </w:t>
      </w:r>
      <w:r w:rsidR="00A16F77" w:rsidRPr="00F009F3">
        <w:rPr>
          <w:sz w:val="24"/>
          <w:szCs w:val="24"/>
        </w:rPr>
        <w:t>o</w:t>
      </w:r>
      <w:r w:rsidR="00ED0012" w:rsidRPr="00F009F3">
        <w:rPr>
          <w:sz w:val="24"/>
          <w:szCs w:val="24"/>
        </w:rPr>
        <w:t xml:space="preserve"> </w:t>
      </w:r>
      <w:r w:rsidRPr="00F009F3">
        <w:rPr>
          <w:sz w:val="24"/>
          <w:szCs w:val="24"/>
        </w:rPr>
        <w:t xml:space="preserve">processo de desinstitucionalização é complexo e não consiste apenas na desospitalização, trata-se do pleno exercício de cidadania e garantia dos </w:t>
      </w:r>
      <w:r w:rsidR="0068416B" w:rsidRPr="00F009F3">
        <w:rPr>
          <w:sz w:val="24"/>
          <w:szCs w:val="24"/>
        </w:rPr>
        <w:t>direitos humanos dos indivíduos</w:t>
      </w:r>
      <w:r w:rsidR="00AA758B" w:rsidRPr="00F009F3">
        <w:rPr>
          <w:rFonts w:hAnsi="Cambria Math"/>
          <w:color w:val="000000"/>
        </w:rPr>
        <w:t>⁶</w:t>
      </w:r>
      <w:r w:rsidR="00AA758B" w:rsidRPr="00F009F3">
        <w:rPr>
          <w:color w:val="000000"/>
        </w:rPr>
        <w:t>.</w:t>
      </w:r>
    </w:p>
    <w:p w:rsidR="00E1667B" w:rsidRPr="00F009F3" w:rsidRDefault="00520E3D" w:rsidP="00F009F3">
      <w:pPr>
        <w:pStyle w:val="Normal1"/>
        <w:spacing w:before="240" w:line="360" w:lineRule="auto"/>
        <w:jc w:val="both"/>
        <w:rPr>
          <w:sz w:val="24"/>
          <w:szCs w:val="24"/>
        </w:rPr>
      </w:pPr>
      <w:r w:rsidRPr="00F009F3">
        <w:rPr>
          <w:sz w:val="24"/>
          <w:szCs w:val="24"/>
        </w:rPr>
        <w:tab/>
        <w:t xml:space="preserve">Tendo em vista que os transtornos mentais existem há muito tempo, as formas de tratamento também possuem um contexto histórico impactante, </w:t>
      </w:r>
      <w:r w:rsidR="00A16F77" w:rsidRPr="00F009F3">
        <w:rPr>
          <w:sz w:val="24"/>
          <w:szCs w:val="24"/>
        </w:rPr>
        <w:t>a</w:t>
      </w:r>
      <w:r w:rsidRPr="00F009F3">
        <w:rPr>
          <w:sz w:val="24"/>
          <w:szCs w:val="24"/>
        </w:rPr>
        <w:t xml:space="preserve">pós muita luta e movimentos sociais, houve a conquista dos direitos humanos, pelos quais englobam os direitos econômicos, sociais e culturais e que devem ser garantidos e protegidos. Contudo, diversos grupos sociais ainda sofrem com a falta da garantia desses direitos, como no caso das pessoas com doenças mentais que enfrentam </w:t>
      </w:r>
      <w:r w:rsidR="0068416B" w:rsidRPr="00F009F3">
        <w:rPr>
          <w:sz w:val="24"/>
          <w:szCs w:val="24"/>
        </w:rPr>
        <w:t>a discriminação e o desrespeito</w:t>
      </w:r>
      <w:r w:rsidR="00AA758B" w:rsidRPr="00F009F3">
        <w:rPr>
          <w:rFonts w:hAnsi="Cambria Math"/>
          <w:color w:val="000000"/>
        </w:rPr>
        <w:t>⁷</w:t>
      </w:r>
      <w:r w:rsidR="00AA758B" w:rsidRPr="00F009F3">
        <w:rPr>
          <w:color w:val="000000"/>
        </w:rPr>
        <w:t>.</w:t>
      </w:r>
    </w:p>
    <w:p w:rsidR="00E1667B" w:rsidRPr="00F009F3" w:rsidRDefault="00520E3D" w:rsidP="00F009F3">
      <w:pPr>
        <w:pStyle w:val="Normal1"/>
        <w:spacing w:before="240" w:line="360" w:lineRule="auto"/>
        <w:ind w:firstLine="720"/>
        <w:jc w:val="both"/>
        <w:rPr>
          <w:sz w:val="24"/>
          <w:szCs w:val="24"/>
        </w:rPr>
      </w:pPr>
      <w:r w:rsidRPr="00F009F3">
        <w:rPr>
          <w:sz w:val="24"/>
          <w:szCs w:val="24"/>
        </w:rPr>
        <w:t xml:space="preserve">A hospitalização provoca um efeito de exílio na vida das pessoas que estão submetidas ao tratamento psiquiátrico sendo mantidas isoladas nos hospitais. </w:t>
      </w:r>
      <w:r w:rsidR="00A16F77" w:rsidRPr="00F009F3">
        <w:rPr>
          <w:sz w:val="24"/>
          <w:szCs w:val="24"/>
        </w:rPr>
        <w:t>Este é</w:t>
      </w:r>
      <w:r w:rsidRPr="00F009F3">
        <w:rPr>
          <w:sz w:val="24"/>
          <w:szCs w:val="24"/>
        </w:rPr>
        <w:t xml:space="preserve"> um dos principais fatores que implica na perda de cidadania, valores, obrigaç</w:t>
      </w:r>
      <w:r w:rsidR="0068416B" w:rsidRPr="00F009F3">
        <w:rPr>
          <w:sz w:val="24"/>
          <w:szCs w:val="24"/>
        </w:rPr>
        <w:t>ões e dos direitos dos usuários</w:t>
      </w:r>
      <w:r w:rsidR="0068416B" w:rsidRPr="00F009F3">
        <w:rPr>
          <w:rFonts w:ascii="Cambria Math" w:hAnsi="Cambria Math"/>
          <w:sz w:val="24"/>
          <w:szCs w:val="24"/>
        </w:rPr>
        <w:t>⁴</w:t>
      </w:r>
      <w:r w:rsidRPr="00F009F3">
        <w:rPr>
          <w:sz w:val="24"/>
          <w:szCs w:val="24"/>
        </w:rPr>
        <w:t xml:space="preserve">. Ademais, no cenário atual, ainda existem relatos de </w:t>
      </w:r>
      <w:r w:rsidRPr="00F009F3">
        <w:rPr>
          <w:sz w:val="24"/>
          <w:szCs w:val="24"/>
        </w:rPr>
        <w:lastRenderedPageBreak/>
        <w:t>hospitais psiquiátricos que prestam assistência desumana, pautada no controle e na medicalização. Estudos relatam as várias denúncias de violência e desrespeito com essas pessoas, sendo submetidas a péssimas condições, sem alimentação adequada, dormindo em lugares insalubres, sem atividades terapêuticas, sendo tratados como prisioneiros, s</w:t>
      </w:r>
      <w:r w:rsidR="0068416B" w:rsidRPr="00F009F3">
        <w:rPr>
          <w:sz w:val="24"/>
          <w:szCs w:val="24"/>
        </w:rPr>
        <w:t>em direitos a serem garantidos</w:t>
      </w:r>
      <w:r w:rsidR="00AA758B" w:rsidRPr="00F009F3">
        <w:rPr>
          <w:rFonts w:hAnsi="Cambria Math"/>
          <w:sz w:val="24"/>
          <w:szCs w:val="24"/>
        </w:rPr>
        <w:t>⁸</w:t>
      </w:r>
      <w:r w:rsidR="00AA758B" w:rsidRPr="00F009F3">
        <w:rPr>
          <w:sz w:val="24"/>
          <w:szCs w:val="24"/>
        </w:rPr>
        <w:t>.</w:t>
      </w:r>
    </w:p>
    <w:p w:rsidR="00E1667B" w:rsidRPr="00F009F3" w:rsidRDefault="0068416B" w:rsidP="00F009F3">
      <w:pPr>
        <w:pStyle w:val="Normal1"/>
        <w:spacing w:before="240" w:line="360" w:lineRule="auto"/>
        <w:jc w:val="both"/>
        <w:rPr>
          <w:sz w:val="24"/>
          <w:szCs w:val="24"/>
        </w:rPr>
      </w:pPr>
      <w:r w:rsidRPr="00F009F3">
        <w:rPr>
          <w:sz w:val="24"/>
          <w:szCs w:val="24"/>
        </w:rPr>
        <w:tab/>
        <w:t>Ventura, Moraes e Jorge</w:t>
      </w:r>
      <w:r w:rsidR="00AA758B" w:rsidRPr="00F009F3">
        <w:rPr>
          <w:rFonts w:hAnsi="Cambria Math"/>
          <w:sz w:val="24"/>
          <w:szCs w:val="24"/>
        </w:rPr>
        <w:t>⁸</w:t>
      </w:r>
      <w:r w:rsidR="00520E3D" w:rsidRPr="00F009F3">
        <w:rPr>
          <w:sz w:val="24"/>
          <w:szCs w:val="24"/>
        </w:rPr>
        <w:t xml:space="preserve"> realizaram uma pesquisa com o intuito de saber o que os usuários entendiam por direitos humanos e a maioria das pessoas relataram não conseguir defini-los e afirmaram não possuir direitos, ou mesmo que não se sentiam capazes de tê-los ou de exigi-los. Desse modo, esses indivíduos sentem-se inferiores diante da sociedade devido ao seu transtorno mental. Essas circunstâncias comprovam que, apesar da luta em busca da preservação dos direitos humanos, o que é visto na prática, na maioria das vezes não condiz com os objetivos da </w:t>
      </w:r>
      <w:r w:rsidRPr="00F009F3">
        <w:rPr>
          <w:sz w:val="24"/>
          <w:szCs w:val="24"/>
        </w:rPr>
        <w:t>reforma psiquiátrica no Brasil</w:t>
      </w:r>
      <w:r w:rsidR="00AA758B" w:rsidRPr="00F009F3">
        <w:rPr>
          <w:rFonts w:hAnsi="Cambria Math"/>
          <w:sz w:val="24"/>
          <w:szCs w:val="24"/>
        </w:rPr>
        <w:t>⁸</w:t>
      </w:r>
      <w:r w:rsidR="00AA758B" w:rsidRPr="00F009F3">
        <w:rPr>
          <w:sz w:val="24"/>
          <w:szCs w:val="24"/>
        </w:rPr>
        <w:t>.</w:t>
      </w:r>
    </w:p>
    <w:p w:rsidR="00E1667B" w:rsidRPr="00F009F3" w:rsidRDefault="00520E3D" w:rsidP="00F009F3">
      <w:pPr>
        <w:pStyle w:val="Normal1"/>
        <w:spacing w:before="240" w:line="360" w:lineRule="auto"/>
        <w:jc w:val="both"/>
        <w:rPr>
          <w:b/>
          <w:sz w:val="24"/>
          <w:szCs w:val="24"/>
        </w:rPr>
      </w:pPr>
      <w:r w:rsidRPr="00F009F3">
        <w:rPr>
          <w:sz w:val="24"/>
          <w:szCs w:val="24"/>
        </w:rPr>
        <w:tab/>
        <w:t>Dessa forma, é importante reconhecer que a forma de cuidado nos hospitais psiquiátricos vai além do espaço físico, é preciso entender que este pode representar repressão e violência que separa e causa um isolamento social do indivíduo que adoece mentalmente. A ideia da desinstitucionalização reflete na busca por novas formas de cuidar</w:t>
      </w:r>
      <w:r w:rsidR="00ED0012" w:rsidRPr="00F009F3">
        <w:rPr>
          <w:rFonts w:ascii="Cambria Math" w:hAnsi="Cambria Math"/>
          <w:color w:val="000000"/>
        </w:rPr>
        <w:t>⁴</w:t>
      </w:r>
      <w:r w:rsidR="00A16F77" w:rsidRPr="00F009F3">
        <w:rPr>
          <w:sz w:val="24"/>
          <w:szCs w:val="24"/>
        </w:rPr>
        <w:t>.</w:t>
      </w:r>
    </w:p>
    <w:p w:rsidR="00E1667B" w:rsidRPr="00F009F3" w:rsidRDefault="00520E3D" w:rsidP="00F009F3">
      <w:pPr>
        <w:pStyle w:val="Normal1"/>
        <w:spacing w:before="240" w:line="360" w:lineRule="auto"/>
        <w:jc w:val="both"/>
        <w:rPr>
          <w:b/>
          <w:sz w:val="24"/>
          <w:szCs w:val="24"/>
        </w:rPr>
      </w:pPr>
      <w:r w:rsidRPr="00F009F3">
        <w:rPr>
          <w:b/>
          <w:sz w:val="24"/>
          <w:szCs w:val="24"/>
        </w:rPr>
        <w:t>4. Considerações finais</w:t>
      </w:r>
    </w:p>
    <w:p w:rsidR="00E1667B" w:rsidRPr="00F009F3" w:rsidRDefault="00520E3D" w:rsidP="00F009F3">
      <w:pPr>
        <w:pStyle w:val="Normal1"/>
        <w:spacing w:before="240" w:line="360" w:lineRule="auto"/>
        <w:ind w:firstLine="708"/>
        <w:jc w:val="both"/>
        <w:rPr>
          <w:sz w:val="24"/>
          <w:szCs w:val="24"/>
        </w:rPr>
      </w:pPr>
      <w:r w:rsidRPr="00F009F3">
        <w:rPr>
          <w:sz w:val="24"/>
          <w:szCs w:val="24"/>
        </w:rPr>
        <w:t xml:space="preserve"> A partir do presente estudo, além de ampliar o conhecimento acerca do problema apresentado, foi possível constatar que a reforma psiquiátrica foi um marco na saúde mental, entretanto, é necessária a reflexão acerca da garantia dos direitos humanos e de adoção de práticas inovadoras no cuidado aos usuários do sistema de saúde portadores de doenças psíquicas, uma vez que ainda há um destaque no modelo hospitalocêntri</w:t>
      </w:r>
      <w:r w:rsidR="00F009F3" w:rsidRPr="00F009F3">
        <w:rPr>
          <w:sz w:val="24"/>
          <w:szCs w:val="24"/>
        </w:rPr>
        <w:t xml:space="preserve">co com ideais manicomiais, indo </w:t>
      </w:r>
      <w:r w:rsidRPr="00F009F3">
        <w:rPr>
          <w:sz w:val="24"/>
          <w:szCs w:val="24"/>
        </w:rPr>
        <w:t xml:space="preserve">em contrapartida aos avanços da atenção psicossocial com olhar holístico aos usuários. </w:t>
      </w:r>
    </w:p>
    <w:p w:rsidR="009F4747" w:rsidRPr="00F009F3" w:rsidRDefault="00153E8F" w:rsidP="00F009F3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09F3">
        <w:rPr>
          <w:rFonts w:ascii="Arial" w:hAnsi="Arial" w:cs="Arial"/>
          <w:color w:val="000000"/>
        </w:rPr>
        <w:t xml:space="preserve">Além da implementação de práticas inovadoras, é preciso que os profissionais de saúde atuantes na área estejam preparados para intervir de acordo com estas práticas, aplicando preceitos éticos aos seus cuidados em saúde, quebrando assim estigmas e preconceitos ainda recorrentes na sociedade atual, garantindo desta forma uma nova perspectiva sob os usuários da assistência à saúde mental e </w:t>
      </w:r>
      <w:r w:rsidRPr="00F009F3">
        <w:rPr>
          <w:rFonts w:ascii="Arial" w:hAnsi="Arial" w:cs="Arial"/>
          <w:color w:val="000000"/>
        </w:rPr>
        <w:lastRenderedPageBreak/>
        <w:t>concomitantemente a desospitalização, assim como a garantia de uma rede de cuidados além dos muros dos hospitais psiquiátricos.</w:t>
      </w:r>
    </w:p>
    <w:p w:rsidR="00E1667B" w:rsidRPr="00F009F3" w:rsidRDefault="00520E3D" w:rsidP="00F009F3">
      <w:pPr>
        <w:pStyle w:val="Normal1"/>
        <w:spacing w:before="240" w:after="200" w:line="360" w:lineRule="auto"/>
        <w:rPr>
          <w:b/>
          <w:sz w:val="24"/>
          <w:szCs w:val="24"/>
        </w:rPr>
      </w:pPr>
      <w:r w:rsidRPr="00F009F3">
        <w:rPr>
          <w:b/>
          <w:sz w:val="24"/>
          <w:szCs w:val="24"/>
        </w:rPr>
        <w:t>5. Referências</w:t>
      </w:r>
    </w:p>
    <w:p w:rsidR="00E1667B" w:rsidRPr="00F009F3" w:rsidRDefault="00520E3D" w:rsidP="006919FA">
      <w:pPr>
        <w:pStyle w:val="Normal1"/>
        <w:spacing w:line="240" w:lineRule="auto"/>
        <w:rPr>
          <w:sz w:val="24"/>
          <w:szCs w:val="24"/>
        </w:rPr>
      </w:pPr>
      <w:r w:rsidRPr="00F009F3">
        <w:rPr>
          <w:sz w:val="24"/>
          <w:szCs w:val="24"/>
        </w:rPr>
        <w:t>1.Rocha THR, Paula JG, Castro FC. Laços e histórias: a reforma psiquiátrica e as relações afetivas entre familiares de sujeitos psicóticos.</w:t>
      </w:r>
      <w:r w:rsidR="00044EED" w:rsidRPr="00F009F3">
        <w:rPr>
          <w:sz w:val="24"/>
          <w:szCs w:val="24"/>
        </w:rPr>
        <w:t xml:space="preserve"> </w:t>
      </w:r>
      <w:r w:rsidRPr="00F009F3">
        <w:rPr>
          <w:b/>
          <w:sz w:val="24"/>
          <w:szCs w:val="24"/>
        </w:rPr>
        <w:t>Vínculo</w:t>
      </w:r>
      <w:r w:rsidR="00AA758B" w:rsidRPr="00F009F3">
        <w:rPr>
          <w:sz w:val="24"/>
          <w:szCs w:val="24"/>
        </w:rPr>
        <w:t xml:space="preserve">, </w:t>
      </w:r>
      <w:r w:rsidRPr="00F009F3">
        <w:rPr>
          <w:sz w:val="24"/>
          <w:szCs w:val="24"/>
        </w:rPr>
        <w:t>São</w:t>
      </w:r>
      <w:r w:rsidR="00AA758B" w:rsidRPr="00F009F3">
        <w:rPr>
          <w:sz w:val="24"/>
          <w:szCs w:val="24"/>
        </w:rPr>
        <w:t xml:space="preserve"> Paulo</w:t>
      </w:r>
      <w:r w:rsidRPr="00F009F3">
        <w:rPr>
          <w:sz w:val="24"/>
          <w:szCs w:val="24"/>
        </w:rPr>
        <w:t xml:space="preserve">, 2021 abril; v. 18, n. 1, p. 95-105. </w:t>
      </w:r>
    </w:p>
    <w:p w:rsidR="00E1667B" w:rsidRPr="00F009F3" w:rsidRDefault="00E1667B" w:rsidP="006919FA">
      <w:pPr>
        <w:pStyle w:val="Normal1"/>
        <w:spacing w:line="240" w:lineRule="auto"/>
        <w:rPr>
          <w:sz w:val="24"/>
          <w:szCs w:val="24"/>
        </w:rPr>
      </w:pPr>
    </w:p>
    <w:p w:rsidR="00E1667B" w:rsidRPr="00F009F3" w:rsidRDefault="00520E3D" w:rsidP="006919FA">
      <w:pPr>
        <w:pStyle w:val="Normal1"/>
        <w:spacing w:line="240" w:lineRule="auto"/>
        <w:rPr>
          <w:sz w:val="24"/>
          <w:szCs w:val="24"/>
        </w:rPr>
      </w:pPr>
      <w:r w:rsidRPr="00F009F3">
        <w:rPr>
          <w:sz w:val="24"/>
          <w:szCs w:val="24"/>
        </w:rPr>
        <w:t>2.</w:t>
      </w:r>
      <w:r w:rsidRPr="00F009F3">
        <w:rPr>
          <w:sz w:val="24"/>
          <w:szCs w:val="24"/>
          <w:highlight w:val="white"/>
        </w:rPr>
        <w:t xml:space="preserve">Cézar, M. A.; Melo, W. Centro de Atenção Psicossocial e território: espaço humano, comunicação e interdisciplinaridade. </w:t>
      </w:r>
      <w:r w:rsidRPr="00F009F3">
        <w:rPr>
          <w:b/>
          <w:sz w:val="24"/>
          <w:szCs w:val="24"/>
          <w:highlight w:val="white"/>
        </w:rPr>
        <w:t>Revista História, Ciência Saúde</w:t>
      </w:r>
      <w:r w:rsidRPr="00F009F3">
        <w:rPr>
          <w:sz w:val="24"/>
          <w:szCs w:val="24"/>
          <w:highlight w:val="white"/>
        </w:rPr>
        <w:t xml:space="preserve"> - Manguinhos, Rio de Janeiro, 2018; 25(1),127-142.</w:t>
      </w:r>
    </w:p>
    <w:p w:rsidR="00E1667B" w:rsidRPr="00F009F3" w:rsidRDefault="00AA758B" w:rsidP="006919FA">
      <w:pPr>
        <w:pStyle w:val="Normal1"/>
        <w:spacing w:before="240" w:line="240" w:lineRule="auto"/>
        <w:rPr>
          <w:sz w:val="24"/>
          <w:szCs w:val="24"/>
        </w:rPr>
      </w:pPr>
      <w:r w:rsidRPr="00F009F3">
        <w:rPr>
          <w:sz w:val="24"/>
          <w:szCs w:val="24"/>
        </w:rPr>
        <w:t>3</w:t>
      </w:r>
      <w:r w:rsidR="00520E3D" w:rsidRPr="00F009F3">
        <w:rPr>
          <w:sz w:val="24"/>
          <w:szCs w:val="24"/>
        </w:rPr>
        <w:t>.</w:t>
      </w:r>
      <w:r w:rsidRPr="00F009F3">
        <w:rPr>
          <w:sz w:val="24"/>
          <w:szCs w:val="24"/>
        </w:rPr>
        <w:t xml:space="preserve"> </w:t>
      </w:r>
      <w:r w:rsidR="00520E3D" w:rsidRPr="00F009F3">
        <w:rPr>
          <w:sz w:val="24"/>
          <w:szCs w:val="24"/>
        </w:rPr>
        <w:t xml:space="preserve">Lima AM, Souza AC, Silva ALA. Desinstitucionalização e rede de serviços de saúde mental: uma nova cena na assistência à saúde. </w:t>
      </w:r>
      <w:r w:rsidR="00520E3D" w:rsidRPr="00F009F3">
        <w:rPr>
          <w:b/>
          <w:sz w:val="24"/>
          <w:szCs w:val="24"/>
        </w:rPr>
        <w:t>Revista Brasileira de Enfermagem</w:t>
      </w:r>
      <w:r w:rsidR="00520E3D" w:rsidRPr="00F009F3">
        <w:rPr>
          <w:sz w:val="24"/>
          <w:szCs w:val="24"/>
        </w:rPr>
        <w:t xml:space="preserve">, 2020. </w:t>
      </w:r>
    </w:p>
    <w:p w:rsidR="00E1667B" w:rsidRPr="00F009F3" w:rsidRDefault="00AA758B" w:rsidP="006919FA">
      <w:pPr>
        <w:pStyle w:val="Normal1"/>
        <w:spacing w:before="240" w:line="240" w:lineRule="auto"/>
        <w:rPr>
          <w:sz w:val="24"/>
          <w:szCs w:val="24"/>
        </w:rPr>
      </w:pPr>
      <w:r w:rsidRPr="00F009F3">
        <w:rPr>
          <w:sz w:val="24"/>
          <w:szCs w:val="24"/>
        </w:rPr>
        <w:t>4</w:t>
      </w:r>
      <w:r w:rsidR="00520E3D" w:rsidRPr="00F009F3">
        <w:rPr>
          <w:sz w:val="24"/>
          <w:szCs w:val="24"/>
        </w:rPr>
        <w:t>.</w:t>
      </w:r>
      <w:r w:rsidRPr="00F009F3">
        <w:rPr>
          <w:sz w:val="24"/>
          <w:szCs w:val="24"/>
        </w:rPr>
        <w:t xml:space="preserve"> </w:t>
      </w:r>
      <w:r w:rsidR="00520E3D" w:rsidRPr="00F009F3">
        <w:rPr>
          <w:sz w:val="24"/>
          <w:szCs w:val="24"/>
          <w:highlight w:val="white"/>
        </w:rPr>
        <w:t>Organização das Nações Unidas. Declaração Universal dos Direitos Humanos [Internet]. Nova York (EUA); 1948 [cited 2020 Aug 19].</w:t>
      </w:r>
    </w:p>
    <w:p w:rsidR="00E1667B" w:rsidRPr="00F009F3" w:rsidRDefault="00AA758B" w:rsidP="006919FA">
      <w:pPr>
        <w:pStyle w:val="Normal1"/>
        <w:spacing w:before="240" w:line="240" w:lineRule="auto"/>
        <w:rPr>
          <w:sz w:val="24"/>
          <w:szCs w:val="24"/>
        </w:rPr>
      </w:pPr>
      <w:r w:rsidRPr="00F009F3">
        <w:rPr>
          <w:sz w:val="24"/>
          <w:szCs w:val="24"/>
        </w:rPr>
        <w:t>5</w:t>
      </w:r>
      <w:r w:rsidR="00520E3D" w:rsidRPr="00F009F3">
        <w:rPr>
          <w:sz w:val="24"/>
          <w:szCs w:val="24"/>
        </w:rPr>
        <w:t>.</w:t>
      </w:r>
      <w:r w:rsidRPr="00F009F3">
        <w:rPr>
          <w:sz w:val="24"/>
          <w:szCs w:val="24"/>
        </w:rPr>
        <w:t xml:space="preserve"> </w:t>
      </w:r>
      <w:r w:rsidR="00520E3D" w:rsidRPr="00F009F3">
        <w:rPr>
          <w:sz w:val="24"/>
          <w:szCs w:val="24"/>
          <w:highlight w:val="white"/>
        </w:rPr>
        <w:t xml:space="preserve">Maffacciolli R, Oliveira DLLC. Desafios e perspectivas do cuidado em enfermagem a populações em situação de vulnerabilidade. </w:t>
      </w:r>
      <w:r w:rsidR="00520E3D" w:rsidRPr="00F009F3">
        <w:rPr>
          <w:b/>
          <w:sz w:val="24"/>
          <w:szCs w:val="24"/>
          <w:highlight w:val="white"/>
        </w:rPr>
        <w:t>Rev Gaúcha Enferm</w:t>
      </w:r>
      <w:r w:rsidR="00520E3D" w:rsidRPr="00F009F3">
        <w:rPr>
          <w:sz w:val="24"/>
          <w:szCs w:val="24"/>
          <w:highlight w:val="white"/>
        </w:rPr>
        <w:t xml:space="preserve">. 2018;39:e20170189. </w:t>
      </w:r>
    </w:p>
    <w:p w:rsidR="00E1667B" w:rsidRPr="00F009F3" w:rsidRDefault="00AA758B" w:rsidP="006919FA">
      <w:pPr>
        <w:pStyle w:val="Normal1"/>
        <w:spacing w:before="240" w:line="240" w:lineRule="auto"/>
        <w:rPr>
          <w:color w:val="212529"/>
          <w:sz w:val="24"/>
          <w:szCs w:val="24"/>
          <w:highlight w:val="white"/>
        </w:rPr>
      </w:pPr>
      <w:r w:rsidRPr="00F009F3">
        <w:rPr>
          <w:sz w:val="24"/>
          <w:szCs w:val="24"/>
        </w:rPr>
        <w:t>6</w:t>
      </w:r>
      <w:r w:rsidR="00520E3D" w:rsidRPr="00F009F3">
        <w:rPr>
          <w:sz w:val="24"/>
          <w:szCs w:val="24"/>
        </w:rPr>
        <w:t>.</w:t>
      </w:r>
      <w:r w:rsidRPr="00F009F3">
        <w:rPr>
          <w:sz w:val="24"/>
          <w:szCs w:val="24"/>
        </w:rPr>
        <w:t xml:space="preserve"> </w:t>
      </w:r>
      <w:r w:rsidR="00520E3D" w:rsidRPr="00F009F3">
        <w:rPr>
          <w:sz w:val="24"/>
          <w:szCs w:val="24"/>
        </w:rPr>
        <w:t xml:space="preserve">Sampaio ML, Bispo Júnior JP. Entre o enclausuramento e a desinstitucionalização: a trajetória da saúde mental no Brasil. </w:t>
      </w:r>
      <w:hyperlink r:id="rId7">
        <w:r w:rsidR="00520E3D" w:rsidRPr="00F009F3">
          <w:rPr>
            <w:b/>
            <w:sz w:val="24"/>
            <w:szCs w:val="24"/>
            <w:highlight w:val="white"/>
          </w:rPr>
          <w:t>Trab. educ. saúde</w:t>
        </w:r>
      </w:hyperlink>
      <w:r w:rsidR="00520E3D" w:rsidRPr="00F009F3">
        <w:rPr>
          <w:color w:val="212529"/>
          <w:sz w:val="24"/>
          <w:szCs w:val="24"/>
          <w:highlight w:val="white"/>
        </w:rPr>
        <w:t xml:space="preserve">; 19: e00313145, jan. 2021. tab.   </w:t>
      </w:r>
    </w:p>
    <w:p w:rsidR="00E1667B" w:rsidRPr="00F009F3" w:rsidRDefault="00AA758B" w:rsidP="006919FA">
      <w:pPr>
        <w:pStyle w:val="Normal1"/>
        <w:spacing w:before="240" w:line="240" w:lineRule="auto"/>
        <w:rPr>
          <w:color w:val="212529"/>
          <w:sz w:val="24"/>
          <w:szCs w:val="24"/>
          <w:highlight w:val="white"/>
        </w:rPr>
      </w:pPr>
      <w:r w:rsidRPr="00F009F3">
        <w:rPr>
          <w:sz w:val="24"/>
          <w:szCs w:val="24"/>
        </w:rPr>
        <w:t>7</w:t>
      </w:r>
      <w:r w:rsidR="00520E3D" w:rsidRPr="00F009F3">
        <w:rPr>
          <w:sz w:val="24"/>
          <w:szCs w:val="24"/>
        </w:rPr>
        <w:t>.</w:t>
      </w:r>
      <w:r w:rsidRPr="00F009F3">
        <w:rPr>
          <w:sz w:val="24"/>
          <w:szCs w:val="24"/>
        </w:rPr>
        <w:t xml:space="preserve"> </w:t>
      </w:r>
      <w:r w:rsidR="00520E3D" w:rsidRPr="00F009F3">
        <w:rPr>
          <w:sz w:val="24"/>
          <w:szCs w:val="24"/>
        </w:rPr>
        <w:t xml:space="preserve">Maia AF, Júnior OG. A educação em direitos humanos como suporte às políticas antimanicomiais: história e memória. </w:t>
      </w:r>
      <w:r w:rsidR="00520E3D" w:rsidRPr="00F009F3">
        <w:rPr>
          <w:b/>
          <w:sz w:val="24"/>
          <w:szCs w:val="24"/>
          <w:highlight w:val="white"/>
        </w:rPr>
        <w:t>Trab. educ. saúde</w:t>
      </w:r>
      <w:r w:rsidR="00520E3D" w:rsidRPr="00F009F3">
        <w:rPr>
          <w:sz w:val="24"/>
          <w:szCs w:val="24"/>
          <w:highlight w:val="white"/>
        </w:rPr>
        <w:t xml:space="preserve"> 19 • 2021. </w:t>
      </w:r>
    </w:p>
    <w:p w:rsidR="00E1667B" w:rsidRPr="00F009F3" w:rsidRDefault="00AA758B" w:rsidP="006919FA">
      <w:pPr>
        <w:pStyle w:val="Normal1"/>
        <w:spacing w:before="240" w:line="240" w:lineRule="auto"/>
        <w:rPr>
          <w:sz w:val="24"/>
          <w:szCs w:val="24"/>
        </w:rPr>
      </w:pPr>
      <w:r w:rsidRPr="00F009F3">
        <w:rPr>
          <w:sz w:val="24"/>
          <w:szCs w:val="24"/>
        </w:rPr>
        <w:t>8</w:t>
      </w:r>
      <w:r w:rsidR="00520E3D" w:rsidRPr="00F009F3">
        <w:rPr>
          <w:sz w:val="24"/>
          <w:szCs w:val="24"/>
        </w:rPr>
        <w:t>.</w:t>
      </w:r>
      <w:r w:rsidRPr="00F009F3">
        <w:rPr>
          <w:sz w:val="24"/>
          <w:szCs w:val="24"/>
        </w:rPr>
        <w:t xml:space="preserve"> </w:t>
      </w:r>
      <w:r w:rsidR="00520E3D" w:rsidRPr="00F009F3">
        <w:rPr>
          <w:sz w:val="24"/>
          <w:szCs w:val="24"/>
        </w:rPr>
        <w:t xml:space="preserve">Ventura CAA, Moraes VCO, Jorge MS. Direitos humanos de pessoas com transtornos mentais: perspectiva de profissionais e clientes. </w:t>
      </w:r>
      <w:r w:rsidR="00520E3D" w:rsidRPr="00F009F3">
        <w:rPr>
          <w:b/>
          <w:sz w:val="24"/>
          <w:szCs w:val="24"/>
        </w:rPr>
        <w:t>Revenferm UERJ</w:t>
      </w:r>
      <w:r w:rsidR="00520E3D" w:rsidRPr="00F009F3">
        <w:rPr>
          <w:sz w:val="24"/>
          <w:szCs w:val="24"/>
        </w:rPr>
        <w:t xml:space="preserve">, Rio de Janeiro, 2016; 25:e4344. </w:t>
      </w:r>
    </w:p>
    <w:p w:rsidR="00E1667B" w:rsidRPr="00F009F3" w:rsidRDefault="00E1667B" w:rsidP="00F009F3">
      <w:pPr>
        <w:pStyle w:val="Normal1"/>
        <w:spacing w:line="360" w:lineRule="auto"/>
      </w:pPr>
    </w:p>
    <w:sectPr w:rsidR="00E1667B" w:rsidRPr="00F009F3" w:rsidSect="00F009F3">
      <w:footerReference w:type="default" r:id="rId8"/>
      <w:footerReference w:type="first" r:id="rId9"/>
      <w:pgSz w:w="11909" w:h="16834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C1" w:rsidRDefault="004C20C1" w:rsidP="00E1667B">
      <w:pPr>
        <w:spacing w:line="240" w:lineRule="auto"/>
      </w:pPr>
      <w:r>
        <w:separator/>
      </w:r>
    </w:p>
  </w:endnote>
  <w:endnote w:type="continuationSeparator" w:id="1">
    <w:p w:rsidR="004C20C1" w:rsidRDefault="004C20C1" w:rsidP="00E16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7B" w:rsidRDefault="0027431B">
    <w:pPr>
      <w:pStyle w:val="Normal1"/>
      <w:jc w:val="right"/>
    </w:pPr>
    <w:r>
      <w:fldChar w:fldCharType="begin"/>
    </w:r>
    <w:r w:rsidR="00520E3D">
      <w:instrText>PAGE</w:instrText>
    </w:r>
    <w:r>
      <w:fldChar w:fldCharType="separate"/>
    </w:r>
    <w:r w:rsidR="00BA6CA6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7B" w:rsidRDefault="0027431B">
    <w:pPr>
      <w:pStyle w:val="Normal1"/>
      <w:jc w:val="right"/>
    </w:pPr>
    <w:r>
      <w:fldChar w:fldCharType="begin"/>
    </w:r>
    <w:r w:rsidR="00520E3D">
      <w:instrText>PAGE</w:instrText>
    </w:r>
    <w:r>
      <w:fldChar w:fldCharType="separate"/>
    </w:r>
    <w:r w:rsidR="00BA6CA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C1" w:rsidRDefault="004C20C1" w:rsidP="00E1667B">
      <w:pPr>
        <w:spacing w:line="240" w:lineRule="auto"/>
      </w:pPr>
      <w:r>
        <w:separator/>
      </w:r>
    </w:p>
  </w:footnote>
  <w:footnote w:type="continuationSeparator" w:id="1">
    <w:p w:rsidR="004C20C1" w:rsidRDefault="004C20C1" w:rsidP="00E16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7B"/>
    <w:rsid w:val="0000115E"/>
    <w:rsid w:val="00044EED"/>
    <w:rsid w:val="00153E8F"/>
    <w:rsid w:val="00162D5C"/>
    <w:rsid w:val="0027431B"/>
    <w:rsid w:val="004512D1"/>
    <w:rsid w:val="004C20C1"/>
    <w:rsid w:val="00520E3D"/>
    <w:rsid w:val="00526954"/>
    <w:rsid w:val="005A1120"/>
    <w:rsid w:val="0068416B"/>
    <w:rsid w:val="006919FA"/>
    <w:rsid w:val="009F4747"/>
    <w:rsid w:val="00A16F77"/>
    <w:rsid w:val="00AA758B"/>
    <w:rsid w:val="00B530A1"/>
    <w:rsid w:val="00BA6CA6"/>
    <w:rsid w:val="00E1667B"/>
    <w:rsid w:val="00ED0012"/>
    <w:rsid w:val="00F0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54"/>
  </w:style>
  <w:style w:type="paragraph" w:styleId="Ttulo1">
    <w:name w:val="heading 1"/>
    <w:basedOn w:val="Normal1"/>
    <w:next w:val="Normal1"/>
    <w:rsid w:val="00E166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E166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E166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E166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E1667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E1667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1667B"/>
  </w:style>
  <w:style w:type="table" w:customStyle="1" w:styleId="TableNormal">
    <w:name w:val="Table Normal"/>
    <w:rsid w:val="00E166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1667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E1667B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15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009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9F3"/>
  </w:style>
  <w:style w:type="paragraph" w:styleId="Rodap">
    <w:name w:val="footer"/>
    <w:basedOn w:val="Normal"/>
    <w:link w:val="RodapChar"/>
    <w:uiPriority w:val="99"/>
    <w:semiHidden/>
    <w:unhideWhenUsed/>
    <w:rsid w:val="00F009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Trab.%20educ.%20sa%C3%B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747E-6323-45CF-8878-1CA2F033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1845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Cialle Silva</dc:creator>
  <cp:lastModifiedBy>Elen Vitória Oliveira de Lima </cp:lastModifiedBy>
  <cp:revision>6</cp:revision>
  <dcterms:created xsi:type="dcterms:W3CDTF">2021-11-02T17:25:00Z</dcterms:created>
  <dcterms:modified xsi:type="dcterms:W3CDTF">2021-11-02T20:10:00Z</dcterms:modified>
</cp:coreProperties>
</file>