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394C" w:rsidRPr="00180FFD" w:rsidRDefault="00D0394C" w:rsidP="0012462E">
      <w:pPr>
        <w:jc w:val="center"/>
        <w:rPr>
          <w:b/>
          <w:sz w:val="24"/>
          <w:szCs w:val="24"/>
        </w:rPr>
      </w:pPr>
      <w:r w:rsidRPr="00180FFD">
        <w:rPr>
          <w:b/>
          <w:sz w:val="24"/>
          <w:szCs w:val="24"/>
        </w:rPr>
        <w:t xml:space="preserve"> </w:t>
      </w:r>
    </w:p>
    <w:p w:rsidR="007B2951" w:rsidRPr="007B2951" w:rsidRDefault="007B2951" w:rsidP="007B2951">
      <w:pPr>
        <w:jc w:val="center"/>
        <w:rPr>
          <w:b/>
          <w:sz w:val="24"/>
          <w:szCs w:val="24"/>
        </w:rPr>
      </w:pPr>
      <w:r w:rsidRPr="007B2951">
        <w:rPr>
          <w:b/>
          <w:sz w:val="24"/>
          <w:szCs w:val="24"/>
        </w:rPr>
        <w:t>AGROECOSSISTEMAS AMAZÔNICOS E O TRABALHO: UMA EXPERIÊNCIA NA COMUNIDADE APARECIDA DE FÁTIMA, IRITUIA - PA</w:t>
      </w:r>
    </w:p>
    <w:p w:rsidR="0012462E" w:rsidRPr="00180FFD" w:rsidRDefault="007B2951" w:rsidP="007B2951">
      <w:pPr>
        <w:jc w:val="center"/>
        <w:rPr>
          <w:b/>
          <w:sz w:val="24"/>
          <w:szCs w:val="24"/>
        </w:rPr>
      </w:pPr>
      <w:r>
        <w:rPr>
          <w:b/>
          <w:sz w:val="24"/>
          <w:szCs w:val="24"/>
        </w:rPr>
        <w:t xml:space="preserve"> </w:t>
      </w:r>
    </w:p>
    <w:p w:rsidR="0012462E" w:rsidRPr="00180FFD" w:rsidRDefault="007B2951" w:rsidP="007B2951">
      <w:pPr>
        <w:jc w:val="center"/>
        <w:rPr>
          <w:sz w:val="24"/>
          <w:szCs w:val="24"/>
        </w:rPr>
      </w:pPr>
      <w:r>
        <w:rPr>
          <w:sz w:val="24"/>
          <w:szCs w:val="24"/>
        </w:rPr>
        <w:t>Luana Santos dos Santos</w:t>
      </w:r>
      <w:r w:rsidR="0012462E" w:rsidRPr="00180FFD">
        <w:rPr>
          <w:sz w:val="24"/>
          <w:szCs w:val="24"/>
          <w:vertAlign w:val="superscript"/>
        </w:rPr>
        <w:t>1</w:t>
      </w:r>
      <w:r w:rsidR="00A14A7B" w:rsidRPr="00180FFD">
        <w:rPr>
          <w:sz w:val="24"/>
          <w:szCs w:val="24"/>
        </w:rPr>
        <w:t>;</w:t>
      </w:r>
      <w:r>
        <w:rPr>
          <w:sz w:val="24"/>
          <w:szCs w:val="24"/>
        </w:rPr>
        <w:t xml:space="preserve"> Marlon André Moraes e Moraes</w:t>
      </w:r>
      <w:r w:rsidR="0012462E" w:rsidRPr="00180FFD">
        <w:rPr>
          <w:sz w:val="24"/>
          <w:szCs w:val="24"/>
          <w:vertAlign w:val="superscript"/>
        </w:rPr>
        <w:t>2</w:t>
      </w:r>
      <w:r w:rsidR="00A14A7B" w:rsidRPr="00180FFD">
        <w:rPr>
          <w:sz w:val="24"/>
          <w:szCs w:val="24"/>
        </w:rPr>
        <w:t>;</w:t>
      </w:r>
      <w:r>
        <w:rPr>
          <w:sz w:val="24"/>
          <w:szCs w:val="24"/>
        </w:rPr>
        <w:t xml:space="preserve"> </w:t>
      </w:r>
      <w:proofErr w:type="spellStart"/>
      <w:r>
        <w:rPr>
          <w:sz w:val="24"/>
          <w:szCs w:val="24"/>
        </w:rPr>
        <w:t>Regiara</w:t>
      </w:r>
      <w:proofErr w:type="spellEnd"/>
      <w:r>
        <w:rPr>
          <w:sz w:val="24"/>
          <w:szCs w:val="24"/>
        </w:rPr>
        <w:t xml:space="preserve"> </w:t>
      </w:r>
      <w:proofErr w:type="spellStart"/>
      <w:r>
        <w:rPr>
          <w:sz w:val="24"/>
          <w:szCs w:val="24"/>
        </w:rPr>
        <w:t>Croelhas</w:t>
      </w:r>
      <w:proofErr w:type="spellEnd"/>
      <w:r>
        <w:rPr>
          <w:sz w:val="24"/>
          <w:szCs w:val="24"/>
        </w:rPr>
        <w:t xml:space="preserve"> M</w:t>
      </w:r>
      <w:r w:rsidRPr="007B2951">
        <w:rPr>
          <w:sz w:val="24"/>
          <w:szCs w:val="24"/>
        </w:rPr>
        <w:t>odesto</w:t>
      </w:r>
      <w:r w:rsidRPr="007B2951">
        <w:rPr>
          <w:sz w:val="24"/>
          <w:szCs w:val="24"/>
          <w:vertAlign w:val="superscript"/>
        </w:rPr>
        <w:t>3</w:t>
      </w:r>
      <w:r>
        <w:rPr>
          <w:sz w:val="24"/>
          <w:szCs w:val="24"/>
        </w:rPr>
        <w:t xml:space="preserve"> </w:t>
      </w:r>
    </w:p>
    <w:p w:rsidR="0012462E" w:rsidRPr="00180FFD" w:rsidRDefault="0012462E" w:rsidP="0012462E">
      <w:pPr>
        <w:spacing w:line="360" w:lineRule="auto"/>
        <w:jc w:val="center"/>
        <w:rPr>
          <w:sz w:val="24"/>
          <w:szCs w:val="24"/>
        </w:rPr>
      </w:pPr>
    </w:p>
    <w:p w:rsidR="0012462E" w:rsidRPr="00180FFD" w:rsidRDefault="0012462E" w:rsidP="0012462E">
      <w:pPr>
        <w:pStyle w:val="Rodap"/>
        <w:jc w:val="center"/>
        <w:rPr>
          <w:sz w:val="24"/>
          <w:szCs w:val="24"/>
        </w:rPr>
      </w:pPr>
      <w:r w:rsidRPr="00AB2919">
        <w:rPr>
          <w:sz w:val="24"/>
          <w:szCs w:val="24"/>
          <w:vertAlign w:val="superscript"/>
        </w:rPr>
        <w:t>1</w:t>
      </w:r>
      <w:r w:rsidR="00AB2919" w:rsidRPr="00AB2919">
        <w:rPr>
          <w:sz w:val="24"/>
          <w:szCs w:val="24"/>
        </w:rPr>
        <w:t xml:space="preserve"> </w:t>
      </w:r>
      <w:r w:rsidR="00AB2919">
        <w:rPr>
          <w:sz w:val="24"/>
          <w:szCs w:val="24"/>
        </w:rPr>
        <w:t>Discente.</w:t>
      </w:r>
      <w:r w:rsidR="00AB2919" w:rsidRPr="00AB2919">
        <w:rPr>
          <w:sz w:val="24"/>
          <w:szCs w:val="24"/>
        </w:rPr>
        <w:t xml:space="preserve"> IFPA-Campus Castanhal/ </w:t>
      </w:r>
      <w:r w:rsidR="00AB2919">
        <w:rPr>
          <w:sz w:val="24"/>
          <w:szCs w:val="24"/>
        </w:rPr>
        <w:t>lu-santosdossantos@hotmail.com</w:t>
      </w:r>
      <w:r w:rsidRPr="00180FFD">
        <w:rPr>
          <w:sz w:val="24"/>
          <w:szCs w:val="24"/>
          <w:vertAlign w:val="superscript"/>
        </w:rPr>
        <w:t xml:space="preserve"> </w:t>
      </w:r>
    </w:p>
    <w:p w:rsidR="0012462E" w:rsidRDefault="0012462E" w:rsidP="0012462E">
      <w:pPr>
        <w:pStyle w:val="Rodap"/>
        <w:jc w:val="center"/>
        <w:rPr>
          <w:sz w:val="24"/>
          <w:szCs w:val="24"/>
        </w:rPr>
      </w:pPr>
      <w:r w:rsidRPr="00AB2919">
        <w:rPr>
          <w:sz w:val="24"/>
          <w:szCs w:val="24"/>
        </w:rPr>
        <w:t xml:space="preserve">2 </w:t>
      </w:r>
      <w:r w:rsidR="00AB2919">
        <w:rPr>
          <w:sz w:val="24"/>
          <w:szCs w:val="24"/>
        </w:rPr>
        <w:t xml:space="preserve">Discente. </w:t>
      </w:r>
      <w:r w:rsidR="00AB2919" w:rsidRPr="00AB2919">
        <w:rPr>
          <w:sz w:val="24"/>
          <w:szCs w:val="24"/>
        </w:rPr>
        <w:t>IFPA-Campus Castanhal/ souforge</w:t>
      </w:r>
      <w:bookmarkStart w:id="0" w:name="_GoBack"/>
      <w:bookmarkEnd w:id="0"/>
      <w:r w:rsidR="00AB2919" w:rsidRPr="00AB2919">
        <w:rPr>
          <w:sz w:val="24"/>
          <w:szCs w:val="24"/>
        </w:rPr>
        <w:t>d@gmail.com</w:t>
      </w:r>
    </w:p>
    <w:p w:rsidR="00AB2919" w:rsidRPr="00AB2919" w:rsidRDefault="00AB2919" w:rsidP="00AB2919">
      <w:pPr>
        <w:jc w:val="center"/>
        <w:textAlignment w:val="baseline"/>
        <w:rPr>
          <w:rFonts w:ascii="inherit" w:hAnsi="inherit"/>
          <w:sz w:val="18"/>
          <w:szCs w:val="18"/>
        </w:rPr>
      </w:pPr>
      <w:r>
        <w:rPr>
          <w:sz w:val="24"/>
          <w:szCs w:val="24"/>
          <w:vertAlign w:val="superscript"/>
        </w:rPr>
        <w:t>3</w:t>
      </w:r>
      <w:r w:rsidRPr="00180FFD">
        <w:rPr>
          <w:sz w:val="24"/>
          <w:szCs w:val="24"/>
          <w:vertAlign w:val="superscript"/>
        </w:rPr>
        <w:t xml:space="preserve"> </w:t>
      </w:r>
      <w:r>
        <w:rPr>
          <w:sz w:val="24"/>
          <w:szCs w:val="24"/>
        </w:rPr>
        <w:t xml:space="preserve">Docente. </w:t>
      </w:r>
      <w:r w:rsidRPr="00AB2919">
        <w:rPr>
          <w:sz w:val="24"/>
          <w:szCs w:val="24"/>
        </w:rPr>
        <w:t>IFPA-C</w:t>
      </w:r>
      <w:r w:rsidR="00337EF0">
        <w:rPr>
          <w:sz w:val="24"/>
          <w:szCs w:val="24"/>
        </w:rPr>
        <w:t>ampus Castanhal/ regiaracroelha</w:t>
      </w:r>
      <w:r w:rsidRPr="00AB2919">
        <w:rPr>
          <w:sz w:val="24"/>
          <w:szCs w:val="24"/>
        </w:rPr>
        <w:t>@yahoo.com.br</w:t>
      </w:r>
    </w:p>
    <w:p w:rsidR="0012462E" w:rsidRPr="00180FFD" w:rsidRDefault="0012462E" w:rsidP="00AB2919">
      <w:pPr>
        <w:rPr>
          <w:b/>
          <w:sz w:val="24"/>
          <w:szCs w:val="24"/>
        </w:rPr>
      </w:pPr>
    </w:p>
    <w:p w:rsidR="0012462E" w:rsidRPr="00180FFD" w:rsidRDefault="0012462E" w:rsidP="0012462E">
      <w:pPr>
        <w:jc w:val="center"/>
        <w:rPr>
          <w:b/>
          <w:sz w:val="24"/>
          <w:szCs w:val="24"/>
        </w:rPr>
      </w:pPr>
    </w:p>
    <w:p w:rsidR="0012462E" w:rsidRDefault="0012462E" w:rsidP="0012462E">
      <w:pPr>
        <w:jc w:val="center"/>
        <w:rPr>
          <w:b/>
          <w:sz w:val="24"/>
          <w:szCs w:val="24"/>
        </w:rPr>
      </w:pPr>
      <w:r w:rsidRPr="00180FFD">
        <w:rPr>
          <w:b/>
          <w:sz w:val="24"/>
          <w:szCs w:val="24"/>
        </w:rPr>
        <w:t xml:space="preserve">RESUMO </w:t>
      </w:r>
    </w:p>
    <w:p w:rsidR="0012462E" w:rsidRPr="00180FFD" w:rsidRDefault="000C7EA4" w:rsidP="000C7EA4">
      <w:pPr>
        <w:pStyle w:val="Default"/>
        <w:jc w:val="both"/>
        <w:rPr>
          <w:rFonts w:ascii="Times New Roman" w:hAnsi="Times New Roman" w:cs="Times New Roman"/>
        </w:rPr>
      </w:pPr>
      <w:r w:rsidRPr="000C7EA4">
        <w:rPr>
          <w:rFonts w:ascii="Times New Roman" w:hAnsi="Times New Roman" w:cs="Times New Roman"/>
        </w:rPr>
        <w:t xml:space="preserve">O modelo de desenvolvimento ambiental predatório, requer uma abordagem acerca dos impactos ambientais proveniente da relação homem-natureza-trabalho. As regiões amazônicas e seus </w:t>
      </w:r>
      <w:proofErr w:type="spellStart"/>
      <w:r w:rsidRPr="000C7EA4">
        <w:rPr>
          <w:rFonts w:ascii="Times New Roman" w:hAnsi="Times New Roman" w:cs="Times New Roman"/>
        </w:rPr>
        <w:t>agroecossistemas</w:t>
      </w:r>
      <w:proofErr w:type="spellEnd"/>
      <w:r w:rsidRPr="000C7EA4">
        <w:rPr>
          <w:rFonts w:ascii="Times New Roman" w:hAnsi="Times New Roman" w:cs="Times New Roman"/>
        </w:rPr>
        <w:t xml:space="preserve"> de produção agrícola familiares, são teias para estas relações. O objetivo da pesquisa foi compreender o funcionamento de um estabelecimento agrícola familiar, a partir da identificação dos sistemas de produção e das relações de trabalho. </w:t>
      </w:r>
      <w:r w:rsidRPr="000C7EA4">
        <w:rPr>
          <w:rFonts w:ascii="Times New Roman" w:hAnsi="Times New Roman" w:cs="Times New Roman"/>
          <w:color w:val="auto"/>
        </w:rPr>
        <w:t xml:space="preserve">A pesquisa foi realizada em um estabelecimento rural, na comunidade Aparecida de Fátima, Irituia, Estado do Pará, em Junho de 2018. </w:t>
      </w:r>
      <w:r w:rsidRPr="000C7EA4">
        <w:rPr>
          <w:rFonts w:ascii="Times New Roman" w:hAnsi="Times New Roman" w:cs="Times New Roman"/>
        </w:rPr>
        <w:t xml:space="preserve">Para a coleta de dados foram utilizadas metodologias participativas do Diagnóstico Rápido Participativo – DRP, a saber: caminhadas transversais; mapa falado; calendário de atividades e entrevistas. </w:t>
      </w:r>
      <w:r w:rsidRPr="000C7EA4">
        <w:rPr>
          <w:rFonts w:ascii="Times New Roman" w:hAnsi="Times New Roman" w:cs="Times New Roman"/>
          <w:color w:val="auto"/>
        </w:rPr>
        <w:t xml:space="preserve">A família é composta por um casal, ambos, agricultores. </w:t>
      </w:r>
      <w:r w:rsidRPr="000C7EA4">
        <w:rPr>
          <w:rFonts w:ascii="Times New Roman" w:eastAsia="Times New Roman" w:hAnsi="Times New Roman" w:cs="Times New Roman"/>
          <w:lang w:eastAsia="pt-BR"/>
        </w:rPr>
        <w:t xml:space="preserve">A agropecuária e o extrativismo são as principais atividades realizadas pela família. </w:t>
      </w:r>
      <w:r w:rsidRPr="000C7EA4">
        <w:rPr>
          <w:rFonts w:ascii="Times New Roman" w:hAnsi="Times New Roman" w:cs="Times New Roman"/>
        </w:rPr>
        <w:t xml:space="preserve">Como forma de complementar a renda a família se dedica a criação de aves, peixes, bovinos e suínos. O estabelecimento agrícola é </w:t>
      </w:r>
      <w:proofErr w:type="gramStart"/>
      <w:r w:rsidRPr="000C7EA4">
        <w:rPr>
          <w:rFonts w:ascii="Times New Roman" w:hAnsi="Times New Roman" w:cs="Times New Roman"/>
        </w:rPr>
        <w:t>bastante</w:t>
      </w:r>
      <w:proofErr w:type="gramEnd"/>
      <w:r w:rsidRPr="000C7EA4">
        <w:rPr>
          <w:rFonts w:ascii="Times New Roman" w:hAnsi="Times New Roman" w:cs="Times New Roman"/>
        </w:rPr>
        <w:t xml:space="preserve"> diversificado, compostos plantas medicinais, ornamentais, roça, espécies florestais e espécies frutíferas, alguns destes são beneficiados. As relações de trabalho e geração de renda da família provêm da natureza, o que faz com que família valorize os recursos naturais e tenha ciência que a preservação deste é essencial para a manutenção dos </w:t>
      </w:r>
      <w:proofErr w:type="spellStart"/>
      <w:r w:rsidRPr="000C7EA4">
        <w:rPr>
          <w:rFonts w:ascii="Times New Roman" w:hAnsi="Times New Roman" w:cs="Times New Roman"/>
        </w:rPr>
        <w:t>agroecossistemas</w:t>
      </w:r>
      <w:proofErr w:type="spellEnd"/>
      <w:r w:rsidRPr="000C7EA4">
        <w:rPr>
          <w:rFonts w:ascii="Times New Roman" w:hAnsi="Times New Roman" w:cs="Times New Roman"/>
        </w:rPr>
        <w:t xml:space="preserve">. </w:t>
      </w:r>
    </w:p>
    <w:p w:rsidR="0012462E" w:rsidRPr="00180FFD" w:rsidRDefault="0012462E" w:rsidP="0012462E">
      <w:pPr>
        <w:rPr>
          <w:b/>
          <w:bCs/>
          <w:sz w:val="24"/>
          <w:szCs w:val="24"/>
        </w:rPr>
      </w:pPr>
    </w:p>
    <w:p w:rsidR="0012462E" w:rsidRPr="00180FFD" w:rsidRDefault="0012462E" w:rsidP="0012462E">
      <w:pPr>
        <w:rPr>
          <w:bCs/>
          <w:sz w:val="24"/>
          <w:szCs w:val="24"/>
        </w:rPr>
      </w:pPr>
      <w:r w:rsidRPr="00180FFD">
        <w:rPr>
          <w:b/>
          <w:bCs/>
          <w:sz w:val="24"/>
          <w:szCs w:val="24"/>
        </w:rPr>
        <w:t xml:space="preserve">Palavras-chave: </w:t>
      </w:r>
      <w:proofErr w:type="spellStart"/>
      <w:r w:rsidR="000C7EA4">
        <w:rPr>
          <w:bCs/>
          <w:sz w:val="24"/>
          <w:szCs w:val="24"/>
        </w:rPr>
        <w:t>Agroecossitemas</w:t>
      </w:r>
      <w:proofErr w:type="spellEnd"/>
      <w:r w:rsidR="000C7EA4">
        <w:rPr>
          <w:bCs/>
          <w:sz w:val="24"/>
          <w:szCs w:val="24"/>
        </w:rPr>
        <w:t xml:space="preserve">. Trabalho.  </w:t>
      </w:r>
    </w:p>
    <w:p w:rsidR="0012462E" w:rsidRPr="00180FFD" w:rsidRDefault="0012462E" w:rsidP="0012462E">
      <w:pPr>
        <w:rPr>
          <w:sz w:val="24"/>
          <w:szCs w:val="24"/>
        </w:rPr>
      </w:pPr>
    </w:p>
    <w:p w:rsidR="0012462E" w:rsidRPr="00180FFD" w:rsidRDefault="0012462E" w:rsidP="0012462E">
      <w:pPr>
        <w:jc w:val="center"/>
        <w:rPr>
          <w:sz w:val="24"/>
          <w:szCs w:val="28"/>
        </w:rPr>
      </w:pPr>
    </w:p>
    <w:p w:rsidR="0012462E" w:rsidRPr="00180FFD" w:rsidRDefault="0012462E" w:rsidP="0012462E">
      <w:pPr>
        <w:rPr>
          <w:sz w:val="24"/>
          <w:szCs w:val="24"/>
        </w:rPr>
      </w:pPr>
      <w:r w:rsidRPr="00180FFD">
        <w:rPr>
          <w:b/>
          <w:sz w:val="24"/>
          <w:szCs w:val="24"/>
        </w:rPr>
        <w:t>Área de Interesse do Simpósio</w:t>
      </w:r>
      <w:r w:rsidRPr="00180FFD">
        <w:rPr>
          <w:sz w:val="24"/>
          <w:szCs w:val="24"/>
        </w:rPr>
        <w:t xml:space="preserve">: </w:t>
      </w:r>
      <w:r w:rsidR="00335345">
        <w:rPr>
          <w:sz w:val="24"/>
          <w:szCs w:val="24"/>
        </w:rPr>
        <w:t xml:space="preserve">Sistemas Agroflorestais </w:t>
      </w:r>
    </w:p>
    <w:p w:rsidR="004124B7" w:rsidRDefault="004124B7" w:rsidP="0012462E">
      <w:pPr>
        <w:jc w:val="center"/>
        <w:rPr>
          <w:sz w:val="24"/>
          <w:szCs w:val="28"/>
        </w:rPr>
      </w:pPr>
    </w:p>
    <w:p w:rsidR="004124B7" w:rsidRDefault="004124B7" w:rsidP="0012462E">
      <w:pPr>
        <w:jc w:val="center"/>
        <w:rPr>
          <w:sz w:val="24"/>
          <w:szCs w:val="28"/>
        </w:rPr>
      </w:pPr>
    </w:p>
    <w:p w:rsidR="004124B7" w:rsidRDefault="004124B7" w:rsidP="0012462E">
      <w:pPr>
        <w:jc w:val="center"/>
        <w:rPr>
          <w:sz w:val="24"/>
          <w:szCs w:val="28"/>
        </w:rPr>
      </w:pPr>
    </w:p>
    <w:p w:rsidR="004124B7" w:rsidRDefault="004124B7" w:rsidP="0012462E">
      <w:pPr>
        <w:jc w:val="center"/>
        <w:rPr>
          <w:sz w:val="24"/>
          <w:szCs w:val="28"/>
        </w:rPr>
      </w:pPr>
    </w:p>
    <w:p w:rsidR="000C7EA4" w:rsidRDefault="000C7EA4" w:rsidP="0012462E">
      <w:pPr>
        <w:jc w:val="center"/>
        <w:rPr>
          <w:sz w:val="24"/>
          <w:szCs w:val="28"/>
        </w:rPr>
      </w:pPr>
    </w:p>
    <w:p w:rsidR="000C7EA4" w:rsidRDefault="000C7EA4" w:rsidP="0012462E">
      <w:pPr>
        <w:jc w:val="center"/>
        <w:rPr>
          <w:sz w:val="24"/>
          <w:szCs w:val="28"/>
        </w:rPr>
      </w:pPr>
    </w:p>
    <w:p w:rsidR="000C7EA4" w:rsidRDefault="000C7EA4" w:rsidP="0012462E">
      <w:pPr>
        <w:jc w:val="center"/>
        <w:rPr>
          <w:sz w:val="24"/>
          <w:szCs w:val="28"/>
        </w:rPr>
      </w:pPr>
    </w:p>
    <w:p w:rsidR="000C7EA4" w:rsidRDefault="000C7EA4" w:rsidP="0012462E">
      <w:pPr>
        <w:jc w:val="center"/>
        <w:rPr>
          <w:sz w:val="24"/>
          <w:szCs w:val="28"/>
        </w:rPr>
      </w:pPr>
    </w:p>
    <w:p w:rsidR="000C7EA4" w:rsidRDefault="000C7EA4" w:rsidP="0012462E">
      <w:pPr>
        <w:jc w:val="center"/>
        <w:rPr>
          <w:sz w:val="24"/>
          <w:szCs w:val="28"/>
        </w:rPr>
      </w:pPr>
    </w:p>
    <w:p w:rsidR="00D81B57" w:rsidRDefault="00D81B57" w:rsidP="0012462E">
      <w:pPr>
        <w:jc w:val="center"/>
        <w:rPr>
          <w:sz w:val="24"/>
          <w:szCs w:val="28"/>
        </w:rPr>
      </w:pPr>
    </w:p>
    <w:p w:rsidR="000C7EA4" w:rsidRPr="00180FFD" w:rsidRDefault="000C7EA4" w:rsidP="0012462E">
      <w:pPr>
        <w:jc w:val="center"/>
        <w:rPr>
          <w:sz w:val="24"/>
          <w:szCs w:val="28"/>
        </w:rPr>
      </w:pPr>
    </w:p>
    <w:p w:rsidR="0012462E" w:rsidRPr="00180FFD" w:rsidRDefault="0012462E" w:rsidP="0012462E">
      <w:pPr>
        <w:jc w:val="center"/>
        <w:rPr>
          <w:sz w:val="24"/>
          <w:szCs w:val="28"/>
        </w:rPr>
      </w:pPr>
    </w:p>
    <w:p w:rsidR="0012462E" w:rsidRPr="00180FFD" w:rsidRDefault="0012462E" w:rsidP="00180FFD">
      <w:pPr>
        <w:tabs>
          <w:tab w:val="left" w:pos="1290"/>
        </w:tabs>
        <w:spacing w:after="360"/>
        <w:jc w:val="both"/>
        <w:rPr>
          <w:color w:val="FF0000"/>
          <w:sz w:val="24"/>
          <w:szCs w:val="24"/>
        </w:rPr>
      </w:pPr>
      <w:r w:rsidRPr="00180FFD">
        <w:rPr>
          <w:b/>
          <w:sz w:val="24"/>
          <w:szCs w:val="24"/>
        </w:rPr>
        <w:lastRenderedPageBreak/>
        <w:t xml:space="preserve">1. INTRODUÇÃO </w:t>
      </w:r>
    </w:p>
    <w:p w:rsidR="00180FFD" w:rsidRPr="00180FFD" w:rsidRDefault="00180FFD" w:rsidP="00180FFD">
      <w:pPr>
        <w:pStyle w:val="Default"/>
        <w:spacing w:line="360" w:lineRule="auto"/>
        <w:ind w:firstLine="708"/>
        <w:jc w:val="both"/>
        <w:rPr>
          <w:rFonts w:ascii="Times New Roman" w:hAnsi="Times New Roman" w:cs="Times New Roman"/>
        </w:rPr>
      </w:pPr>
      <w:r w:rsidRPr="00180FFD">
        <w:rPr>
          <w:rFonts w:ascii="Times New Roman" w:hAnsi="Times New Roman" w:cs="Times New Roman"/>
        </w:rPr>
        <w:t xml:space="preserve">No princípio da humanidade, havia uma unicidade orgânica entre o homem e a natureza, onde o ritmo de trabalho e da vida dos homens associava-se ao ritmo da natureza. No contexto do modo de produção capitalista, este vínculo é rompido, pois a natureza, antes um meio de subsistência do homem, passa a integrar o conjunto dos meios de produção do qual o capital se beneficia (OLIVEIRA, 2002). </w:t>
      </w:r>
    </w:p>
    <w:p w:rsidR="00180FFD" w:rsidRPr="00180FFD" w:rsidRDefault="00180FFD" w:rsidP="00180FFD">
      <w:pPr>
        <w:pStyle w:val="Default"/>
        <w:spacing w:line="360" w:lineRule="auto"/>
        <w:ind w:firstLine="708"/>
        <w:jc w:val="both"/>
        <w:rPr>
          <w:rFonts w:ascii="Times New Roman" w:hAnsi="Times New Roman" w:cs="Times New Roman"/>
        </w:rPr>
      </w:pPr>
      <w:r w:rsidRPr="00180FFD">
        <w:rPr>
          <w:rFonts w:ascii="Times New Roman" w:hAnsi="Times New Roman" w:cs="Times New Roman"/>
        </w:rPr>
        <w:t>No processo de apropriação e de transformação dos recursos pelo homem, através do trabalho, ocorre o processo de socialização da natureza. O trabalho torna-se então, o mediador universal na relação do homem com a natureza, pois este é, um processo entre a natureza e o homem, processo em que este realiza, regula e controla por meio da ação, um intercâmbio de materiais com a natureza (MARX, 1967).</w:t>
      </w:r>
    </w:p>
    <w:p w:rsidR="00180FFD" w:rsidRPr="00180FFD" w:rsidRDefault="00180FFD" w:rsidP="00180FFD">
      <w:pPr>
        <w:pStyle w:val="Default"/>
        <w:spacing w:line="360" w:lineRule="auto"/>
        <w:ind w:firstLine="708"/>
        <w:jc w:val="both"/>
        <w:rPr>
          <w:rFonts w:ascii="Times New Roman" w:hAnsi="Times New Roman" w:cs="Times New Roman"/>
        </w:rPr>
      </w:pPr>
      <w:r w:rsidRPr="00180FFD">
        <w:rPr>
          <w:rFonts w:ascii="Times New Roman" w:hAnsi="Times New Roman" w:cs="Times New Roman"/>
        </w:rPr>
        <w:t xml:space="preserve">O modelo de desenvolvimento ambiental predatório, manifestado, principalmente nos processos de modernização da agricultura, de urbanização e de exploração dos recursos naturais, requer uma abordagem acerca dos impactos ambientais proveniente da relação homem-natureza-trabalho. As regiões amazônicas e seus </w:t>
      </w:r>
      <w:proofErr w:type="spellStart"/>
      <w:r w:rsidRPr="00180FFD">
        <w:rPr>
          <w:rFonts w:ascii="Times New Roman" w:hAnsi="Times New Roman" w:cs="Times New Roman"/>
        </w:rPr>
        <w:t>agroecossistemas</w:t>
      </w:r>
      <w:proofErr w:type="spellEnd"/>
      <w:r w:rsidRPr="00180FFD">
        <w:rPr>
          <w:rFonts w:ascii="Times New Roman" w:hAnsi="Times New Roman" w:cs="Times New Roman"/>
        </w:rPr>
        <w:t xml:space="preserve"> de produção agrícola familiares, são teias para estas relações. </w:t>
      </w:r>
    </w:p>
    <w:p w:rsidR="00180FFD" w:rsidRPr="00180FFD" w:rsidRDefault="00180FFD" w:rsidP="00180FFD">
      <w:pPr>
        <w:pStyle w:val="Default"/>
        <w:spacing w:line="360" w:lineRule="auto"/>
        <w:ind w:firstLine="708"/>
        <w:jc w:val="both"/>
        <w:rPr>
          <w:rFonts w:ascii="Times New Roman" w:hAnsi="Times New Roman" w:cs="Times New Roman"/>
        </w:rPr>
      </w:pPr>
      <w:r w:rsidRPr="00180FFD">
        <w:rPr>
          <w:rFonts w:ascii="Times New Roman" w:hAnsi="Times New Roman" w:cs="Times New Roman"/>
        </w:rPr>
        <w:t xml:space="preserve">No estudo da sustentabilidade de </w:t>
      </w:r>
      <w:proofErr w:type="spellStart"/>
      <w:r w:rsidRPr="00180FFD">
        <w:rPr>
          <w:rFonts w:ascii="Times New Roman" w:hAnsi="Times New Roman" w:cs="Times New Roman"/>
        </w:rPr>
        <w:t>agroecossistemas</w:t>
      </w:r>
      <w:proofErr w:type="spellEnd"/>
      <w:r w:rsidRPr="00180FFD">
        <w:rPr>
          <w:rFonts w:ascii="Times New Roman" w:hAnsi="Times New Roman" w:cs="Times New Roman"/>
        </w:rPr>
        <w:t xml:space="preserve">, cabe ressaltar o conjunto de elementos que o homem transformou para a produção de culturas e/ou animais, das interações entre os elementos naturais e destes com o homem e das relações sociais oriundas desse processo. Assim é imprescindível conhecer a estrutura e função dos </w:t>
      </w:r>
      <w:proofErr w:type="spellStart"/>
      <w:r w:rsidRPr="00180FFD">
        <w:rPr>
          <w:rFonts w:ascii="Times New Roman" w:hAnsi="Times New Roman" w:cs="Times New Roman"/>
        </w:rPr>
        <w:t>agroecossistemas</w:t>
      </w:r>
      <w:proofErr w:type="spellEnd"/>
      <w:r w:rsidRPr="00180FFD">
        <w:rPr>
          <w:rFonts w:ascii="Times New Roman" w:hAnsi="Times New Roman" w:cs="Times New Roman"/>
        </w:rPr>
        <w:t xml:space="preserve"> implantados para que se estabeleça um planejamento que priorize os objetivos de uma agricultura sustentável.</w:t>
      </w:r>
    </w:p>
    <w:p w:rsidR="00180FFD" w:rsidRPr="00180FFD" w:rsidRDefault="00180FFD" w:rsidP="00180FFD">
      <w:pPr>
        <w:pStyle w:val="Default"/>
        <w:spacing w:line="360" w:lineRule="auto"/>
        <w:ind w:firstLine="708"/>
        <w:jc w:val="both"/>
        <w:rPr>
          <w:rFonts w:ascii="Times New Roman" w:hAnsi="Times New Roman" w:cs="Times New Roman"/>
        </w:rPr>
      </w:pPr>
      <w:r w:rsidRPr="00180FFD">
        <w:rPr>
          <w:rFonts w:ascii="Times New Roman" w:hAnsi="Times New Roman" w:cs="Times New Roman"/>
        </w:rPr>
        <w:t>Um desafio na Amazônia tem sido desenvolver e repensar meios capazes de conciliar de forma harmoniosa, interesses de conservação ambiental com sustentabilidade e produtividade econômica. Neste contexto, o objetivo da pesquisa foi compreender o funcionamento de um estabelecimento agrícola familiar, a partir da identificação dos sistemas de produção e das relações de trabalho, considerando a trajetória e os objetivos da família proprietária do estabelecimento.</w:t>
      </w:r>
    </w:p>
    <w:p w:rsidR="0012462E" w:rsidRPr="00180FFD" w:rsidRDefault="0012462E" w:rsidP="00180FFD">
      <w:pPr>
        <w:tabs>
          <w:tab w:val="left" w:pos="1290"/>
        </w:tabs>
        <w:rPr>
          <w:color w:val="FF0000"/>
          <w:sz w:val="24"/>
          <w:szCs w:val="28"/>
        </w:rPr>
      </w:pPr>
    </w:p>
    <w:p w:rsidR="00180FFD" w:rsidRPr="00180FFD" w:rsidRDefault="00180FFD" w:rsidP="00180FFD">
      <w:pPr>
        <w:tabs>
          <w:tab w:val="left" w:pos="1290"/>
        </w:tabs>
        <w:rPr>
          <w:color w:val="FF0000"/>
          <w:sz w:val="24"/>
          <w:szCs w:val="28"/>
        </w:rPr>
      </w:pPr>
    </w:p>
    <w:p w:rsidR="00180FFD" w:rsidRPr="00180FFD" w:rsidRDefault="00180FFD" w:rsidP="00180FFD">
      <w:pPr>
        <w:tabs>
          <w:tab w:val="left" w:pos="1290"/>
        </w:tabs>
        <w:rPr>
          <w:color w:val="FF0000"/>
          <w:sz w:val="24"/>
          <w:szCs w:val="28"/>
        </w:rPr>
      </w:pPr>
    </w:p>
    <w:p w:rsidR="00180FFD" w:rsidRPr="00180FFD" w:rsidRDefault="00180FFD" w:rsidP="00180FFD">
      <w:pPr>
        <w:tabs>
          <w:tab w:val="left" w:pos="1290"/>
        </w:tabs>
        <w:rPr>
          <w:color w:val="FF0000"/>
          <w:sz w:val="24"/>
          <w:szCs w:val="28"/>
        </w:rPr>
      </w:pPr>
    </w:p>
    <w:p w:rsidR="00180FFD" w:rsidRPr="00180FFD" w:rsidRDefault="00180FFD" w:rsidP="00180FFD">
      <w:pPr>
        <w:tabs>
          <w:tab w:val="left" w:pos="1290"/>
        </w:tabs>
        <w:rPr>
          <w:sz w:val="24"/>
          <w:szCs w:val="28"/>
        </w:rPr>
      </w:pPr>
    </w:p>
    <w:p w:rsidR="0012462E" w:rsidRPr="00180FFD" w:rsidRDefault="0012462E" w:rsidP="0012462E">
      <w:pPr>
        <w:tabs>
          <w:tab w:val="left" w:pos="1290"/>
        </w:tabs>
        <w:spacing w:after="360"/>
        <w:jc w:val="both"/>
        <w:rPr>
          <w:color w:val="FF0000"/>
          <w:sz w:val="24"/>
          <w:szCs w:val="28"/>
        </w:rPr>
      </w:pPr>
      <w:r w:rsidRPr="00180FFD">
        <w:rPr>
          <w:b/>
          <w:sz w:val="24"/>
          <w:szCs w:val="24"/>
        </w:rPr>
        <w:lastRenderedPageBreak/>
        <w:t xml:space="preserve">2. </w:t>
      </w:r>
      <w:r w:rsidR="00180FFD" w:rsidRPr="00180FFD">
        <w:rPr>
          <w:b/>
          <w:sz w:val="24"/>
          <w:szCs w:val="24"/>
        </w:rPr>
        <w:t>METODOLOGIA</w:t>
      </w:r>
    </w:p>
    <w:p w:rsidR="00180FFD" w:rsidRPr="00180FFD" w:rsidRDefault="00180FFD" w:rsidP="00180FFD">
      <w:pPr>
        <w:pStyle w:val="Default"/>
        <w:spacing w:before="240" w:after="240" w:line="360" w:lineRule="auto"/>
        <w:jc w:val="both"/>
        <w:rPr>
          <w:rFonts w:ascii="Times New Roman" w:hAnsi="Times New Roman" w:cs="Times New Roman"/>
          <w:b/>
          <w:i/>
          <w:color w:val="auto"/>
        </w:rPr>
      </w:pPr>
      <w:proofErr w:type="spellStart"/>
      <w:r w:rsidRPr="00180FFD">
        <w:rPr>
          <w:rFonts w:ascii="Times New Roman" w:hAnsi="Times New Roman" w:cs="Times New Roman"/>
          <w:b/>
          <w:i/>
          <w:color w:val="auto"/>
        </w:rPr>
        <w:t>Locus</w:t>
      </w:r>
      <w:proofErr w:type="spellEnd"/>
      <w:r w:rsidRPr="00180FFD">
        <w:rPr>
          <w:rFonts w:ascii="Times New Roman" w:hAnsi="Times New Roman" w:cs="Times New Roman"/>
          <w:b/>
          <w:i/>
          <w:color w:val="auto"/>
        </w:rPr>
        <w:t xml:space="preserve"> </w:t>
      </w:r>
      <w:r w:rsidRPr="00180FFD">
        <w:rPr>
          <w:rFonts w:ascii="Times New Roman" w:hAnsi="Times New Roman" w:cs="Times New Roman"/>
          <w:b/>
          <w:color w:val="auto"/>
        </w:rPr>
        <w:t>da pesquisa</w:t>
      </w:r>
      <w:r w:rsidRPr="00180FFD">
        <w:rPr>
          <w:rFonts w:ascii="Times New Roman" w:hAnsi="Times New Roman" w:cs="Times New Roman"/>
          <w:b/>
          <w:i/>
          <w:color w:val="auto"/>
        </w:rPr>
        <w:t xml:space="preserve"> </w:t>
      </w:r>
    </w:p>
    <w:p w:rsidR="00180FFD" w:rsidRPr="00180FFD" w:rsidRDefault="00180FFD" w:rsidP="00180FFD">
      <w:pPr>
        <w:pStyle w:val="Default"/>
        <w:spacing w:before="240" w:after="240" w:line="360" w:lineRule="auto"/>
        <w:ind w:firstLine="708"/>
        <w:jc w:val="both"/>
        <w:rPr>
          <w:rFonts w:ascii="Times New Roman" w:hAnsi="Times New Roman" w:cs="Times New Roman"/>
          <w:sz w:val="23"/>
          <w:szCs w:val="23"/>
        </w:rPr>
      </w:pPr>
      <w:r w:rsidRPr="00180FFD">
        <w:rPr>
          <w:rFonts w:ascii="Times New Roman" w:hAnsi="Times New Roman" w:cs="Times New Roman"/>
          <w:color w:val="auto"/>
        </w:rPr>
        <w:t xml:space="preserve">A pesquisa foi realizada em um estabelecimento rural localizado na comunidade Aparecida de Fátima, município de Irituia, Estado do Pará, em Junho de 2018. </w:t>
      </w:r>
      <w:r w:rsidRPr="00180FFD">
        <w:rPr>
          <w:rFonts w:ascii="Times New Roman" w:hAnsi="Times New Roman" w:cs="Times New Roman"/>
        </w:rPr>
        <w:t xml:space="preserve">O Município está localizado no Nordeste do Estado do Pará, a 170 km da capital paraense, sob as coordenadas geográficas 01º 46’ 16’’ de latitude sul e 47º 26’ 17’’ longitude oeste, sendo </w:t>
      </w:r>
      <w:r w:rsidRPr="00180FFD">
        <w:rPr>
          <w:rFonts w:ascii="Times New Roman" w:hAnsi="Times New Roman" w:cs="Times New Roman"/>
          <w:sz w:val="23"/>
          <w:szCs w:val="23"/>
        </w:rPr>
        <w:t>majoritariamente de caráter agrícola.</w:t>
      </w:r>
    </w:p>
    <w:p w:rsidR="00180FFD" w:rsidRPr="00180FFD" w:rsidRDefault="00180FFD" w:rsidP="00180FFD">
      <w:pPr>
        <w:pStyle w:val="Default"/>
        <w:spacing w:before="240" w:after="240" w:line="360" w:lineRule="auto"/>
        <w:ind w:firstLine="708"/>
        <w:jc w:val="both"/>
        <w:rPr>
          <w:rFonts w:ascii="Times New Roman" w:hAnsi="Times New Roman" w:cs="Times New Roman"/>
          <w:color w:val="auto"/>
        </w:rPr>
      </w:pPr>
      <w:r w:rsidRPr="00180FFD">
        <w:rPr>
          <w:rFonts w:ascii="Times New Roman" w:hAnsi="Times New Roman" w:cs="Times New Roman"/>
          <w:color w:val="auto"/>
        </w:rPr>
        <w:t xml:space="preserve">Irituia apresenta clima tropical úmido, com clima </w:t>
      </w:r>
      <w:proofErr w:type="spellStart"/>
      <w:r w:rsidRPr="00180FFD">
        <w:rPr>
          <w:rFonts w:ascii="Times New Roman" w:hAnsi="Times New Roman" w:cs="Times New Roman"/>
          <w:color w:val="auto"/>
        </w:rPr>
        <w:t>Am</w:t>
      </w:r>
      <w:proofErr w:type="spellEnd"/>
      <w:r w:rsidRPr="00180FFD">
        <w:rPr>
          <w:rFonts w:ascii="Times New Roman" w:hAnsi="Times New Roman" w:cs="Times New Roman"/>
          <w:color w:val="auto"/>
        </w:rPr>
        <w:t xml:space="preserve">, classificado por Köppen e Geiger, temperatura média de 26.5 °C e pluviosidade média anual de 2268 </w:t>
      </w:r>
      <w:proofErr w:type="spellStart"/>
      <w:r w:rsidRPr="00180FFD">
        <w:rPr>
          <w:rFonts w:ascii="Times New Roman" w:hAnsi="Times New Roman" w:cs="Times New Roman"/>
          <w:color w:val="auto"/>
        </w:rPr>
        <w:t>mm.</w:t>
      </w:r>
      <w:proofErr w:type="spellEnd"/>
      <w:r w:rsidRPr="00180FFD">
        <w:rPr>
          <w:rFonts w:ascii="Times New Roman" w:hAnsi="Times New Roman" w:cs="Times New Roman"/>
          <w:color w:val="auto"/>
        </w:rPr>
        <w:t xml:space="preserve"> Os solos dominantes são os </w:t>
      </w:r>
      <w:proofErr w:type="spellStart"/>
      <w:r w:rsidRPr="00180FFD">
        <w:rPr>
          <w:rFonts w:ascii="Times New Roman" w:hAnsi="Times New Roman" w:cs="Times New Roman"/>
          <w:color w:val="auto"/>
        </w:rPr>
        <w:t>Argissolos</w:t>
      </w:r>
      <w:proofErr w:type="spellEnd"/>
      <w:r w:rsidRPr="00180FFD">
        <w:rPr>
          <w:rFonts w:ascii="Times New Roman" w:hAnsi="Times New Roman" w:cs="Times New Roman"/>
          <w:color w:val="auto"/>
        </w:rPr>
        <w:t xml:space="preserve"> Amarelos e os </w:t>
      </w:r>
      <w:proofErr w:type="spellStart"/>
      <w:r w:rsidRPr="00180FFD">
        <w:rPr>
          <w:rFonts w:ascii="Times New Roman" w:hAnsi="Times New Roman" w:cs="Times New Roman"/>
          <w:color w:val="auto"/>
        </w:rPr>
        <w:t>Argissolos</w:t>
      </w:r>
      <w:proofErr w:type="spellEnd"/>
      <w:r w:rsidRPr="00180FFD">
        <w:rPr>
          <w:rFonts w:ascii="Times New Roman" w:hAnsi="Times New Roman" w:cs="Times New Roman"/>
          <w:color w:val="auto"/>
        </w:rPr>
        <w:t xml:space="preserve"> Vermelho-Amarelos, que juntos ocupam 93,29% da área total. (EMBRAPA, 2013).  </w:t>
      </w:r>
      <w:r w:rsidRPr="00180FFD">
        <w:rPr>
          <w:rFonts w:ascii="Times New Roman" w:hAnsi="Times New Roman" w:cs="Times New Roman"/>
        </w:rPr>
        <w:t xml:space="preserve">O principal rio do município é o rio Irituia, que possui como afluentes os igarapés Borges, </w:t>
      </w:r>
      <w:proofErr w:type="spellStart"/>
      <w:r w:rsidRPr="00180FFD">
        <w:rPr>
          <w:rFonts w:ascii="Times New Roman" w:hAnsi="Times New Roman" w:cs="Times New Roman"/>
        </w:rPr>
        <w:t>Itabocal</w:t>
      </w:r>
      <w:proofErr w:type="spellEnd"/>
      <w:r w:rsidRPr="00180FFD">
        <w:rPr>
          <w:rFonts w:ascii="Times New Roman" w:hAnsi="Times New Roman" w:cs="Times New Roman"/>
        </w:rPr>
        <w:t xml:space="preserve">, Açu-de-Cima, Açu-de-Baixo, </w:t>
      </w:r>
      <w:proofErr w:type="spellStart"/>
      <w:r w:rsidRPr="00180FFD">
        <w:rPr>
          <w:rFonts w:ascii="Times New Roman" w:hAnsi="Times New Roman" w:cs="Times New Roman"/>
        </w:rPr>
        <w:t>Patauateua</w:t>
      </w:r>
      <w:proofErr w:type="spellEnd"/>
      <w:r w:rsidRPr="00180FFD">
        <w:rPr>
          <w:rFonts w:ascii="Times New Roman" w:hAnsi="Times New Roman" w:cs="Times New Roman"/>
        </w:rPr>
        <w:t xml:space="preserve">, </w:t>
      </w:r>
      <w:proofErr w:type="spellStart"/>
      <w:r w:rsidRPr="00180FFD">
        <w:rPr>
          <w:rFonts w:ascii="Times New Roman" w:hAnsi="Times New Roman" w:cs="Times New Roman"/>
        </w:rPr>
        <w:t>Ajará</w:t>
      </w:r>
      <w:proofErr w:type="spellEnd"/>
      <w:r w:rsidRPr="00180FFD">
        <w:rPr>
          <w:rFonts w:ascii="Times New Roman" w:hAnsi="Times New Roman" w:cs="Times New Roman"/>
        </w:rPr>
        <w:t xml:space="preserve">, </w:t>
      </w:r>
      <w:proofErr w:type="spellStart"/>
      <w:r w:rsidRPr="00180FFD">
        <w:rPr>
          <w:rFonts w:ascii="Times New Roman" w:hAnsi="Times New Roman" w:cs="Times New Roman"/>
        </w:rPr>
        <w:t>Paraquequara</w:t>
      </w:r>
      <w:proofErr w:type="spellEnd"/>
      <w:r w:rsidRPr="00180FFD">
        <w:rPr>
          <w:rFonts w:ascii="Times New Roman" w:hAnsi="Times New Roman" w:cs="Times New Roman"/>
        </w:rPr>
        <w:t xml:space="preserve"> e </w:t>
      </w:r>
      <w:proofErr w:type="spellStart"/>
      <w:r w:rsidRPr="00180FFD">
        <w:rPr>
          <w:rFonts w:ascii="Times New Roman" w:hAnsi="Times New Roman" w:cs="Times New Roman"/>
        </w:rPr>
        <w:t>Peripindeua</w:t>
      </w:r>
      <w:proofErr w:type="spellEnd"/>
      <w:r w:rsidRPr="00180FFD">
        <w:rPr>
          <w:rFonts w:ascii="Times New Roman" w:hAnsi="Times New Roman" w:cs="Times New Roman"/>
        </w:rPr>
        <w:t xml:space="preserve">, que serve de limite entre os municípios de Irituia e Mãe do Rio. A vegetação é composta, predominantemente, por áreas de pastagens e associações de coberturas vegetais. </w:t>
      </w:r>
    </w:p>
    <w:p w:rsidR="00180FFD" w:rsidRPr="00180FFD" w:rsidRDefault="00180FFD" w:rsidP="00180FFD">
      <w:pPr>
        <w:spacing w:line="360" w:lineRule="auto"/>
        <w:jc w:val="both"/>
        <w:outlineLvl w:val="0"/>
        <w:rPr>
          <w:b/>
          <w:color w:val="000000" w:themeColor="text1"/>
          <w:sz w:val="24"/>
          <w:szCs w:val="24"/>
        </w:rPr>
      </w:pPr>
      <w:r w:rsidRPr="00180FFD">
        <w:rPr>
          <w:b/>
          <w:color w:val="000000" w:themeColor="text1"/>
          <w:sz w:val="24"/>
          <w:szCs w:val="24"/>
        </w:rPr>
        <w:t>Técnicas da Pesquisa</w:t>
      </w:r>
    </w:p>
    <w:p w:rsidR="00180FFD" w:rsidRPr="00180FFD" w:rsidRDefault="00180FFD" w:rsidP="00180FFD">
      <w:pPr>
        <w:pStyle w:val="Default"/>
        <w:spacing w:before="240" w:after="240" w:line="360" w:lineRule="auto"/>
        <w:ind w:firstLine="708"/>
        <w:jc w:val="both"/>
        <w:rPr>
          <w:rFonts w:ascii="Times New Roman" w:hAnsi="Times New Roman" w:cs="Times New Roman"/>
          <w:sz w:val="23"/>
          <w:szCs w:val="23"/>
        </w:rPr>
      </w:pPr>
      <w:r w:rsidRPr="00180FFD">
        <w:rPr>
          <w:rFonts w:ascii="Times New Roman" w:hAnsi="Times New Roman" w:cs="Times New Roman"/>
        </w:rPr>
        <w:t>A pesquisa foi do tipo qualitativa</w:t>
      </w:r>
      <w:r w:rsidRPr="00180FFD">
        <w:rPr>
          <w:rFonts w:ascii="Times New Roman" w:hAnsi="Times New Roman" w:cs="Times New Roman"/>
          <w:sz w:val="23"/>
          <w:szCs w:val="23"/>
        </w:rPr>
        <w:t xml:space="preserve"> que tem por objetivo documentar e interpretar a totalidade do que está sendo estudado em dado contexto de maneira particular, a partir do ponto de vista das pessoas, tendo como foco de estudo o processo vivenciado pelos sujeitos. </w:t>
      </w:r>
      <w:r w:rsidRPr="00180FFD">
        <w:rPr>
          <w:rFonts w:ascii="Times New Roman" w:hAnsi="Times New Roman" w:cs="Times New Roman"/>
        </w:rPr>
        <w:t xml:space="preserve">Na coleta de dados foram utilizadas as seguintes Metodologias Participativas do Diagnóstico Rápido Participativo – DRP, a saber: caminhadas transversais; mapa falado; calendário de atividades e entrevistas. </w:t>
      </w:r>
    </w:p>
    <w:p w:rsidR="00180FFD" w:rsidRPr="00180FFD" w:rsidRDefault="00180FFD" w:rsidP="00180FFD">
      <w:pPr>
        <w:pStyle w:val="Default"/>
        <w:spacing w:before="240" w:after="240" w:line="360" w:lineRule="auto"/>
        <w:ind w:firstLine="708"/>
        <w:jc w:val="both"/>
        <w:rPr>
          <w:rFonts w:ascii="Times New Roman" w:hAnsi="Times New Roman" w:cs="Times New Roman"/>
        </w:rPr>
      </w:pPr>
      <w:r w:rsidRPr="00180FFD">
        <w:rPr>
          <w:rFonts w:ascii="Times New Roman" w:hAnsi="Times New Roman" w:cs="Times New Roman"/>
        </w:rPr>
        <w:t xml:space="preserve">Segundo Verdejo (2006), a caminhada transversal é utilizada a fim de visualizar e compreender melhor as interações dos sistemas de produção, enquanto o mapa falado, trata-se de um desenho representativo do local estudado construído pela família pesquisada, auxiliada por um mediador, que possibilita a visualização da dimensão espacial, auxilia na obtenção de informações exploratórias e permite uma visão geral da realidade (FARIA, 2006). </w:t>
      </w:r>
    </w:p>
    <w:p w:rsidR="00180FFD" w:rsidRPr="00180FFD" w:rsidRDefault="00180FFD" w:rsidP="00180FFD">
      <w:pPr>
        <w:tabs>
          <w:tab w:val="left" w:pos="284"/>
        </w:tabs>
        <w:spacing w:before="240" w:after="240" w:line="360" w:lineRule="auto"/>
        <w:jc w:val="both"/>
        <w:rPr>
          <w:sz w:val="24"/>
          <w:szCs w:val="24"/>
        </w:rPr>
      </w:pPr>
      <w:r w:rsidRPr="00180FFD">
        <w:rPr>
          <w:sz w:val="24"/>
          <w:szCs w:val="24"/>
        </w:rPr>
        <w:tab/>
      </w:r>
      <w:r w:rsidRPr="00180FFD">
        <w:rPr>
          <w:sz w:val="24"/>
          <w:szCs w:val="24"/>
        </w:rPr>
        <w:tab/>
        <w:t xml:space="preserve">O calendário de atividades, consiste na construção de uma tabela, que permite uma visão temporal dos acontecimentos, e evidencia ciclos naturais e sociais, pois correlacionam diferentes </w:t>
      </w:r>
      <w:r w:rsidRPr="00180FFD">
        <w:rPr>
          <w:sz w:val="24"/>
          <w:szCs w:val="24"/>
        </w:rPr>
        <w:lastRenderedPageBreak/>
        <w:t xml:space="preserve">informações a respeito de um mesmo período (FARIA, 2006).  As entrevistas, semiestruturadas, consistem em diálogo guiado por um roteiro de perguntas-chaves, previamente determinadas (VERDEJO, 2006). </w:t>
      </w:r>
    </w:p>
    <w:p w:rsidR="0012462E" w:rsidRPr="00180FFD" w:rsidRDefault="0012462E" w:rsidP="0012462E">
      <w:pPr>
        <w:tabs>
          <w:tab w:val="left" w:pos="1290"/>
        </w:tabs>
        <w:jc w:val="both"/>
        <w:rPr>
          <w:b/>
          <w:sz w:val="24"/>
          <w:szCs w:val="24"/>
        </w:rPr>
      </w:pPr>
    </w:p>
    <w:p w:rsidR="00180FFD" w:rsidRPr="00180FFD" w:rsidRDefault="0012462E" w:rsidP="00180FFD">
      <w:pPr>
        <w:tabs>
          <w:tab w:val="left" w:pos="1290"/>
        </w:tabs>
        <w:jc w:val="both"/>
        <w:rPr>
          <w:b/>
          <w:sz w:val="28"/>
          <w:szCs w:val="28"/>
        </w:rPr>
      </w:pPr>
      <w:r w:rsidRPr="00180FFD">
        <w:rPr>
          <w:b/>
          <w:sz w:val="24"/>
          <w:szCs w:val="24"/>
        </w:rPr>
        <w:t>3. RESULTADOS E DISCUSSÃO</w:t>
      </w:r>
      <w:r w:rsidRPr="00180FFD">
        <w:rPr>
          <w:b/>
          <w:sz w:val="28"/>
          <w:szCs w:val="28"/>
        </w:rPr>
        <w:t xml:space="preserve"> </w:t>
      </w:r>
    </w:p>
    <w:p w:rsidR="00180FFD" w:rsidRPr="00180FFD" w:rsidRDefault="00180FFD" w:rsidP="00180FFD">
      <w:pPr>
        <w:pStyle w:val="Default"/>
        <w:spacing w:before="240" w:after="240"/>
        <w:jc w:val="both"/>
        <w:rPr>
          <w:rFonts w:ascii="Times New Roman" w:hAnsi="Times New Roman" w:cs="Times New Roman"/>
          <w:color w:val="auto"/>
        </w:rPr>
      </w:pPr>
      <w:r w:rsidRPr="00180FFD">
        <w:rPr>
          <w:rFonts w:ascii="Times New Roman" w:hAnsi="Times New Roman" w:cs="Times New Roman"/>
          <w:b/>
          <w:bCs/>
          <w:color w:val="auto"/>
        </w:rPr>
        <w:t xml:space="preserve">A Família  </w:t>
      </w:r>
    </w:p>
    <w:p w:rsidR="00180FFD" w:rsidRPr="00180FFD" w:rsidRDefault="00180FFD" w:rsidP="00180FFD">
      <w:pPr>
        <w:pStyle w:val="Default"/>
        <w:spacing w:before="240" w:after="240" w:line="360" w:lineRule="auto"/>
        <w:ind w:firstLine="708"/>
        <w:jc w:val="both"/>
        <w:rPr>
          <w:rFonts w:ascii="Times New Roman" w:hAnsi="Times New Roman" w:cs="Times New Roman"/>
          <w:color w:val="auto"/>
        </w:rPr>
      </w:pPr>
      <w:r w:rsidRPr="00180FFD">
        <w:rPr>
          <w:rFonts w:ascii="Times New Roman" w:hAnsi="Times New Roman" w:cs="Times New Roman"/>
          <w:color w:val="auto"/>
        </w:rPr>
        <w:t>A família é composta pelo Sr. Antônio, 69 anos e Sra. Lindalva, 63 ano</w:t>
      </w:r>
      <w:r w:rsidR="00722E1F">
        <w:rPr>
          <w:rFonts w:ascii="Times New Roman" w:hAnsi="Times New Roman" w:cs="Times New Roman"/>
          <w:color w:val="auto"/>
        </w:rPr>
        <w:t>s ambos, agricultores</w:t>
      </w:r>
      <w:r w:rsidRPr="00180FFD">
        <w:rPr>
          <w:rFonts w:ascii="Times New Roman" w:hAnsi="Times New Roman" w:cs="Times New Roman"/>
          <w:color w:val="auto"/>
        </w:rPr>
        <w:t xml:space="preserve">, com ensino fundamental incompleto e foi constituída em 1974, quando o casal passou a morar junto. </w:t>
      </w:r>
      <w:r w:rsidRPr="00180FFD">
        <w:rPr>
          <w:rFonts w:ascii="Times New Roman" w:hAnsi="Times New Roman" w:cs="Times New Roman"/>
          <w:sz w:val="23"/>
          <w:szCs w:val="23"/>
        </w:rPr>
        <w:t>A família é tradicional da comunidade</w:t>
      </w:r>
      <w:r w:rsidRPr="00180FFD">
        <w:rPr>
          <w:rFonts w:ascii="Times New Roman" w:hAnsi="Times New Roman" w:cs="Times New Roman"/>
          <w:color w:val="auto"/>
        </w:rPr>
        <w:t xml:space="preserve"> Aparecida de Fátima, sendo ambos paraenses, nascidos e criados no município de Irituia. </w:t>
      </w:r>
    </w:p>
    <w:p w:rsidR="00180FFD" w:rsidRPr="00180FFD" w:rsidRDefault="00180FFD" w:rsidP="00180FFD">
      <w:pPr>
        <w:pStyle w:val="Default"/>
        <w:spacing w:before="240" w:after="240" w:line="360" w:lineRule="auto"/>
        <w:ind w:firstLine="708"/>
        <w:jc w:val="both"/>
        <w:rPr>
          <w:rFonts w:ascii="Times New Roman" w:hAnsi="Times New Roman" w:cs="Times New Roman"/>
        </w:rPr>
      </w:pPr>
      <w:r w:rsidRPr="00180FFD">
        <w:rPr>
          <w:rFonts w:ascii="Times New Roman" w:hAnsi="Times New Roman" w:cs="Times New Roman"/>
          <w:color w:val="auto"/>
        </w:rPr>
        <w:t>Na comunidade residem vários familiares do casal, o que provavelmente motiva o convívio social intenso que eles possuem no lugar, em especial, nas atividades da igreja católica e nas reuniões em</w:t>
      </w:r>
      <w:r w:rsidRPr="00180FFD">
        <w:rPr>
          <w:rFonts w:ascii="Times New Roman" w:hAnsi="Times New Roman" w:cs="Times New Roman"/>
        </w:rPr>
        <w:t xml:space="preserve"> comunidade. </w:t>
      </w:r>
      <w:r w:rsidRPr="00180FFD">
        <w:rPr>
          <w:rFonts w:ascii="Times New Roman" w:hAnsi="Times New Roman" w:cs="Times New Roman"/>
          <w:color w:val="auto"/>
        </w:rPr>
        <w:t>A família possui</w:t>
      </w:r>
      <w:r w:rsidRPr="00180FFD">
        <w:rPr>
          <w:rFonts w:ascii="Times New Roman" w:hAnsi="Times New Roman" w:cs="Times New Roman"/>
        </w:rPr>
        <w:t xml:space="preserve"> quatro diferentes terrenos na comunidade e durante cerca de 20 anos residiu em um terreno diferente do local atual, porém, a cerca de 10 anos, mudou-se para o atual estabelecimento rural que mede 50 hectares. </w:t>
      </w:r>
    </w:p>
    <w:p w:rsidR="00180FFD" w:rsidRPr="0041062D" w:rsidRDefault="00180FFD" w:rsidP="00180FFD">
      <w:pPr>
        <w:pStyle w:val="Default"/>
        <w:spacing w:before="240" w:after="240" w:line="360" w:lineRule="auto"/>
        <w:ind w:firstLine="708"/>
        <w:jc w:val="both"/>
        <w:rPr>
          <w:rFonts w:ascii="Times New Roman" w:hAnsi="Times New Roman" w:cs="Times New Roman"/>
          <w:sz w:val="22"/>
          <w:szCs w:val="22"/>
        </w:rPr>
      </w:pPr>
      <w:r w:rsidRPr="0041062D">
        <w:rPr>
          <w:rFonts w:ascii="Times New Roman" w:hAnsi="Times New Roman" w:cs="Times New Roman"/>
          <w:noProof/>
          <w:sz w:val="22"/>
          <w:szCs w:val="22"/>
          <w:lang w:eastAsia="pt-BR"/>
        </w:rPr>
        <w:drawing>
          <wp:anchor distT="0" distB="0" distL="114300" distR="114300" simplePos="0" relativeHeight="251659264" behindDoc="0" locked="0" layoutInCell="1" allowOverlap="1" wp14:anchorId="13E4367E" wp14:editId="350B3E31">
            <wp:simplePos x="0" y="0"/>
            <wp:positionH relativeFrom="margin">
              <wp:posOffset>948689</wp:posOffset>
            </wp:positionH>
            <wp:positionV relativeFrom="paragraph">
              <wp:posOffset>183069</wp:posOffset>
            </wp:positionV>
            <wp:extent cx="3990947" cy="2940496"/>
            <wp:effectExtent l="0" t="0" r="0"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653" t="5575" r="4414" b="11057"/>
                    <a:stretch/>
                  </pic:blipFill>
                  <pic:spPr bwMode="auto">
                    <a:xfrm>
                      <a:off x="0" y="0"/>
                      <a:ext cx="4001388" cy="29481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062D">
        <w:rPr>
          <w:rFonts w:ascii="Times New Roman" w:hAnsi="Times New Roman" w:cs="Times New Roman"/>
          <w:b/>
          <w:sz w:val="22"/>
          <w:szCs w:val="22"/>
        </w:rPr>
        <w:t xml:space="preserve">Imagem 1: </w:t>
      </w:r>
      <w:r w:rsidRPr="0041062D">
        <w:rPr>
          <w:rFonts w:ascii="Times New Roman" w:hAnsi="Times New Roman" w:cs="Times New Roman"/>
          <w:sz w:val="22"/>
          <w:szCs w:val="22"/>
        </w:rPr>
        <w:t>Mapa de localização da propriedade da família Cordeiro</w:t>
      </w:r>
    </w:p>
    <w:p w:rsidR="00180FFD" w:rsidRPr="0041062D" w:rsidRDefault="00180FFD" w:rsidP="00180FFD">
      <w:pPr>
        <w:pStyle w:val="Default"/>
        <w:spacing w:before="240" w:after="240" w:line="360" w:lineRule="auto"/>
        <w:jc w:val="both"/>
        <w:rPr>
          <w:rFonts w:ascii="Times New Roman" w:hAnsi="Times New Roman" w:cs="Times New Roman"/>
          <w:sz w:val="22"/>
          <w:szCs w:val="22"/>
        </w:rPr>
      </w:pPr>
    </w:p>
    <w:p w:rsidR="00180FFD" w:rsidRPr="0041062D" w:rsidRDefault="00180FFD" w:rsidP="00180FFD">
      <w:pPr>
        <w:pStyle w:val="Default"/>
        <w:spacing w:before="240" w:after="240" w:line="360" w:lineRule="auto"/>
        <w:ind w:firstLine="708"/>
        <w:jc w:val="both"/>
        <w:rPr>
          <w:rFonts w:ascii="Times New Roman" w:hAnsi="Times New Roman" w:cs="Times New Roman"/>
          <w:sz w:val="22"/>
          <w:szCs w:val="22"/>
        </w:rPr>
      </w:pPr>
    </w:p>
    <w:p w:rsidR="00180FFD" w:rsidRPr="0041062D" w:rsidRDefault="00180FFD" w:rsidP="00180FFD">
      <w:pPr>
        <w:pStyle w:val="Default"/>
        <w:spacing w:before="240" w:after="240" w:line="360" w:lineRule="auto"/>
        <w:ind w:firstLine="708"/>
        <w:jc w:val="both"/>
        <w:rPr>
          <w:rFonts w:ascii="Times New Roman" w:hAnsi="Times New Roman" w:cs="Times New Roman"/>
          <w:sz w:val="22"/>
          <w:szCs w:val="22"/>
        </w:rPr>
      </w:pPr>
    </w:p>
    <w:p w:rsidR="00180FFD" w:rsidRPr="0041062D" w:rsidRDefault="00180FFD" w:rsidP="00180FFD">
      <w:pPr>
        <w:pStyle w:val="Default"/>
        <w:spacing w:before="240" w:after="240" w:line="360" w:lineRule="auto"/>
        <w:ind w:firstLine="708"/>
        <w:jc w:val="both"/>
        <w:rPr>
          <w:rFonts w:ascii="Times New Roman" w:hAnsi="Times New Roman" w:cs="Times New Roman"/>
          <w:sz w:val="22"/>
          <w:szCs w:val="22"/>
        </w:rPr>
      </w:pPr>
    </w:p>
    <w:p w:rsidR="00180FFD" w:rsidRPr="0041062D" w:rsidRDefault="00180FFD" w:rsidP="00180FFD">
      <w:pPr>
        <w:tabs>
          <w:tab w:val="left" w:pos="284"/>
        </w:tabs>
        <w:rPr>
          <w:b/>
          <w:sz w:val="22"/>
          <w:szCs w:val="22"/>
        </w:rPr>
      </w:pPr>
    </w:p>
    <w:p w:rsidR="00180FFD" w:rsidRPr="0041062D" w:rsidRDefault="00180FFD" w:rsidP="00180FFD">
      <w:pPr>
        <w:tabs>
          <w:tab w:val="left" w:pos="284"/>
        </w:tabs>
        <w:rPr>
          <w:b/>
          <w:sz w:val="22"/>
          <w:szCs w:val="22"/>
        </w:rPr>
      </w:pPr>
    </w:p>
    <w:p w:rsidR="00180FFD" w:rsidRPr="0041062D" w:rsidRDefault="00180FFD" w:rsidP="00180FFD">
      <w:pPr>
        <w:tabs>
          <w:tab w:val="left" w:pos="284"/>
        </w:tabs>
        <w:rPr>
          <w:b/>
          <w:sz w:val="22"/>
          <w:szCs w:val="22"/>
        </w:rPr>
      </w:pPr>
    </w:p>
    <w:p w:rsidR="00180FFD" w:rsidRPr="0041062D" w:rsidRDefault="00180FFD" w:rsidP="00180FFD">
      <w:pPr>
        <w:tabs>
          <w:tab w:val="left" w:pos="284"/>
        </w:tabs>
        <w:rPr>
          <w:b/>
          <w:sz w:val="22"/>
          <w:szCs w:val="22"/>
        </w:rPr>
      </w:pPr>
    </w:p>
    <w:p w:rsidR="00180FFD" w:rsidRPr="0041062D" w:rsidRDefault="00180FFD" w:rsidP="00180FFD">
      <w:pPr>
        <w:tabs>
          <w:tab w:val="left" w:pos="284"/>
        </w:tabs>
        <w:rPr>
          <w:b/>
          <w:sz w:val="22"/>
          <w:szCs w:val="22"/>
        </w:rPr>
      </w:pPr>
    </w:p>
    <w:p w:rsidR="00180FFD" w:rsidRPr="0041062D" w:rsidRDefault="00180FFD" w:rsidP="00180FFD">
      <w:pPr>
        <w:tabs>
          <w:tab w:val="left" w:pos="284"/>
        </w:tabs>
        <w:rPr>
          <w:b/>
          <w:sz w:val="22"/>
          <w:szCs w:val="22"/>
        </w:rPr>
      </w:pPr>
    </w:p>
    <w:p w:rsidR="00180FFD" w:rsidRPr="0041062D" w:rsidRDefault="00180FFD" w:rsidP="00180FFD">
      <w:pPr>
        <w:tabs>
          <w:tab w:val="left" w:pos="284"/>
        </w:tabs>
        <w:rPr>
          <w:b/>
          <w:sz w:val="22"/>
          <w:szCs w:val="22"/>
        </w:rPr>
      </w:pPr>
    </w:p>
    <w:p w:rsidR="00180FFD" w:rsidRPr="0041062D" w:rsidRDefault="00180FFD" w:rsidP="00180FFD">
      <w:pPr>
        <w:tabs>
          <w:tab w:val="left" w:pos="284"/>
        </w:tabs>
        <w:rPr>
          <w:sz w:val="22"/>
          <w:szCs w:val="22"/>
        </w:rPr>
      </w:pPr>
      <w:r w:rsidRPr="0041062D">
        <w:rPr>
          <w:sz w:val="22"/>
          <w:szCs w:val="22"/>
        </w:rPr>
        <w:t>.</w:t>
      </w:r>
    </w:p>
    <w:p w:rsidR="00180FFD" w:rsidRPr="0041062D" w:rsidRDefault="00180FFD" w:rsidP="00180FFD">
      <w:pPr>
        <w:tabs>
          <w:tab w:val="left" w:pos="284"/>
        </w:tabs>
        <w:rPr>
          <w:sz w:val="22"/>
          <w:szCs w:val="22"/>
        </w:rPr>
      </w:pPr>
      <w:r w:rsidRPr="0041062D">
        <w:rPr>
          <w:b/>
          <w:sz w:val="22"/>
          <w:szCs w:val="22"/>
        </w:rPr>
        <w:t xml:space="preserve">Fonte: </w:t>
      </w:r>
      <w:r w:rsidRPr="0041062D">
        <w:rPr>
          <w:sz w:val="22"/>
          <w:szCs w:val="22"/>
        </w:rPr>
        <w:t xml:space="preserve">Elaborado por Marlon Moraes – </w:t>
      </w:r>
      <w:proofErr w:type="spellStart"/>
      <w:r w:rsidRPr="0041062D">
        <w:rPr>
          <w:sz w:val="22"/>
          <w:szCs w:val="22"/>
        </w:rPr>
        <w:t>Qgis</w:t>
      </w:r>
      <w:proofErr w:type="spellEnd"/>
      <w:r w:rsidRPr="0041062D">
        <w:rPr>
          <w:sz w:val="22"/>
          <w:szCs w:val="22"/>
        </w:rPr>
        <w:t xml:space="preserve">, 2018. </w:t>
      </w:r>
    </w:p>
    <w:p w:rsidR="00180FFD" w:rsidRPr="00180FFD" w:rsidRDefault="00180FFD" w:rsidP="00180FFD">
      <w:pPr>
        <w:pStyle w:val="font7"/>
        <w:spacing w:before="0" w:beforeAutospacing="0" w:after="0" w:afterAutospacing="0" w:line="360" w:lineRule="auto"/>
        <w:ind w:firstLine="708"/>
        <w:jc w:val="both"/>
        <w:textAlignment w:val="baseline"/>
      </w:pPr>
      <w:r w:rsidRPr="00180FFD">
        <w:lastRenderedPageBreak/>
        <w:t>A família sempre desenvolveu atividades agrícolas, sua relação com a natureza é de trabalho, em que extrai dela meio para seus sustento. O agricultor é sócio fundador da Cooperativa D’Irituia, que, surgiu da necessidade dos agricultores de encontrarem meios de se organizarem, além de planejarem e fazerem gestão diferenciada da situação histórica que sempre fora colocada para os agricultores apenas como fornecedores de matéria prima.</w:t>
      </w:r>
    </w:p>
    <w:p w:rsidR="00180FFD" w:rsidRPr="00180FFD" w:rsidRDefault="00180FFD" w:rsidP="00180FFD">
      <w:pPr>
        <w:pStyle w:val="font7"/>
        <w:spacing w:before="0" w:beforeAutospacing="0" w:after="0" w:afterAutospacing="0" w:line="360" w:lineRule="auto"/>
        <w:ind w:firstLine="708"/>
        <w:jc w:val="both"/>
        <w:textAlignment w:val="baseline"/>
      </w:pPr>
      <w:r w:rsidRPr="00180FFD">
        <w:t>​A Cooperativa tem por finalidade, a prestação de qualquer serviço que possa contribuir para o êxito e racionalização das atividades econômicas, sociais, educacionais e culturais dos seus associados. No âmbito da agricultura familiar, a criação de associações e cooperativas vem sendo destacado pela literatura como um canal importante de produção, organização de produção, agregação de valor e de comercialização da produção (PIRES, 2003).</w:t>
      </w:r>
    </w:p>
    <w:p w:rsidR="00180FFD" w:rsidRPr="00180FFD" w:rsidRDefault="00180FFD" w:rsidP="00180FFD">
      <w:pPr>
        <w:spacing w:line="360" w:lineRule="auto"/>
        <w:ind w:firstLine="708"/>
        <w:jc w:val="both"/>
        <w:rPr>
          <w:color w:val="FF0000"/>
          <w:sz w:val="24"/>
          <w:szCs w:val="24"/>
        </w:rPr>
      </w:pPr>
      <w:r w:rsidRPr="00180FFD">
        <w:rPr>
          <w:sz w:val="24"/>
          <w:szCs w:val="24"/>
        </w:rPr>
        <w:t xml:space="preserve">A agropecuária e o extrativismo são as principais atividades realizadas pela família. </w:t>
      </w:r>
      <w:r w:rsidRPr="00180FFD">
        <w:rPr>
          <w:color w:val="000000"/>
          <w:sz w:val="24"/>
          <w:szCs w:val="24"/>
        </w:rPr>
        <w:t xml:space="preserve">O processo de gestão do lote se </w:t>
      </w:r>
      <w:proofErr w:type="spellStart"/>
      <w:r w:rsidRPr="00180FFD">
        <w:rPr>
          <w:color w:val="000000"/>
          <w:sz w:val="24"/>
          <w:szCs w:val="24"/>
        </w:rPr>
        <w:t>da</w:t>
      </w:r>
      <w:proofErr w:type="spellEnd"/>
      <w:r w:rsidRPr="00180FFD">
        <w:rPr>
          <w:color w:val="000000"/>
          <w:sz w:val="24"/>
          <w:szCs w:val="24"/>
        </w:rPr>
        <w:t xml:space="preserve"> por meio da distribuição de tarefas no fluxo do trabalho familiar, sendo administrado pela matriarca da família, que ocupa uma posição central no processo de tomadas de decisão, relações de trabalho e define as atividades agrícolas que são desenvolvidas no estabelecimento rural, o destino da produção e controle das entradas e saídas no sistema produtivo. </w:t>
      </w:r>
    </w:p>
    <w:p w:rsidR="00180FFD" w:rsidRPr="00180FFD" w:rsidRDefault="00180FFD" w:rsidP="00180FFD">
      <w:pPr>
        <w:pStyle w:val="Default"/>
        <w:spacing w:before="240" w:after="240"/>
        <w:jc w:val="both"/>
        <w:rPr>
          <w:rFonts w:ascii="Times New Roman" w:hAnsi="Times New Roman" w:cs="Times New Roman"/>
          <w:b/>
          <w:bCs/>
        </w:rPr>
      </w:pPr>
      <w:r w:rsidRPr="00180FFD">
        <w:rPr>
          <w:rFonts w:ascii="Times New Roman" w:hAnsi="Times New Roman" w:cs="Times New Roman"/>
          <w:b/>
          <w:bCs/>
          <w:sz w:val="23"/>
          <w:szCs w:val="23"/>
        </w:rPr>
        <w:t xml:space="preserve"> Os Sistemas de </w:t>
      </w:r>
      <w:r w:rsidRPr="00180FFD">
        <w:rPr>
          <w:rFonts w:ascii="Times New Roman" w:hAnsi="Times New Roman" w:cs="Times New Roman"/>
          <w:b/>
          <w:bCs/>
        </w:rPr>
        <w:t xml:space="preserve">Produção </w:t>
      </w:r>
    </w:p>
    <w:p w:rsidR="00180FFD" w:rsidRPr="00180FFD" w:rsidRDefault="00180FFD" w:rsidP="00180FFD">
      <w:pPr>
        <w:pStyle w:val="Default"/>
        <w:spacing w:before="240" w:after="240" w:line="360" w:lineRule="auto"/>
        <w:ind w:firstLine="708"/>
        <w:jc w:val="both"/>
        <w:rPr>
          <w:rFonts w:ascii="Times New Roman" w:hAnsi="Times New Roman" w:cs="Times New Roman"/>
          <w:color w:val="auto"/>
        </w:rPr>
      </w:pPr>
      <w:r w:rsidRPr="00180FFD">
        <w:rPr>
          <w:rFonts w:ascii="Times New Roman" w:hAnsi="Times New Roman" w:cs="Times New Roman"/>
          <w:color w:val="auto"/>
        </w:rPr>
        <w:t xml:space="preserve">O mapa falado do estabelecimento familiar apresentou uma divisão definida pela família entre, o sítio (considerado o local da casa e quintal produtivo) e as áreas de cultivo e criação. </w:t>
      </w:r>
      <w:r w:rsidRPr="00180FFD">
        <w:rPr>
          <w:rFonts w:ascii="Times New Roman" w:hAnsi="Times New Roman" w:cs="Times New Roman"/>
        </w:rPr>
        <w:t>No estabelecimento existem duas casas construídas em madeira, uma para residência da família, da qual o fundo é utilizado tanto para cozinha, quanto para realizar o beneficiamento do açaí e, a outra, para o armazenamento de materiais de trabalho (sementes, ferramentas, adubo, outros).</w:t>
      </w:r>
    </w:p>
    <w:p w:rsidR="00180FFD" w:rsidRPr="00180FFD" w:rsidRDefault="00180FFD" w:rsidP="00180FFD">
      <w:pPr>
        <w:pStyle w:val="Default"/>
        <w:spacing w:before="240" w:after="240" w:line="360" w:lineRule="auto"/>
        <w:ind w:firstLine="708"/>
        <w:jc w:val="both"/>
        <w:rPr>
          <w:rFonts w:ascii="Times New Roman" w:hAnsi="Times New Roman" w:cs="Times New Roman"/>
        </w:rPr>
      </w:pPr>
      <w:r w:rsidRPr="00180FFD">
        <w:rPr>
          <w:rFonts w:ascii="Times New Roman" w:hAnsi="Times New Roman" w:cs="Times New Roman"/>
        </w:rPr>
        <w:t>No estabelecimento foi construída uma agroindústria artesanal (retiro) para beneficiamento da mandioca. O espaço é utilizado pela família e por parentes que residem na comunidade. Além desta, existe ainda um Curral para criação de cinco cabeças de gado, dois açudes, um aviário e 20 Ha de pasto.</w:t>
      </w:r>
      <w:r w:rsidRPr="00180FFD">
        <w:rPr>
          <w:rFonts w:ascii="Times New Roman" w:hAnsi="Times New Roman" w:cs="Times New Roman"/>
          <w:color w:val="auto"/>
          <w:sz w:val="20"/>
        </w:rPr>
        <w:t xml:space="preserve"> </w:t>
      </w:r>
    </w:p>
    <w:p w:rsidR="00180FFD" w:rsidRPr="00180FFD" w:rsidRDefault="00180FFD" w:rsidP="00180FFD">
      <w:pPr>
        <w:pStyle w:val="Default"/>
        <w:spacing w:before="240" w:after="240" w:line="360" w:lineRule="auto"/>
        <w:ind w:firstLine="708"/>
        <w:jc w:val="both"/>
        <w:rPr>
          <w:rFonts w:ascii="Times New Roman" w:hAnsi="Times New Roman" w:cs="Times New Roman"/>
        </w:rPr>
      </w:pPr>
      <w:r w:rsidRPr="00180FFD">
        <w:rPr>
          <w:rFonts w:ascii="Times New Roman" w:hAnsi="Times New Roman" w:cs="Times New Roman"/>
        </w:rPr>
        <w:t xml:space="preserve">A unidade de produção familiar não possui uma área de reserva definida, contudo a derrubada da vegetação não é uma possibilidade para a família, que compreende a importância dos recursos ecológicos presentes no estabelecimento e para a manutenção do equilíbrio do sistema. </w:t>
      </w:r>
      <w:r w:rsidRPr="00180FFD">
        <w:rPr>
          <w:rFonts w:ascii="Times New Roman" w:hAnsi="Times New Roman" w:cs="Times New Roman"/>
        </w:rPr>
        <w:lastRenderedPageBreak/>
        <w:t xml:space="preserve">De acordo com </w:t>
      </w:r>
      <w:proofErr w:type="spellStart"/>
      <w:r w:rsidRPr="00180FFD">
        <w:rPr>
          <w:rFonts w:ascii="Times New Roman" w:hAnsi="Times New Roman" w:cs="Times New Roman"/>
        </w:rPr>
        <w:t>Anziliero</w:t>
      </w:r>
      <w:proofErr w:type="spellEnd"/>
      <w:r w:rsidRPr="00180FFD">
        <w:rPr>
          <w:rFonts w:ascii="Times New Roman" w:hAnsi="Times New Roman" w:cs="Times New Roman"/>
        </w:rPr>
        <w:t xml:space="preserve"> (2014) a preservação de reservas são importantes para a conservação da qualidade ambiental e garantia de bem-estar das populações humanas.</w:t>
      </w:r>
    </w:p>
    <w:p w:rsidR="00180FFD" w:rsidRPr="00180FFD" w:rsidRDefault="00180FFD" w:rsidP="00180FFD">
      <w:pPr>
        <w:pStyle w:val="Default"/>
        <w:spacing w:before="240" w:after="240" w:line="360" w:lineRule="auto"/>
        <w:ind w:firstLine="708"/>
        <w:jc w:val="both"/>
        <w:rPr>
          <w:rFonts w:ascii="Times New Roman" w:hAnsi="Times New Roman" w:cs="Times New Roman"/>
        </w:rPr>
      </w:pPr>
      <w:proofErr w:type="spellStart"/>
      <w:r w:rsidRPr="00180FFD">
        <w:rPr>
          <w:rFonts w:ascii="Times New Roman" w:hAnsi="Times New Roman" w:cs="Times New Roman"/>
        </w:rPr>
        <w:t>Defumier</w:t>
      </w:r>
      <w:proofErr w:type="spellEnd"/>
      <w:r w:rsidRPr="00180FFD">
        <w:rPr>
          <w:rFonts w:ascii="Times New Roman" w:hAnsi="Times New Roman" w:cs="Times New Roman"/>
        </w:rPr>
        <w:t xml:space="preserve"> (2007) define sistema de produção como uma combinação (no tempo e no espaço) dos recursos disponíveis para obtenção das produções vegetais e animais, podendo ser concebido como uma combinação mais ou menos coerente de diversos subsistemas produtivos: os subsistemas de cultivo e o subsistema de criação, conforme observado no estabelecimento da família Cordeiro, em Irituia. </w:t>
      </w:r>
    </w:p>
    <w:p w:rsidR="00180FFD" w:rsidRPr="00180FFD" w:rsidRDefault="00180FFD" w:rsidP="00180FFD">
      <w:pPr>
        <w:pStyle w:val="Default"/>
        <w:spacing w:before="240" w:after="240"/>
        <w:jc w:val="both"/>
        <w:rPr>
          <w:rFonts w:ascii="Times New Roman" w:hAnsi="Times New Roman" w:cs="Times New Roman"/>
        </w:rPr>
      </w:pPr>
      <w:r w:rsidRPr="00180FFD">
        <w:rPr>
          <w:rFonts w:ascii="Times New Roman" w:hAnsi="Times New Roman" w:cs="Times New Roman"/>
          <w:b/>
          <w:bCs/>
          <w:sz w:val="23"/>
          <w:szCs w:val="23"/>
        </w:rPr>
        <w:t xml:space="preserve">Subsistemas de </w:t>
      </w:r>
      <w:r w:rsidRPr="00180FFD">
        <w:rPr>
          <w:rFonts w:ascii="Times New Roman" w:hAnsi="Times New Roman" w:cs="Times New Roman"/>
          <w:b/>
          <w:bCs/>
        </w:rPr>
        <w:t xml:space="preserve">Criação </w:t>
      </w:r>
    </w:p>
    <w:p w:rsidR="00180FFD" w:rsidRPr="00180FFD" w:rsidRDefault="00180FFD" w:rsidP="00180FFD">
      <w:pPr>
        <w:tabs>
          <w:tab w:val="left" w:pos="284"/>
        </w:tabs>
        <w:spacing w:before="240" w:after="240" w:line="360" w:lineRule="auto"/>
        <w:jc w:val="both"/>
      </w:pPr>
      <w:r w:rsidRPr="00180FFD">
        <w:rPr>
          <w:color w:val="FF0000"/>
          <w:sz w:val="24"/>
          <w:szCs w:val="24"/>
        </w:rPr>
        <w:tab/>
      </w:r>
      <w:r w:rsidRPr="00180FFD">
        <w:rPr>
          <w:color w:val="FF0000"/>
          <w:sz w:val="24"/>
          <w:szCs w:val="24"/>
        </w:rPr>
        <w:tab/>
      </w:r>
      <w:r w:rsidRPr="00180FFD">
        <w:rPr>
          <w:sz w:val="24"/>
          <w:szCs w:val="24"/>
        </w:rPr>
        <w:t xml:space="preserve">Como forma de complementar a renda a família se dedica a quatro espécies de animais: ave (Galinha Caipira), peixe (Tambaqui), bovino e suíno. A família criar galinha caipira devido a sua rusticidade e a proteção do entorno da residência contra animais peçonhentos, uma vez que estes tendem a temer as aves. O casal optou por desenvolver uma instalação que acomodasse aproximadamente 100 aves, de modo que, para baratear os custos de implantação os matérias seriam oriundos do próprio lote. </w:t>
      </w:r>
    </w:p>
    <w:p w:rsidR="00180FFD" w:rsidRPr="00180FFD" w:rsidRDefault="00180FFD" w:rsidP="00180FFD">
      <w:pPr>
        <w:spacing w:line="360" w:lineRule="auto"/>
        <w:ind w:firstLine="708"/>
        <w:jc w:val="both"/>
        <w:rPr>
          <w:sz w:val="24"/>
          <w:szCs w:val="24"/>
        </w:rPr>
      </w:pPr>
      <w:r w:rsidRPr="00180FFD">
        <w:rPr>
          <w:sz w:val="24"/>
          <w:szCs w:val="24"/>
        </w:rPr>
        <w:t xml:space="preserve">Hoje, o subsistema de criação é de responsabilidade da matriarca, composto por aves (53 unidades animais) onde a grande maioria é do tipo </w:t>
      </w:r>
      <w:proofErr w:type="spellStart"/>
      <w:r w:rsidRPr="00180FFD">
        <w:rPr>
          <w:sz w:val="24"/>
          <w:szCs w:val="24"/>
        </w:rPr>
        <w:t>caipirão</w:t>
      </w:r>
      <w:proofErr w:type="spellEnd"/>
      <w:r w:rsidRPr="00180FFD">
        <w:rPr>
          <w:sz w:val="24"/>
          <w:szCs w:val="24"/>
        </w:rPr>
        <w:t xml:space="preserve"> tricolor. As aves têm como alimentação base o farelo de milho oriundo do próprio estabelecimento. Esse subsistema fornece ovos e carne para a família, além de adubo (esterco), usado recentemente na construção de uma pequena horta. </w:t>
      </w:r>
    </w:p>
    <w:p w:rsidR="00180FFD" w:rsidRPr="00180FFD" w:rsidRDefault="00180FFD" w:rsidP="00180FFD">
      <w:pPr>
        <w:tabs>
          <w:tab w:val="left" w:pos="284"/>
        </w:tabs>
        <w:spacing w:before="240" w:after="240" w:line="360" w:lineRule="auto"/>
        <w:jc w:val="both"/>
        <w:rPr>
          <w:sz w:val="24"/>
          <w:szCs w:val="24"/>
        </w:rPr>
      </w:pPr>
      <w:r w:rsidRPr="00180FFD">
        <w:rPr>
          <w:sz w:val="24"/>
          <w:szCs w:val="24"/>
        </w:rPr>
        <w:tab/>
      </w:r>
      <w:r w:rsidRPr="00180FFD">
        <w:rPr>
          <w:sz w:val="24"/>
          <w:szCs w:val="24"/>
        </w:rPr>
        <w:tab/>
        <w:t xml:space="preserve">Outro subsistema é a Criação de peixes que conta com dois açudes, um com cerca de 500 metros quadrados e outro com 30 metros quadrados, sendo o menor utilizado para manter os peixes em épocas de estiagem, a água utilizada vem de nascentes que desaguam no rio localizado atrás dos açudes. </w:t>
      </w:r>
    </w:p>
    <w:p w:rsidR="00180FFD" w:rsidRPr="00180FFD" w:rsidRDefault="00180FFD" w:rsidP="00180FFD">
      <w:pPr>
        <w:tabs>
          <w:tab w:val="left" w:pos="284"/>
        </w:tabs>
        <w:spacing w:before="240" w:after="240" w:line="360" w:lineRule="auto"/>
        <w:jc w:val="both"/>
        <w:rPr>
          <w:sz w:val="24"/>
          <w:szCs w:val="24"/>
        </w:rPr>
      </w:pPr>
      <w:r w:rsidRPr="00180FFD">
        <w:rPr>
          <w:sz w:val="24"/>
          <w:szCs w:val="24"/>
        </w:rPr>
        <w:tab/>
      </w:r>
      <w:r w:rsidRPr="00180FFD">
        <w:rPr>
          <w:sz w:val="24"/>
          <w:szCs w:val="24"/>
        </w:rPr>
        <w:tab/>
        <w:t xml:space="preserve">Os peixes criados são da espécie </w:t>
      </w:r>
      <w:proofErr w:type="spellStart"/>
      <w:r w:rsidRPr="00180FFD">
        <w:rPr>
          <w:i/>
          <w:sz w:val="24"/>
          <w:szCs w:val="24"/>
        </w:rPr>
        <w:t>Colossoma</w:t>
      </w:r>
      <w:proofErr w:type="spellEnd"/>
      <w:r w:rsidRPr="00180FFD">
        <w:rPr>
          <w:i/>
          <w:sz w:val="24"/>
          <w:szCs w:val="24"/>
        </w:rPr>
        <w:t xml:space="preserve"> </w:t>
      </w:r>
      <w:proofErr w:type="spellStart"/>
      <w:r w:rsidRPr="00180FFD">
        <w:rPr>
          <w:i/>
          <w:sz w:val="24"/>
          <w:szCs w:val="24"/>
        </w:rPr>
        <w:t>macropomum</w:t>
      </w:r>
      <w:proofErr w:type="spellEnd"/>
      <w:r w:rsidRPr="00180FFD">
        <w:rPr>
          <w:sz w:val="24"/>
          <w:szCs w:val="24"/>
        </w:rPr>
        <w:t>, conhecidos como tambaqui, estes comercializados dentro da comunidade apenas em épocas festivas, todavia, são produtos de troca com parentes e amigos uma vez que, o acesso aos alevinos são se dá por viagens à Castanhal, ou pelo intermédio da Cooperativa de Prestação de Serviço em Desenvolvimento Rural Sustentável (COODESUS).</w:t>
      </w:r>
    </w:p>
    <w:p w:rsidR="00180FFD" w:rsidRPr="00180FFD" w:rsidRDefault="00180FFD" w:rsidP="00180FFD">
      <w:pPr>
        <w:spacing w:line="360" w:lineRule="auto"/>
        <w:ind w:firstLine="708"/>
        <w:jc w:val="both"/>
        <w:rPr>
          <w:sz w:val="24"/>
          <w:szCs w:val="24"/>
        </w:rPr>
      </w:pPr>
      <w:r w:rsidRPr="00180FFD">
        <w:rPr>
          <w:sz w:val="24"/>
          <w:szCs w:val="24"/>
        </w:rPr>
        <w:lastRenderedPageBreak/>
        <w:t>A criação do gado, é um subsistema rustico na propriedade e atualmente é considerada pelo agricultor como recreação, apresentando apenas uma pequena fração (cinco unidades animais) estes são mantidos em sistema extensivo, o leite é destinado apenas para a alimentação do bezerro, suplementados por sal mineral e ocasionalmente milho, os animais são vacinados anualmente e não são comercializados. A única instalação existe é uma baia utilizada para desembarcar os animais e esta encontra-se desativada.</w:t>
      </w:r>
    </w:p>
    <w:p w:rsidR="00180FFD" w:rsidRPr="00180FFD" w:rsidRDefault="00180FFD" w:rsidP="00180FFD">
      <w:pPr>
        <w:spacing w:after="160" w:line="360" w:lineRule="auto"/>
        <w:jc w:val="both"/>
        <w:rPr>
          <w:sz w:val="24"/>
          <w:szCs w:val="24"/>
        </w:rPr>
      </w:pPr>
      <w:r w:rsidRPr="00180FFD">
        <w:rPr>
          <w:sz w:val="24"/>
          <w:szCs w:val="24"/>
        </w:rPr>
        <w:tab/>
        <w:t>A criação de suínos é pequena e comercializados igualmente como o gado, já que o casal se encontra em uma idade que os impossibilita de cuidar de uma grande quantidade de animais, os que restaram (cinco unidades animais) são para reconstituição do lote e ocasionalmente para consumo. De modo geral, esse subsistema tem o objetivo de complementar a renda e alimentação da família, principalmente na entre safra do açaí.</w:t>
      </w:r>
    </w:p>
    <w:p w:rsidR="00180FFD" w:rsidRPr="0041062D" w:rsidRDefault="00180FFD" w:rsidP="00180FFD">
      <w:pPr>
        <w:tabs>
          <w:tab w:val="left" w:pos="284"/>
        </w:tabs>
        <w:rPr>
          <w:sz w:val="22"/>
          <w:szCs w:val="22"/>
        </w:rPr>
      </w:pPr>
      <w:r w:rsidRPr="00180FFD">
        <w:rPr>
          <w:b/>
          <w:sz w:val="24"/>
          <w:szCs w:val="24"/>
        </w:rPr>
        <w:tab/>
      </w:r>
      <w:r w:rsidRPr="00180FFD">
        <w:rPr>
          <w:b/>
          <w:sz w:val="24"/>
          <w:szCs w:val="24"/>
        </w:rPr>
        <w:tab/>
      </w:r>
      <w:r w:rsidRPr="00180FFD">
        <w:rPr>
          <w:b/>
          <w:sz w:val="24"/>
          <w:szCs w:val="24"/>
        </w:rPr>
        <w:tab/>
      </w:r>
      <w:r w:rsidRPr="0041062D">
        <w:rPr>
          <w:b/>
          <w:sz w:val="22"/>
          <w:szCs w:val="22"/>
        </w:rPr>
        <w:t xml:space="preserve">Tabela 1: </w:t>
      </w:r>
      <w:r w:rsidRPr="0041062D">
        <w:rPr>
          <w:sz w:val="22"/>
          <w:szCs w:val="22"/>
        </w:rPr>
        <w:t>Informações sobre os subsistemas de criação.</w:t>
      </w:r>
    </w:p>
    <w:tbl>
      <w:tblPr>
        <w:tblW w:w="0" w:type="auto"/>
        <w:tblInd w:w="1526" w:type="dxa"/>
        <w:tblLook w:val="04A0" w:firstRow="1" w:lastRow="0" w:firstColumn="1" w:lastColumn="0" w:noHBand="0" w:noVBand="1"/>
      </w:tblPr>
      <w:tblGrid>
        <w:gridCol w:w="2010"/>
        <w:gridCol w:w="1329"/>
        <w:gridCol w:w="2496"/>
      </w:tblGrid>
      <w:tr w:rsidR="00180FFD" w:rsidRPr="0041062D" w:rsidTr="00DA661C">
        <w:trPr>
          <w:trHeight w:val="300"/>
        </w:trPr>
        <w:tc>
          <w:tcPr>
            <w:tcW w:w="2010" w:type="dxa"/>
            <w:tcBorders>
              <w:top w:val="single" w:sz="4" w:space="0" w:color="auto"/>
              <w:bottom w:val="single" w:sz="4" w:space="0" w:color="auto"/>
            </w:tcBorders>
            <w:vAlign w:val="bottom"/>
          </w:tcPr>
          <w:p w:rsidR="00180FFD" w:rsidRPr="0041062D" w:rsidRDefault="00180FFD" w:rsidP="00DA661C">
            <w:pPr>
              <w:tabs>
                <w:tab w:val="left" w:pos="284"/>
              </w:tabs>
              <w:jc w:val="center"/>
              <w:rPr>
                <w:b/>
                <w:sz w:val="22"/>
                <w:szCs w:val="22"/>
              </w:rPr>
            </w:pPr>
            <w:r w:rsidRPr="0041062D">
              <w:rPr>
                <w:b/>
                <w:sz w:val="22"/>
                <w:szCs w:val="22"/>
              </w:rPr>
              <w:t>Tipo de Criação</w:t>
            </w:r>
          </w:p>
        </w:tc>
        <w:tc>
          <w:tcPr>
            <w:tcW w:w="0" w:type="auto"/>
            <w:tcBorders>
              <w:top w:val="single" w:sz="4" w:space="0" w:color="auto"/>
              <w:bottom w:val="single" w:sz="4" w:space="0" w:color="auto"/>
            </w:tcBorders>
            <w:vAlign w:val="bottom"/>
          </w:tcPr>
          <w:p w:rsidR="00180FFD" w:rsidRPr="0041062D" w:rsidRDefault="00180FFD" w:rsidP="00DA661C">
            <w:pPr>
              <w:tabs>
                <w:tab w:val="left" w:pos="284"/>
              </w:tabs>
              <w:jc w:val="center"/>
              <w:rPr>
                <w:b/>
                <w:sz w:val="22"/>
                <w:szCs w:val="22"/>
              </w:rPr>
            </w:pPr>
            <w:r w:rsidRPr="0041062D">
              <w:rPr>
                <w:b/>
                <w:sz w:val="22"/>
                <w:szCs w:val="22"/>
              </w:rPr>
              <w:t>Quantidade</w:t>
            </w:r>
          </w:p>
        </w:tc>
        <w:tc>
          <w:tcPr>
            <w:tcW w:w="0" w:type="auto"/>
            <w:tcBorders>
              <w:top w:val="single" w:sz="4" w:space="0" w:color="auto"/>
              <w:bottom w:val="single" w:sz="4" w:space="0" w:color="auto"/>
            </w:tcBorders>
            <w:vAlign w:val="bottom"/>
          </w:tcPr>
          <w:p w:rsidR="00180FFD" w:rsidRPr="0041062D" w:rsidRDefault="00180FFD" w:rsidP="00DA661C">
            <w:pPr>
              <w:tabs>
                <w:tab w:val="left" w:pos="284"/>
              </w:tabs>
              <w:jc w:val="center"/>
              <w:rPr>
                <w:b/>
                <w:sz w:val="22"/>
                <w:szCs w:val="22"/>
              </w:rPr>
            </w:pPr>
            <w:r w:rsidRPr="0041062D">
              <w:rPr>
                <w:b/>
                <w:sz w:val="22"/>
                <w:szCs w:val="22"/>
              </w:rPr>
              <w:t>Uso</w:t>
            </w:r>
          </w:p>
        </w:tc>
      </w:tr>
      <w:tr w:rsidR="00180FFD" w:rsidRPr="0041062D" w:rsidTr="00DA661C">
        <w:trPr>
          <w:trHeight w:val="338"/>
        </w:trPr>
        <w:tc>
          <w:tcPr>
            <w:tcW w:w="2010" w:type="dxa"/>
            <w:tcBorders>
              <w:top w:val="single" w:sz="4" w:space="0" w:color="auto"/>
              <w:bottom w:val="single" w:sz="4" w:space="0" w:color="auto"/>
            </w:tcBorders>
            <w:vAlign w:val="bottom"/>
          </w:tcPr>
          <w:p w:rsidR="00180FFD" w:rsidRPr="0041062D" w:rsidRDefault="00180FFD" w:rsidP="00DA661C">
            <w:pPr>
              <w:tabs>
                <w:tab w:val="left" w:pos="284"/>
                <w:tab w:val="left" w:pos="1777"/>
              </w:tabs>
              <w:jc w:val="center"/>
              <w:rPr>
                <w:sz w:val="22"/>
                <w:szCs w:val="22"/>
              </w:rPr>
            </w:pPr>
            <w:r w:rsidRPr="0041062D">
              <w:rPr>
                <w:sz w:val="22"/>
                <w:szCs w:val="22"/>
              </w:rPr>
              <w:t>Aves</w:t>
            </w:r>
          </w:p>
        </w:tc>
        <w:tc>
          <w:tcPr>
            <w:tcW w:w="0" w:type="auto"/>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53</w:t>
            </w:r>
          </w:p>
        </w:tc>
        <w:tc>
          <w:tcPr>
            <w:tcW w:w="0" w:type="auto"/>
            <w:tcBorders>
              <w:top w:val="single" w:sz="4" w:space="0" w:color="auto"/>
              <w:bottom w:val="single" w:sz="4" w:space="0" w:color="auto"/>
            </w:tcBorders>
          </w:tcPr>
          <w:p w:rsidR="00180FFD" w:rsidRPr="0041062D" w:rsidRDefault="00180FFD" w:rsidP="00DA661C">
            <w:pPr>
              <w:tabs>
                <w:tab w:val="left" w:pos="284"/>
              </w:tabs>
              <w:jc w:val="center"/>
              <w:rPr>
                <w:sz w:val="22"/>
                <w:szCs w:val="22"/>
              </w:rPr>
            </w:pPr>
            <w:r w:rsidRPr="0041062D">
              <w:rPr>
                <w:sz w:val="22"/>
                <w:szCs w:val="22"/>
              </w:rPr>
              <w:t>Consumo Familiar/Venda</w:t>
            </w:r>
          </w:p>
        </w:tc>
      </w:tr>
      <w:tr w:rsidR="00180FFD" w:rsidRPr="0041062D" w:rsidTr="00DA661C">
        <w:trPr>
          <w:trHeight w:val="309"/>
        </w:trPr>
        <w:tc>
          <w:tcPr>
            <w:tcW w:w="2010"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Gado</w:t>
            </w:r>
          </w:p>
        </w:tc>
        <w:tc>
          <w:tcPr>
            <w:tcW w:w="0" w:type="auto"/>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5</w:t>
            </w:r>
          </w:p>
        </w:tc>
        <w:tc>
          <w:tcPr>
            <w:tcW w:w="0" w:type="auto"/>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Venda</w:t>
            </w:r>
          </w:p>
        </w:tc>
      </w:tr>
      <w:tr w:rsidR="00180FFD" w:rsidRPr="0041062D" w:rsidTr="00DA661C">
        <w:trPr>
          <w:trHeight w:val="309"/>
        </w:trPr>
        <w:tc>
          <w:tcPr>
            <w:tcW w:w="2010"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Suíno</w:t>
            </w:r>
          </w:p>
        </w:tc>
        <w:tc>
          <w:tcPr>
            <w:tcW w:w="0" w:type="auto"/>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5</w:t>
            </w:r>
          </w:p>
        </w:tc>
        <w:tc>
          <w:tcPr>
            <w:tcW w:w="0" w:type="auto"/>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Venda</w:t>
            </w:r>
          </w:p>
        </w:tc>
      </w:tr>
      <w:tr w:rsidR="00180FFD" w:rsidRPr="0041062D" w:rsidTr="00DA661C">
        <w:trPr>
          <w:trHeight w:val="309"/>
        </w:trPr>
        <w:tc>
          <w:tcPr>
            <w:tcW w:w="2010"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Peixe</w:t>
            </w:r>
          </w:p>
        </w:tc>
        <w:tc>
          <w:tcPr>
            <w:tcW w:w="0" w:type="auto"/>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200</w:t>
            </w:r>
          </w:p>
        </w:tc>
        <w:tc>
          <w:tcPr>
            <w:tcW w:w="0" w:type="auto"/>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Consumo Familiar/Venda</w:t>
            </w:r>
          </w:p>
        </w:tc>
      </w:tr>
    </w:tbl>
    <w:p w:rsidR="00180FFD" w:rsidRPr="0041062D" w:rsidRDefault="00180FFD" w:rsidP="00180FFD">
      <w:pPr>
        <w:tabs>
          <w:tab w:val="left" w:pos="284"/>
        </w:tabs>
        <w:rPr>
          <w:sz w:val="22"/>
          <w:szCs w:val="22"/>
        </w:rPr>
      </w:pPr>
      <w:r w:rsidRPr="0041062D">
        <w:rPr>
          <w:b/>
          <w:sz w:val="22"/>
          <w:szCs w:val="22"/>
        </w:rPr>
        <w:tab/>
      </w:r>
      <w:r w:rsidRPr="0041062D">
        <w:rPr>
          <w:b/>
          <w:sz w:val="22"/>
          <w:szCs w:val="22"/>
        </w:rPr>
        <w:tab/>
      </w:r>
      <w:r w:rsidRPr="0041062D">
        <w:rPr>
          <w:b/>
          <w:sz w:val="22"/>
          <w:szCs w:val="22"/>
        </w:rPr>
        <w:tab/>
        <w:t xml:space="preserve">Fonte: </w:t>
      </w:r>
      <w:r w:rsidRPr="0041062D">
        <w:rPr>
          <w:sz w:val="22"/>
          <w:szCs w:val="22"/>
        </w:rPr>
        <w:t xml:space="preserve">Dados da pesquisa (2018). </w:t>
      </w:r>
    </w:p>
    <w:p w:rsidR="00180FFD" w:rsidRPr="00180FFD" w:rsidRDefault="00180FFD" w:rsidP="00180FFD">
      <w:pPr>
        <w:pStyle w:val="Default"/>
        <w:spacing w:before="240" w:after="240"/>
        <w:jc w:val="both"/>
        <w:rPr>
          <w:rFonts w:ascii="Times New Roman" w:hAnsi="Times New Roman" w:cs="Times New Roman"/>
        </w:rPr>
      </w:pPr>
      <w:r w:rsidRPr="00180FFD">
        <w:rPr>
          <w:rFonts w:ascii="Times New Roman" w:hAnsi="Times New Roman" w:cs="Times New Roman"/>
          <w:b/>
          <w:bCs/>
          <w:sz w:val="23"/>
          <w:szCs w:val="23"/>
        </w:rPr>
        <w:t xml:space="preserve">Subsistemas de </w:t>
      </w:r>
      <w:r w:rsidRPr="00180FFD">
        <w:rPr>
          <w:rFonts w:ascii="Times New Roman" w:hAnsi="Times New Roman" w:cs="Times New Roman"/>
          <w:b/>
          <w:bCs/>
        </w:rPr>
        <w:t xml:space="preserve">Cultivo </w:t>
      </w:r>
    </w:p>
    <w:p w:rsidR="00180FFD" w:rsidRPr="00180FFD" w:rsidRDefault="00180FFD" w:rsidP="00180FFD">
      <w:pPr>
        <w:tabs>
          <w:tab w:val="left" w:pos="284"/>
        </w:tabs>
        <w:spacing w:before="240" w:after="240" w:line="360" w:lineRule="auto"/>
        <w:jc w:val="both"/>
        <w:rPr>
          <w:sz w:val="24"/>
          <w:szCs w:val="24"/>
        </w:rPr>
      </w:pPr>
      <w:r w:rsidRPr="00180FFD">
        <w:rPr>
          <w:color w:val="000000"/>
          <w:sz w:val="24"/>
          <w:szCs w:val="24"/>
        </w:rPr>
        <w:tab/>
      </w:r>
      <w:r w:rsidRPr="00180FFD">
        <w:rPr>
          <w:color w:val="000000"/>
          <w:sz w:val="24"/>
          <w:szCs w:val="24"/>
        </w:rPr>
        <w:tab/>
        <w:t>O estabelecimento agrícola da família Cordeiro é bastante diversificado, compostos plantas medicinais, ornamentais, roça, espécies florestais e espécies frutíferas, como: Cupuaçu, Banana, Cacau, Laranja, Limoeiro, entre outras.</w:t>
      </w:r>
      <w:r w:rsidRPr="00180FFD">
        <w:rPr>
          <w:sz w:val="24"/>
          <w:szCs w:val="24"/>
        </w:rPr>
        <w:t xml:space="preserve"> A produção de frutas é em sua maior parte orientada ao consumo da família, com algumas exceções, como: a Banana que é comercializada em grande quantidade, o Abacaxi e o Cupuaçu. O principal meio de venda das frutas é através da cooperativa.</w:t>
      </w:r>
    </w:p>
    <w:p w:rsidR="00180FFD" w:rsidRPr="00180FFD" w:rsidRDefault="00180FFD" w:rsidP="00180FFD">
      <w:pPr>
        <w:tabs>
          <w:tab w:val="left" w:pos="284"/>
        </w:tabs>
        <w:spacing w:before="240" w:after="240" w:line="360" w:lineRule="auto"/>
        <w:jc w:val="both"/>
        <w:rPr>
          <w:sz w:val="24"/>
          <w:szCs w:val="24"/>
        </w:rPr>
      </w:pPr>
      <w:r w:rsidRPr="00180FFD">
        <w:rPr>
          <w:sz w:val="24"/>
          <w:szCs w:val="24"/>
        </w:rPr>
        <w:tab/>
      </w:r>
      <w:r w:rsidRPr="00180FFD">
        <w:rPr>
          <w:sz w:val="24"/>
          <w:szCs w:val="24"/>
        </w:rPr>
        <w:tab/>
        <w:t>Segundo o patriarca o “carro chefe” da sua propriedade é a cultura do Açaí. O plantio do Açaí está em um lote separado ao da residência, com cerca de 500 touceiras. O Açaí é manejado todos os anos, entre o período de janeiro a fevereiro, além disso, é feito uma limpeza com roçadeira antes da safra entre os meses de julho e agosto para facilitar a coleta do fruto. Após adotar esse manejo a família tem observado o aumento na produção do açaí na entre safra.</w:t>
      </w:r>
    </w:p>
    <w:p w:rsidR="00180FFD" w:rsidRPr="00180FFD" w:rsidRDefault="00180FFD" w:rsidP="00180FFD">
      <w:pPr>
        <w:tabs>
          <w:tab w:val="left" w:pos="284"/>
        </w:tabs>
        <w:spacing w:before="240" w:after="240" w:line="360" w:lineRule="auto"/>
        <w:jc w:val="both"/>
        <w:rPr>
          <w:b/>
          <w:sz w:val="24"/>
          <w:szCs w:val="24"/>
        </w:rPr>
      </w:pPr>
      <w:r w:rsidRPr="00180FFD">
        <w:rPr>
          <w:sz w:val="24"/>
          <w:szCs w:val="24"/>
        </w:rPr>
        <w:lastRenderedPageBreak/>
        <w:tab/>
      </w:r>
      <w:r w:rsidRPr="00180FFD">
        <w:rPr>
          <w:sz w:val="24"/>
          <w:szCs w:val="24"/>
        </w:rPr>
        <w:tab/>
        <w:t xml:space="preserve">Esta atividade possui a vantagem de não necessitar de insumos como mudas, irrigação, por esta em área de várzea, e adubação. A produção do açaí é uma das principais cultura que geram renda ao pequenos agricultores da região amazônica; neste contexto, a família pretende aperfeiçoar o manejo nos açaizais e diversificar o sistema com o cupuaçu. </w:t>
      </w:r>
    </w:p>
    <w:p w:rsidR="00180FFD" w:rsidRPr="00180FFD" w:rsidRDefault="00180FFD" w:rsidP="00180FFD">
      <w:pPr>
        <w:tabs>
          <w:tab w:val="left" w:pos="284"/>
        </w:tabs>
        <w:spacing w:before="240" w:after="240" w:line="360" w:lineRule="auto"/>
        <w:jc w:val="both"/>
        <w:rPr>
          <w:sz w:val="24"/>
          <w:szCs w:val="24"/>
        </w:rPr>
      </w:pPr>
      <w:r w:rsidRPr="00180FFD">
        <w:rPr>
          <w:sz w:val="24"/>
          <w:szCs w:val="24"/>
        </w:rPr>
        <w:tab/>
      </w:r>
      <w:r w:rsidRPr="00180FFD">
        <w:rPr>
          <w:sz w:val="24"/>
          <w:szCs w:val="24"/>
        </w:rPr>
        <w:tab/>
        <w:t xml:space="preserve">O roçado expressa importância na renda da família com boa produção de farinha, obtida da mandioca da roça, que é vendida cerca de 70 reais a saca. O milho e o feijão do roçado são para consumo da família. Além de consumo da família o milho é moído e distribuído aos animais, bem como, a farinha, logo, o trabalho do roçado assume papel importante na </w:t>
      </w:r>
      <w:proofErr w:type="spellStart"/>
      <w:r w:rsidRPr="00180FFD">
        <w:rPr>
          <w:sz w:val="24"/>
          <w:szCs w:val="24"/>
        </w:rPr>
        <w:t>socioeconomia</w:t>
      </w:r>
      <w:proofErr w:type="spellEnd"/>
      <w:r w:rsidRPr="00180FFD">
        <w:rPr>
          <w:sz w:val="24"/>
          <w:szCs w:val="24"/>
        </w:rPr>
        <w:t xml:space="preserve"> das comunidades (PERREIRA, 2008).</w:t>
      </w:r>
    </w:p>
    <w:p w:rsidR="00180FFD" w:rsidRPr="00180FFD" w:rsidRDefault="00180FFD" w:rsidP="00180FFD">
      <w:pPr>
        <w:tabs>
          <w:tab w:val="left" w:pos="284"/>
        </w:tabs>
        <w:spacing w:before="240" w:after="240" w:line="360" w:lineRule="auto"/>
        <w:jc w:val="both"/>
        <w:rPr>
          <w:sz w:val="24"/>
          <w:szCs w:val="24"/>
        </w:rPr>
      </w:pPr>
      <w:r w:rsidRPr="00180FFD">
        <w:rPr>
          <w:sz w:val="24"/>
          <w:szCs w:val="24"/>
        </w:rPr>
        <w:tab/>
      </w:r>
      <w:r w:rsidRPr="00180FFD">
        <w:rPr>
          <w:sz w:val="24"/>
          <w:szCs w:val="24"/>
        </w:rPr>
        <w:tab/>
        <w:t>Dentre as espécies florestais a de maior enfoque é cultura do Tucumã, com cerca de 150 pés, que atualmente, o Sr. Antônio, através da Cooperativa D’</w:t>
      </w:r>
      <w:proofErr w:type="spellStart"/>
      <w:r w:rsidRPr="00180FFD">
        <w:rPr>
          <w:sz w:val="24"/>
          <w:szCs w:val="24"/>
        </w:rPr>
        <w:t>Itiruia</w:t>
      </w:r>
      <w:proofErr w:type="spellEnd"/>
      <w:r w:rsidRPr="00180FFD">
        <w:rPr>
          <w:sz w:val="24"/>
          <w:szCs w:val="24"/>
        </w:rPr>
        <w:t xml:space="preserve">, está em processo de negociação com a empresa Natura, com objetivo de vender o fruto para extração de óleo. Outra espécie florestal importante para o casal é, a Andiroba, no entanto seu óleo é, obtido com maior frequência para uso da família, e vendido esporadicamente. </w:t>
      </w:r>
    </w:p>
    <w:p w:rsidR="00180FFD" w:rsidRPr="0041062D" w:rsidRDefault="00180FFD" w:rsidP="00180FFD">
      <w:pPr>
        <w:tabs>
          <w:tab w:val="left" w:pos="284"/>
        </w:tabs>
        <w:rPr>
          <w:sz w:val="22"/>
          <w:szCs w:val="22"/>
        </w:rPr>
      </w:pPr>
      <w:r w:rsidRPr="0041062D">
        <w:rPr>
          <w:b/>
          <w:sz w:val="22"/>
          <w:szCs w:val="22"/>
        </w:rPr>
        <w:t xml:space="preserve">Tabela 2: </w:t>
      </w:r>
      <w:r w:rsidRPr="0041062D">
        <w:rPr>
          <w:sz w:val="22"/>
          <w:szCs w:val="22"/>
        </w:rPr>
        <w:t xml:space="preserve">Informações sobre os subsistemas de cultivo. </w:t>
      </w:r>
    </w:p>
    <w:tbl>
      <w:tblPr>
        <w:tblW w:w="8659" w:type="dxa"/>
        <w:tblLayout w:type="fixed"/>
        <w:tblLook w:val="04A0" w:firstRow="1" w:lastRow="0" w:firstColumn="1" w:lastColumn="0" w:noHBand="0" w:noVBand="1"/>
      </w:tblPr>
      <w:tblGrid>
        <w:gridCol w:w="1603"/>
        <w:gridCol w:w="3059"/>
        <w:gridCol w:w="1457"/>
        <w:gridCol w:w="2540"/>
      </w:tblGrid>
      <w:tr w:rsidR="00180FFD" w:rsidRPr="0041062D" w:rsidTr="00DA661C">
        <w:trPr>
          <w:trHeight w:val="404"/>
        </w:trPr>
        <w:tc>
          <w:tcPr>
            <w:tcW w:w="1603" w:type="dxa"/>
            <w:tcBorders>
              <w:top w:val="single" w:sz="4" w:space="0" w:color="auto"/>
              <w:bottom w:val="single" w:sz="4" w:space="0" w:color="auto"/>
            </w:tcBorders>
            <w:vAlign w:val="bottom"/>
          </w:tcPr>
          <w:p w:rsidR="00180FFD" w:rsidRPr="0041062D" w:rsidRDefault="00180FFD" w:rsidP="00DA661C">
            <w:pPr>
              <w:tabs>
                <w:tab w:val="left" w:pos="284"/>
              </w:tabs>
              <w:jc w:val="center"/>
              <w:rPr>
                <w:b/>
                <w:sz w:val="22"/>
                <w:szCs w:val="22"/>
              </w:rPr>
            </w:pPr>
            <w:r w:rsidRPr="0041062D">
              <w:rPr>
                <w:b/>
                <w:sz w:val="22"/>
                <w:szCs w:val="22"/>
              </w:rPr>
              <w:t>Nome Popular</w:t>
            </w:r>
          </w:p>
        </w:tc>
        <w:tc>
          <w:tcPr>
            <w:tcW w:w="3059" w:type="dxa"/>
            <w:tcBorders>
              <w:top w:val="single" w:sz="4" w:space="0" w:color="auto"/>
              <w:bottom w:val="single" w:sz="4" w:space="0" w:color="auto"/>
            </w:tcBorders>
            <w:vAlign w:val="bottom"/>
          </w:tcPr>
          <w:p w:rsidR="00180FFD" w:rsidRPr="0041062D" w:rsidRDefault="00180FFD" w:rsidP="00DA661C">
            <w:pPr>
              <w:tabs>
                <w:tab w:val="left" w:pos="284"/>
              </w:tabs>
              <w:jc w:val="center"/>
              <w:rPr>
                <w:b/>
                <w:sz w:val="22"/>
                <w:szCs w:val="22"/>
              </w:rPr>
            </w:pPr>
            <w:r w:rsidRPr="0041062D">
              <w:rPr>
                <w:b/>
                <w:sz w:val="22"/>
                <w:szCs w:val="22"/>
              </w:rPr>
              <w:t>Nome Científico</w:t>
            </w:r>
          </w:p>
        </w:tc>
        <w:tc>
          <w:tcPr>
            <w:tcW w:w="1457" w:type="dxa"/>
            <w:tcBorders>
              <w:top w:val="single" w:sz="4" w:space="0" w:color="auto"/>
              <w:bottom w:val="single" w:sz="4" w:space="0" w:color="auto"/>
            </w:tcBorders>
            <w:vAlign w:val="bottom"/>
          </w:tcPr>
          <w:p w:rsidR="00180FFD" w:rsidRPr="0041062D" w:rsidRDefault="00180FFD" w:rsidP="00DA661C">
            <w:pPr>
              <w:tabs>
                <w:tab w:val="left" w:pos="284"/>
              </w:tabs>
              <w:jc w:val="center"/>
              <w:rPr>
                <w:b/>
                <w:sz w:val="22"/>
                <w:szCs w:val="22"/>
              </w:rPr>
            </w:pPr>
            <w:r w:rsidRPr="0041062D">
              <w:rPr>
                <w:b/>
                <w:sz w:val="22"/>
                <w:szCs w:val="22"/>
              </w:rPr>
              <w:t>Quantidade</w:t>
            </w:r>
          </w:p>
        </w:tc>
        <w:tc>
          <w:tcPr>
            <w:tcW w:w="2540" w:type="dxa"/>
            <w:tcBorders>
              <w:top w:val="single" w:sz="4" w:space="0" w:color="auto"/>
              <w:bottom w:val="single" w:sz="4" w:space="0" w:color="auto"/>
            </w:tcBorders>
            <w:vAlign w:val="bottom"/>
          </w:tcPr>
          <w:p w:rsidR="00180FFD" w:rsidRPr="0041062D" w:rsidRDefault="00180FFD" w:rsidP="00DA661C">
            <w:pPr>
              <w:tabs>
                <w:tab w:val="left" w:pos="284"/>
              </w:tabs>
              <w:jc w:val="center"/>
              <w:rPr>
                <w:b/>
                <w:sz w:val="22"/>
                <w:szCs w:val="22"/>
              </w:rPr>
            </w:pPr>
            <w:r w:rsidRPr="0041062D">
              <w:rPr>
                <w:b/>
                <w:sz w:val="22"/>
                <w:szCs w:val="22"/>
              </w:rPr>
              <w:t>Uso</w:t>
            </w:r>
          </w:p>
        </w:tc>
      </w:tr>
      <w:tr w:rsidR="00180FFD" w:rsidRPr="0041062D" w:rsidTr="00DA661C">
        <w:trPr>
          <w:trHeight w:val="378"/>
        </w:trPr>
        <w:tc>
          <w:tcPr>
            <w:tcW w:w="1603" w:type="dxa"/>
            <w:tcBorders>
              <w:top w:val="single" w:sz="4" w:space="0" w:color="auto"/>
              <w:bottom w:val="single" w:sz="4" w:space="0" w:color="auto"/>
            </w:tcBorders>
            <w:vAlign w:val="center"/>
          </w:tcPr>
          <w:p w:rsidR="00180FFD" w:rsidRPr="0041062D" w:rsidRDefault="00180FFD" w:rsidP="00DA661C">
            <w:pPr>
              <w:jc w:val="center"/>
              <w:rPr>
                <w:color w:val="000000"/>
                <w:sz w:val="22"/>
                <w:szCs w:val="22"/>
              </w:rPr>
            </w:pPr>
            <w:r w:rsidRPr="0041062D">
              <w:rPr>
                <w:color w:val="000000"/>
                <w:sz w:val="22"/>
                <w:szCs w:val="22"/>
              </w:rPr>
              <w:t>Açaí</w:t>
            </w:r>
          </w:p>
        </w:tc>
        <w:tc>
          <w:tcPr>
            <w:tcW w:w="3059" w:type="dxa"/>
            <w:tcBorders>
              <w:top w:val="single" w:sz="4" w:space="0" w:color="auto"/>
              <w:bottom w:val="single" w:sz="4" w:space="0" w:color="auto"/>
            </w:tcBorders>
            <w:vAlign w:val="center"/>
          </w:tcPr>
          <w:p w:rsidR="00180FFD" w:rsidRPr="0041062D" w:rsidRDefault="00180FFD" w:rsidP="00DA661C">
            <w:pPr>
              <w:jc w:val="center"/>
              <w:rPr>
                <w:i/>
                <w:iCs/>
                <w:color w:val="000000"/>
                <w:sz w:val="22"/>
                <w:szCs w:val="22"/>
              </w:rPr>
            </w:pPr>
            <w:r w:rsidRPr="0041062D">
              <w:rPr>
                <w:i/>
                <w:iCs/>
                <w:color w:val="000000"/>
                <w:sz w:val="22"/>
                <w:szCs w:val="22"/>
              </w:rPr>
              <w:t xml:space="preserve">Euterpe </w:t>
            </w:r>
            <w:proofErr w:type="spellStart"/>
            <w:r w:rsidRPr="0041062D">
              <w:rPr>
                <w:i/>
                <w:iCs/>
                <w:color w:val="000000"/>
                <w:sz w:val="22"/>
                <w:szCs w:val="22"/>
              </w:rPr>
              <w:t>oleracea</w:t>
            </w:r>
            <w:proofErr w:type="spellEnd"/>
          </w:p>
        </w:tc>
        <w:tc>
          <w:tcPr>
            <w:tcW w:w="1457"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500 touceiras</w:t>
            </w:r>
          </w:p>
        </w:tc>
        <w:tc>
          <w:tcPr>
            <w:tcW w:w="2540"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Comércio/C. F.</w:t>
            </w:r>
          </w:p>
        </w:tc>
      </w:tr>
      <w:tr w:rsidR="00180FFD" w:rsidRPr="0041062D" w:rsidTr="00DA661C">
        <w:trPr>
          <w:trHeight w:val="136"/>
        </w:trPr>
        <w:tc>
          <w:tcPr>
            <w:tcW w:w="1603" w:type="dxa"/>
            <w:tcBorders>
              <w:top w:val="single" w:sz="4" w:space="0" w:color="auto"/>
              <w:bottom w:val="single" w:sz="4" w:space="0" w:color="auto"/>
            </w:tcBorders>
            <w:vAlign w:val="center"/>
          </w:tcPr>
          <w:p w:rsidR="00180FFD" w:rsidRPr="0041062D" w:rsidRDefault="00180FFD" w:rsidP="00DA661C">
            <w:pPr>
              <w:jc w:val="center"/>
              <w:rPr>
                <w:color w:val="000000"/>
                <w:sz w:val="22"/>
                <w:szCs w:val="22"/>
              </w:rPr>
            </w:pPr>
            <w:r w:rsidRPr="0041062D">
              <w:rPr>
                <w:color w:val="000000"/>
                <w:sz w:val="22"/>
                <w:szCs w:val="22"/>
              </w:rPr>
              <w:t>Abacate</w:t>
            </w:r>
          </w:p>
        </w:tc>
        <w:tc>
          <w:tcPr>
            <w:tcW w:w="3059" w:type="dxa"/>
            <w:tcBorders>
              <w:top w:val="single" w:sz="4" w:space="0" w:color="auto"/>
              <w:bottom w:val="single" w:sz="4" w:space="0" w:color="auto"/>
            </w:tcBorders>
            <w:vAlign w:val="center"/>
          </w:tcPr>
          <w:p w:rsidR="00180FFD" w:rsidRPr="0041062D" w:rsidRDefault="00180FFD" w:rsidP="00DA661C">
            <w:pPr>
              <w:jc w:val="center"/>
              <w:rPr>
                <w:i/>
                <w:iCs/>
                <w:color w:val="000000"/>
                <w:sz w:val="22"/>
                <w:szCs w:val="22"/>
              </w:rPr>
            </w:pPr>
            <w:proofErr w:type="spellStart"/>
            <w:r w:rsidRPr="0041062D">
              <w:rPr>
                <w:i/>
                <w:iCs/>
                <w:color w:val="000000"/>
                <w:sz w:val="22"/>
                <w:szCs w:val="22"/>
              </w:rPr>
              <w:t>Persea</w:t>
            </w:r>
            <w:proofErr w:type="spellEnd"/>
            <w:r w:rsidRPr="0041062D">
              <w:rPr>
                <w:i/>
                <w:iCs/>
                <w:color w:val="000000"/>
                <w:sz w:val="22"/>
                <w:szCs w:val="22"/>
              </w:rPr>
              <w:t xml:space="preserve"> americana</w:t>
            </w:r>
          </w:p>
        </w:tc>
        <w:tc>
          <w:tcPr>
            <w:tcW w:w="1457"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X</w:t>
            </w:r>
          </w:p>
        </w:tc>
        <w:tc>
          <w:tcPr>
            <w:tcW w:w="2540"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Comércio/C. F.</w:t>
            </w:r>
          </w:p>
        </w:tc>
      </w:tr>
      <w:tr w:rsidR="00180FFD" w:rsidRPr="0041062D" w:rsidTr="00DA661C">
        <w:trPr>
          <w:trHeight w:val="136"/>
        </w:trPr>
        <w:tc>
          <w:tcPr>
            <w:tcW w:w="1603" w:type="dxa"/>
            <w:tcBorders>
              <w:top w:val="single" w:sz="4" w:space="0" w:color="auto"/>
              <w:bottom w:val="single" w:sz="4" w:space="0" w:color="auto"/>
            </w:tcBorders>
            <w:vAlign w:val="center"/>
          </w:tcPr>
          <w:p w:rsidR="00180FFD" w:rsidRPr="0041062D" w:rsidRDefault="00180FFD" w:rsidP="00DA661C">
            <w:pPr>
              <w:jc w:val="center"/>
              <w:rPr>
                <w:color w:val="000000"/>
                <w:sz w:val="22"/>
                <w:szCs w:val="22"/>
              </w:rPr>
            </w:pPr>
            <w:r w:rsidRPr="0041062D">
              <w:rPr>
                <w:color w:val="000000"/>
                <w:sz w:val="22"/>
                <w:szCs w:val="22"/>
              </w:rPr>
              <w:t>Anajá</w:t>
            </w:r>
          </w:p>
        </w:tc>
        <w:tc>
          <w:tcPr>
            <w:tcW w:w="3059" w:type="dxa"/>
            <w:tcBorders>
              <w:top w:val="single" w:sz="4" w:space="0" w:color="auto"/>
              <w:bottom w:val="single" w:sz="4" w:space="0" w:color="auto"/>
            </w:tcBorders>
            <w:vAlign w:val="center"/>
          </w:tcPr>
          <w:p w:rsidR="00180FFD" w:rsidRPr="0041062D" w:rsidRDefault="00180FFD" w:rsidP="00DA661C">
            <w:pPr>
              <w:jc w:val="center"/>
              <w:rPr>
                <w:i/>
                <w:iCs/>
                <w:color w:val="000000"/>
                <w:sz w:val="22"/>
                <w:szCs w:val="22"/>
              </w:rPr>
            </w:pPr>
            <w:proofErr w:type="spellStart"/>
            <w:r w:rsidRPr="0041062D">
              <w:rPr>
                <w:i/>
                <w:iCs/>
                <w:color w:val="000000"/>
                <w:sz w:val="22"/>
                <w:szCs w:val="22"/>
              </w:rPr>
              <w:t>Attaleamaripa</w:t>
            </w:r>
            <w:proofErr w:type="spellEnd"/>
          </w:p>
        </w:tc>
        <w:tc>
          <w:tcPr>
            <w:tcW w:w="1457"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X</w:t>
            </w:r>
          </w:p>
        </w:tc>
        <w:tc>
          <w:tcPr>
            <w:tcW w:w="2540"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Comércio/C. F.</w:t>
            </w:r>
          </w:p>
        </w:tc>
      </w:tr>
      <w:tr w:rsidR="00180FFD" w:rsidRPr="0041062D" w:rsidTr="00DA661C">
        <w:trPr>
          <w:trHeight w:val="136"/>
        </w:trPr>
        <w:tc>
          <w:tcPr>
            <w:tcW w:w="1603" w:type="dxa"/>
            <w:tcBorders>
              <w:top w:val="single" w:sz="4" w:space="0" w:color="auto"/>
              <w:bottom w:val="single" w:sz="4" w:space="0" w:color="auto"/>
            </w:tcBorders>
            <w:vAlign w:val="center"/>
          </w:tcPr>
          <w:p w:rsidR="00180FFD" w:rsidRPr="0041062D" w:rsidRDefault="00180FFD" w:rsidP="00DA661C">
            <w:pPr>
              <w:jc w:val="center"/>
              <w:rPr>
                <w:color w:val="000000"/>
                <w:sz w:val="22"/>
                <w:szCs w:val="22"/>
              </w:rPr>
            </w:pPr>
            <w:r w:rsidRPr="0041062D">
              <w:rPr>
                <w:color w:val="000000"/>
                <w:sz w:val="22"/>
                <w:szCs w:val="22"/>
              </w:rPr>
              <w:t>Banana</w:t>
            </w:r>
          </w:p>
        </w:tc>
        <w:tc>
          <w:tcPr>
            <w:tcW w:w="3059" w:type="dxa"/>
            <w:tcBorders>
              <w:top w:val="single" w:sz="4" w:space="0" w:color="auto"/>
              <w:bottom w:val="single" w:sz="4" w:space="0" w:color="auto"/>
            </w:tcBorders>
            <w:vAlign w:val="center"/>
          </w:tcPr>
          <w:p w:rsidR="00180FFD" w:rsidRPr="0041062D" w:rsidRDefault="00180FFD" w:rsidP="00DA661C">
            <w:pPr>
              <w:jc w:val="center"/>
              <w:rPr>
                <w:i/>
                <w:iCs/>
                <w:color w:val="000000"/>
                <w:sz w:val="22"/>
                <w:szCs w:val="22"/>
              </w:rPr>
            </w:pPr>
            <w:r w:rsidRPr="0041062D">
              <w:rPr>
                <w:i/>
                <w:iCs/>
                <w:color w:val="000000"/>
                <w:sz w:val="22"/>
                <w:szCs w:val="22"/>
              </w:rPr>
              <w:t>Musa spp.</w:t>
            </w:r>
          </w:p>
        </w:tc>
        <w:tc>
          <w:tcPr>
            <w:tcW w:w="1457"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X</w:t>
            </w:r>
          </w:p>
        </w:tc>
        <w:tc>
          <w:tcPr>
            <w:tcW w:w="2540"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Comércio/C. F.</w:t>
            </w:r>
          </w:p>
        </w:tc>
      </w:tr>
      <w:tr w:rsidR="00180FFD" w:rsidRPr="0041062D" w:rsidTr="00DA661C">
        <w:trPr>
          <w:trHeight w:val="136"/>
        </w:trPr>
        <w:tc>
          <w:tcPr>
            <w:tcW w:w="1603" w:type="dxa"/>
            <w:tcBorders>
              <w:top w:val="single" w:sz="4" w:space="0" w:color="auto"/>
              <w:bottom w:val="single" w:sz="4" w:space="0" w:color="auto"/>
            </w:tcBorders>
            <w:vAlign w:val="center"/>
          </w:tcPr>
          <w:p w:rsidR="00180FFD" w:rsidRPr="0041062D" w:rsidRDefault="00180FFD" w:rsidP="00DA661C">
            <w:pPr>
              <w:jc w:val="center"/>
              <w:rPr>
                <w:color w:val="000000"/>
                <w:sz w:val="22"/>
                <w:szCs w:val="22"/>
              </w:rPr>
            </w:pPr>
            <w:r w:rsidRPr="0041062D">
              <w:rPr>
                <w:color w:val="000000"/>
                <w:sz w:val="22"/>
                <w:szCs w:val="22"/>
              </w:rPr>
              <w:t>Cacau</w:t>
            </w:r>
          </w:p>
        </w:tc>
        <w:tc>
          <w:tcPr>
            <w:tcW w:w="3059" w:type="dxa"/>
            <w:tcBorders>
              <w:top w:val="single" w:sz="4" w:space="0" w:color="auto"/>
              <w:bottom w:val="single" w:sz="4" w:space="0" w:color="auto"/>
            </w:tcBorders>
            <w:vAlign w:val="center"/>
          </w:tcPr>
          <w:p w:rsidR="00180FFD" w:rsidRPr="0041062D" w:rsidRDefault="00180FFD" w:rsidP="00DA661C">
            <w:pPr>
              <w:jc w:val="center"/>
              <w:rPr>
                <w:i/>
                <w:iCs/>
                <w:color w:val="000000"/>
                <w:sz w:val="22"/>
                <w:szCs w:val="22"/>
              </w:rPr>
            </w:pPr>
            <w:proofErr w:type="spellStart"/>
            <w:r w:rsidRPr="0041062D">
              <w:rPr>
                <w:i/>
                <w:iCs/>
                <w:color w:val="000000"/>
                <w:sz w:val="22"/>
                <w:szCs w:val="22"/>
              </w:rPr>
              <w:t>Theobroma</w:t>
            </w:r>
            <w:proofErr w:type="spellEnd"/>
            <w:r w:rsidRPr="0041062D">
              <w:rPr>
                <w:i/>
                <w:iCs/>
                <w:color w:val="000000"/>
                <w:sz w:val="22"/>
                <w:szCs w:val="22"/>
              </w:rPr>
              <w:t xml:space="preserve"> </w:t>
            </w:r>
            <w:proofErr w:type="spellStart"/>
            <w:r w:rsidRPr="0041062D">
              <w:rPr>
                <w:i/>
                <w:iCs/>
                <w:color w:val="000000"/>
                <w:sz w:val="22"/>
                <w:szCs w:val="22"/>
              </w:rPr>
              <w:t>cacao</w:t>
            </w:r>
            <w:proofErr w:type="spellEnd"/>
          </w:p>
        </w:tc>
        <w:tc>
          <w:tcPr>
            <w:tcW w:w="1457"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X</w:t>
            </w:r>
          </w:p>
        </w:tc>
        <w:tc>
          <w:tcPr>
            <w:tcW w:w="2540"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Comércio/C. F.</w:t>
            </w:r>
          </w:p>
        </w:tc>
      </w:tr>
      <w:tr w:rsidR="00180FFD" w:rsidRPr="0041062D" w:rsidTr="00DA661C">
        <w:trPr>
          <w:trHeight w:val="136"/>
        </w:trPr>
        <w:tc>
          <w:tcPr>
            <w:tcW w:w="1603" w:type="dxa"/>
            <w:tcBorders>
              <w:top w:val="single" w:sz="4" w:space="0" w:color="auto"/>
              <w:bottom w:val="single" w:sz="4" w:space="0" w:color="auto"/>
            </w:tcBorders>
            <w:vAlign w:val="center"/>
          </w:tcPr>
          <w:p w:rsidR="00180FFD" w:rsidRPr="0041062D" w:rsidRDefault="00180FFD" w:rsidP="00DA661C">
            <w:pPr>
              <w:jc w:val="center"/>
              <w:rPr>
                <w:color w:val="000000"/>
                <w:sz w:val="22"/>
                <w:szCs w:val="22"/>
              </w:rPr>
            </w:pPr>
            <w:r w:rsidRPr="0041062D">
              <w:rPr>
                <w:color w:val="000000"/>
                <w:sz w:val="22"/>
                <w:szCs w:val="22"/>
              </w:rPr>
              <w:t>Café</w:t>
            </w:r>
          </w:p>
        </w:tc>
        <w:tc>
          <w:tcPr>
            <w:tcW w:w="3059" w:type="dxa"/>
            <w:tcBorders>
              <w:top w:val="single" w:sz="4" w:space="0" w:color="auto"/>
              <w:bottom w:val="single" w:sz="4" w:space="0" w:color="auto"/>
            </w:tcBorders>
            <w:vAlign w:val="center"/>
          </w:tcPr>
          <w:p w:rsidR="00180FFD" w:rsidRPr="0041062D" w:rsidRDefault="00180FFD" w:rsidP="00DA661C">
            <w:pPr>
              <w:jc w:val="center"/>
              <w:rPr>
                <w:i/>
                <w:iCs/>
                <w:color w:val="000000"/>
                <w:sz w:val="22"/>
                <w:szCs w:val="22"/>
              </w:rPr>
            </w:pPr>
            <w:proofErr w:type="spellStart"/>
            <w:r w:rsidRPr="0041062D">
              <w:rPr>
                <w:i/>
                <w:iCs/>
                <w:color w:val="000000"/>
                <w:sz w:val="22"/>
                <w:szCs w:val="22"/>
              </w:rPr>
              <w:t>Coffea</w:t>
            </w:r>
            <w:proofErr w:type="spellEnd"/>
            <w:r w:rsidRPr="0041062D">
              <w:rPr>
                <w:i/>
                <w:iCs/>
                <w:color w:val="000000"/>
                <w:sz w:val="22"/>
                <w:szCs w:val="22"/>
              </w:rPr>
              <w:t xml:space="preserve"> sp.</w:t>
            </w:r>
          </w:p>
        </w:tc>
        <w:tc>
          <w:tcPr>
            <w:tcW w:w="1457"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X</w:t>
            </w:r>
          </w:p>
        </w:tc>
        <w:tc>
          <w:tcPr>
            <w:tcW w:w="2540"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Comércio/C. F.</w:t>
            </w:r>
          </w:p>
        </w:tc>
      </w:tr>
      <w:tr w:rsidR="00180FFD" w:rsidRPr="0041062D" w:rsidTr="00DA661C">
        <w:trPr>
          <w:trHeight w:val="136"/>
        </w:trPr>
        <w:tc>
          <w:tcPr>
            <w:tcW w:w="1603" w:type="dxa"/>
            <w:tcBorders>
              <w:top w:val="single" w:sz="4" w:space="0" w:color="auto"/>
              <w:bottom w:val="single" w:sz="4" w:space="0" w:color="auto"/>
            </w:tcBorders>
            <w:vAlign w:val="center"/>
          </w:tcPr>
          <w:p w:rsidR="00180FFD" w:rsidRPr="0041062D" w:rsidRDefault="00180FFD" w:rsidP="00DA661C">
            <w:pPr>
              <w:jc w:val="center"/>
              <w:rPr>
                <w:color w:val="000000"/>
                <w:sz w:val="22"/>
                <w:szCs w:val="22"/>
              </w:rPr>
            </w:pPr>
            <w:r w:rsidRPr="0041062D">
              <w:rPr>
                <w:color w:val="000000"/>
                <w:sz w:val="22"/>
                <w:szCs w:val="22"/>
              </w:rPr>
              <w:t>Caju</w:t>
            </w:r>
          </w:p>
        </w:tc>
        <w:tc>
          <w:tcPr>
            <w:tcW w:w="3059" w:type="dxa"/>
            <w:tcBorders>
              <w:top w:val="single" w:sz="4" w:space="0" w:color="auto"/>
              <w:bottom w:val="single" w:sz="4" w:space="0" w:color="auto"/>
            </w:tcBorders>
            <w:vAlign w:val="center"/>
          </w:tcPr>
          <w:p w:rsidR="00180FFD" w:rsidRPr="0041062D" w:rsidRDefault="00180FFD" w:rsidP="00DA661C">
            <w:pPr>
              <w:jc w:val="center"/>
              <w:rPr>
                <w:i/>
                <w:iCs/>
                <w:color w:val="000000"/>
                <w:sz w:val="22"/>
                <w:szCs w:val="22"/>
              </w:rPr>
            </w:pPr>
            <w:proofErr w:type="spellStart"/>
            <w:r w:rsidRPr="0041062D">
              <w:rPr>
                <w:i/>
                <w:iCs/>
                <w:color w:val="000000"/>
                <w:sz w:val="22"/>
                <w:szCs w:val="22"/>
              </w:rPr>
              <w:t>Anacardium</w:t>
            </w:r>
            <w:proofErr w:type="spellEnd"/>
            <w:r w:rsidRPr="0041062D">
              <w:rPr>
                <w:i/>
                <w:iCs/>
                <w:color w:val="000000"/>
                <w:sz w:val="22"/>
                <w:szCs w:val="22"/>
              </w:rPr>
              <w:t xml:space="preserve"> </w:t>
            </w:r>
            <w:proofErr w:type="spellStart"/>
            <w:r w:rsidRPr="0041062D">
              <w:rPr>
                <w:i/>
                <w:iCs/>
                <w:color w:val="000000"/>
                <w:sz w:val="22"/>
                <w:szCs w:val="22"/>
              </w:rPr>
              <w:t>occidentale</w:t>
            </w:r>
            <w:proofErr w:type="spellEnd"/>
          </w:p>
        </w:tc>
        <w:tc>
          <w:tcPr>
            <w:tcW w:w="1457"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X</w:t>
            </w:r>
          </w:p>
        </w:tc>
        <w:tc>
          <w:tcPr>
            <w:tcW w:w="2540"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Comércio/C. F.</w:t>
            </w:r>
          </w:p>
        </w:tc>
      </w:tr>
      <w:tr w:rsidR="00180FFD" w:rsidRPr="0041062D" w:rsidTr="00DA661C">
        <w:trPr>
          <w:trHeight w:val="136"/>
        </w:trPr>
        <w:tc>
          <w:tcPr>
            <w:tcW w:w="1603" w:type="dxa"/>
            <w:tcBorders>
              <w:top w:val="single" w:sz="4" w:space="0" w:color="auto"/>
              <w:bottom w:val="single" w:sz="4" w:space="0" w:color="auto"/>
            </w:tcBorders>
            <w:vAlign w:val="center"/>
          </w:tcPr>
          <w:p w:rsidR="00180FFD" w:rsidRPr="0041062D" w:rsidRDefault="00180FFD" w:rsidP="00DA661C">
            <w:pPr>
              <w:jc w:val="center"/>
              <w:rPr>
                <w:color w:val="000000"/>
                <w:sz w:val="22"/>
                <w:szCs w:val="22"/>
              </w:rPr>
            </w:pPr>
            <w:r w:rsidRPr="0041062D">
              <w:rPr>
                <w:color w:val="000000"/>
                <w:sz w:val="22"/>
                <w:szCs w:val="22"/>
              </w:rPr>
              <w:t>Castanha</w:t>
            </w:r>
          </w:p>
        </w:tc>
        <w:tc>
          <w:tcPr>
            <w:tcW w:w="3059" w:type="dxa"/>
            <w:tcBorders>
              <w:top w:val="single" w:sz="4" w:space="0" w:color="auto"/>
              <w:bottom w:val="single" w:sz="4" w:space="0" w:color="auto"/>
            </w:tcBorders>
            <w:vAlign w:val="center"/>
          </w:tcPr>
          <w:p w:rsidR="00180FFD" w:rsidRPr="0041062D" w:rsidRDefault="00180FFD" w:rsidP="00DA661C">
            <w:pPr>
              <w:jc w:val="center"/>
              <w:rPr>
                <w:i/>
                <w:iCs/>
                <w:color w:val="000000"/>
                <w:sz w:val="22"/>
                <w:szCs w:val="22"/>
              </w:rPr>
            </w:pPr>
            <w:proofErr w:type="spellStart"/>
            <w:r w:rsidRPr="0041062D">
              <w:rPr>
                <w:i/>
                <w:iCs/>
                <w:color w:val="000000"/>
                <w:sz w:val="22"/>
                <w:szCs w:val="22"/>
              </w:rPr>
              <w:t>Bertholletia</w:t>
            </w:r>
            <w:proofErr w:type="spellEnd"/>
            <w:r w:rsidRPr="0041062D">
              <w:rPr>
                <w:i/>
                <w:iCs/>
                <w:color w:val="000000"/>
                <w:sz w:val="22"/>
                <w:szCs w:val="22"/>
              </w:rPr>
              <w:t xml:space="preserve"> excelsa</w:t>
            </w:r>
          </w:p>
        </w:tc>
        <w:tc>
          <w:tcPr>
            <w:tcW w:w="1457"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X</w:t>
            </w:r>
          </w:p>
        </w:tc>
        <w:tc>
          <w:tcPr>
            <w:tcW w:w="2540"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Comércio/C. F.</w:t>
            </w:r>
          </w:p>
        </w:tc>
      </w:tr>
      <w:tr w:rsidR="00180FFD" w:rsidRPr="0041062D" w:rsidTr="00DA661C">
        <w:trPr>
          <w:trHeight w:val="136"/>
        </w:trPr>
        <w:tc>
          <w:tcPr>
            <w:tcW w:w="1603" w:type="dxa"/>
            <w:tcBorders>
              <w:top w:val="single" w:sz="4" w:space="0" w:color="auto"/>
              <w:bottom w:val="single" w:sz="4" w:space="0" w:color="auto"/>
            </w:tcBorders>
            <w:vAlign w:val="center"/>
          </w:tcPr>
          <w:p w:rsidR="00180FFD" w:rsidRPr="0041062D" w:rsidRDefault="00180FFD" w:rsidP="00DA661C">
            <w:pPr>
              <w:jc w:val="center"/>
              <w:rPr>
                <w:color w:val="000000"/>
                <w:sz w:val="22"/>
                <w:szCs w:val="22"/>
              </w:rPr>
            </w:pPr>
            <w:r w:rsidRPr="0041062D">
              <w:rPr>
                <w:color w:val="000000"/>
                <w:sz w:val="22"/>
                <w:szCs w:val="22"/>
              </w:rPr>
              <w:t>Coco</w:t>
            </w:r>
          </w:p>
        </w:tc>
        <w:tc>
          <w:tcPr>
            <w:tcW w:w="3059" w:type="dxa"/>
            <w:tcBorders>
              <w:top w:val="single" w:sz="4" w:space="0" w:color="auto"/>
              <w:bottom w:val="single" w:sz="4" w:space="0" w:color="auto"/>
            </w:tcBorders>
            <w:vAlign w:val="center"/>
          </w:tcPr>
          <w:p w:rsidR="00180FFD" w:rsidRPr="0041062D" w:rsidRDefault="00180FFD" w:rsidP="00DA661C">
            <w:pPr>
              <w:jc w:val="center"/>
              <w:rPr>
                <w:i/>
                <w:iCs/>
                <w:color w:val="000000"/>
                <w:sz w:val="22"/>
                <w:szCs w:val="22"/>
              </w:rPr>
            </w:pPr>
            <w:r w:rsidRPr="0041062D">
              <w:rPr>
                <w:i/>
                <w:iCs/>
                <w:color w:val="000000"/>
                <w:sz w:val="22"/>
                <w:szCs w:val="22"/>
              </w:rPr>
              <w:t xml:space="preserve">Cocos </w:t>
            </w:r>
            <w:proofErr w:type="spellStart"/>
            <w:r w:rsidRPr="0041062D">
              <w:rPr>
                <w:i/>
                <w:iCs/>
                <w:color w:val="000000"/>
                <w:sz w:val="22"/>
                <w:szCs w:val="22"/>
              </w:rPr>
              <w:t>nucifera</w:t>
            </w:r>
            <w:proofErr w:type="spellEnd"/>
          </w:p>
        </w:tc>
        <w:tc>
          <w:tcPr>
            <w:tcW w:w="1457"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X</w:t>
            </w:r>
          </w:p>
        </w:tc>
        <w:tc>
          <w:tcPr>
            <w:tcW w:w="2540"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Comércio/C. F.</w:t>
            </w:r>
          </w:p>
        </w:tc>
      </w:tr>
      <w:tr w:rsidR="00180FFD" w:rsidRPr="0041062D" w:rsidTr="00DA661C">
        <w:trPr>
          <w:trHeight w:val="136"/>
        </w:trPr>
        <w:tc>
          <w:tcPr>
            <w:tcW w:w="1603" w:type="dxa"/>
            <w:tcBorders>
              <w:top w:val="single" w:sz="4" w:space="0" w:color="auto"/>
              <w:bottom w:val="single" w:sz="4" w:space="0" w:color="auto"/>
            </w:tcBorders>
            <w:vAlign w:val="center"/>
          </w:tcPr>
          <w:p w:rsidR="00180FFD" w:rsidRPr="0041062D" w:rsidRDefault="00180FFD" w:rsidP="00DA661C">
            <w:pPr>
              <w:jc w:val="center"/>
              <w:rPr>
                <w:color w:val="000000"/>
                <w:sz w:val="22"/>
                <w:szCs w:val="22"/>
              </w:rPr>
            </w:pPr>
            <w:r w:rsidRPr="0041062D">
              <w:rPr>
                <w:color w:val="000000"/>
                <w:sz w:val="22"/>
                <w:szCs w:val="22"/>
              </w:rPr>
              <w:t>Cupuaçu</w:t>
            </w:r>
          </w:p>
        </w:tc>
        <w:tc>
          <w:tcPr>
            <w:tcW w:w="3059" w:type="dxa"/>
            <w:tcBorders>
              <w:top w:val="single" w:sz="4" w:space="0" w:color="auto"/>
              <w:bottom w:val="single" w:sz="4" w:space="0" w:color="auto"/>
            </w:tcBorders>
            <w:vAlign w:val="center"/>
          </w:tcPr>
          <w:p w:rsidR="00180FFD" w:rsidRPr="0041062D" w:rsidRDefault="00180FFD" w:rsidP="00DA661C">
            <w:pPr>
              <w:jc w:val="center"/>
              <w:rPr>
                <w:i/>
                <w:iCs/>
                <w:color w:val="000000"/>
                <w:sz w:val="22"/>
                <w:szCs w:val="22"/>
              </w:rPr>
            </w:pPr>
            <w:proofErr w:type="spellStart"/>
            <w:r w:rsidRPr="0041062D">
              <w:rPr>
                <w:i/>
                <w:iCs/>
                <w:color w:val="000000"/>
                <w:sz w:val="22"/>
                <w:szCs w:val="22"/>
              </w:rPr>
              <w:t>Theobroma</w:t>
            </w:r>
            <w:proofErr w:type="spellEnd"/>
            <w:r w:rsidRPr="0041062D">
              <w:rPr>
                <w:i/>
                <w:iCs/>
                <w:color w:val="000000"/>
                <w:sz w:val="22"/>
                <w:szCs w:val="22"/>
              </w:rPr>
              <w:t xml:space="preserve"> </w:t>
            </w:r>
            <w:proofErr w:type="spellStart"/>
            <w:r w:rsidRPr="0041062D">
              <w:rPr>
                <w:i/>
                <w:iCs/>
                <w:color w:val="000000"/>
                <w:sz w:val="22"/>
                <w:szCs w:val="22"/>
              </w:rPr>
              <w:t>grandiflorum</w:t>
            </w:r>
            <w:proofErr w:type="spellEnd"/>
          </w:p>
        </w:tc>
        <w:tc>
          <w:tcPr>
            <w:tcW w:w="1457"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X</w:t>
            </w:r>
          </w:p>
        </w:tc>
        <w:tc>
          <w:tcPr>
            <w:tcW w:w="2540"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Comércio/C. F.</w:t>
            </w:r>
          </w:p>
        </w:tc>
      </w:tr>
      <w:tr w:rsidR="00180FFD" w:rsidRPr="0041062D" w:rsidTr="00DA661C">
        <w:trPr>
          <w:trHeight w:val="136"/>
        </w:trPr>
        <w:tc>
          <w:tcPr>
            <w:tcW w:w="1603" w:type="dxa"/>
            <w:tcBorders>
              <w:top w:val="single" w:sz="4" w:space="0" w:color="auto"/>
              <w:bottom w:val="single" w:sz="4" w:space="0" w:color="auto"/>
            </w:tcBorders>
            <w:vAlign w:val="center"/>
          </w:tcPr>
          <w:p w:rsidR="00180FFD" w:rsidRPr="0041062D" w:rsidRDefault="00180FFD" w:rsidP="00DA661C">
            <w:pPr>
              <w:jc w:val="center"/>
              <w:rPr>
                <w:color w:val="000000"/>
                <w:sz w:val="22"/>
                <w:szCs w:val="22"/>
              </w:rPr>
            </w:pPr>
            <w:r w:rsidRPr="0041062D">
              <w:rPr>
                <w:color w:val="000000"/>
                <w:sz w:val="22"/>
                <w:szCs w:val="22"/>
              </w:rPr>
              <w:t>Feijão</w:t>
            </w:r>
          </w:p>
        </w:tc>
        <w:tc>
          <w:tcPr>
            <w:tcW w:w="3059" w:type="dxa"/>
            <w:tcBorders>
              <w:top w:val="single" w:sz="4" w:space="0" w:color="auto"/>
              <w:bottom w:val="single" w:sz="4" w:space="0" w:color="auto"/>
            </w:tcBorders>
            <w:vAlign w:val="center"/>
          </w:tcPr>
          <w:p w:rsidR="00180FFD" w:rsidRPr="0041062D" w:rsidRDefault="00180FFD" w:rsidP="00DA661C">
            <w:pPr>
              <w:jc w:val="center"/>
              <w:rPr>
                <w:i/>
                <w:iCs/>
                <w:color w:val="000000"/>
                <w:sz w:val="22"/>
                <w:szCs w:val="22"/>
              </w:rPr>
            </w:pPr>
            <w:proofErr w:type="spellStart"/>
            <w:r w:rsidRPr="0041062D">
              <w:rPr>
                <w:i/>
                <w:iCs/>
                <w:color w:val="000000"/>
                <w:sz w:val="22"/>
                <w:szCs w:val="22"/>
              </w:rPr>
              <w:t>Phaseolus</w:t>
            </w:r>
            <w:proofErr w:type="spellEnd"/>
            <w:r w:rsidRPr="0041062D">
              <w:rPr>
                <w:i/>
                <w:iCs/>
                <w:color w:val="000000"/>
                <w:sz w:val="22"/>
                <w:szCs w:val="22"/>
              </w:rPr>
              <w:t xml:space="preserve"> </w:t>
            </w:r>
            <w:proofErr w:type="spellStart"/>
            <w:r w:rsidRPr="0041062D">
              <w:rPr>
                <w:i/>
                <w:iCs/>
                <w:color w:val="000000"/>
                <w:sz w:val="22"/>
                <w:szCs w:val="22"/>
              </w:rPr>
              <w:t>vulgaris</w:t>
            </w:r>
            <w:proofErr w:type="spellEnd"/>
          </w:p>
        </w:tc>
        <w:tc>
          <w:tcPr>
            <w:tcW w:w="1457"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5 Tarefas</w:t>
            </w:r>
          </w:p>
        </w:tc>
        <w:tc>
          <w:tcPr>
            <w:tcW w:w="2540"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Comércio/C. F.</w:t>
            </w:r>
          </w:p>
        </w:tc>
      </w:tr>
      <w:tr w:rsidR="00180FFD" w:rsidRPr="0041062D" w:rsidTr="00DA661C">
        <w:trPr>
          <w:trHeight w:val="136"/>
        </w:trPr>
        <w:tc>
          <w:tcPr>
            <w:tcW w:w="1603" w:type="dxa"/>
            <w:tcBorders>
              <w:top w:val="single" w:sz="4" w:space="0" w:color="auto"/>
              <w:bottom w:val="single" w:sz="4" w:space="0" w:color="auto"/>
            </w:tcBorders>
            <w:vAlign w:val="center"/>
          </w:tcPr>
          <w:p w:rsidR="00180FFD" w:rsidRPr="0041062D" w:rsidRDefault="00180FFD" w:rsidP="00DA661C">
            <w:pPr>
              <w:jc w:val="center"/>
              <w:rPr>
                <w:color w:val="000000"/>
                <w:sz w:val="22"/>
                <w:szCs w:val="22"/>
              </w:rPr>
            </w:pPr>
            <w:r w:rsidRPr="0041062D">
              <w:rPr>
                <w:color w:val="000000"/>
                <w:sz w:val="22"/>
                <w:szCs w:val="22"/>
              </w:rPr>
              <w:t>Goiaba</w:t>
            </w:r>
          </w:p>
        </w:tc>
        <w:tc>
          <w:tcPr>
            <w:tcW w:w="3059" w:type="dxa"/>
            <w:tcBorders>
              <w:top w:val="single" w:sz="4" w:space="0" w:color="auto"/>
              <w:bottom w:val="single" w:sz="4" w:space="0" w:color="auto"/>
            </w:tcBorders>
            <w:vAlign w:val="center"/>
          </w:tcPr>
          <w:p w:rsidR="00180FFD" w:rsidRPr="0041062D" w:rsidRDefault="00180FFD" w:rsidP="00DA661C">
            <w:pPr>
              <w:jc w:val="center"/>
              <w:rPr>
                <w:i/>
                <w:iCs/>
                <w:color w:val="000000"/>
                <w:sz w:val="22"/>
                <w:szCs w:val="22"/>
              </w:rPr>
            </w:pPr>
            <w:proofErr w:type="spellStart"/>
            <w:r w:rsidRPr="0041062D">
              <w:rPr>
                <w:i/>
                <w:iCs/>
                <w:color w:val="000000"/>
                <w:sz w:val="22"/>
                <w:szCs w:val="22"/>
              </w:rPr>
              <w:t>Psidium</w:t>
            </w:r>
            <w:proofErr w:type="spellEnd"/>
            <w:r w:rsidRPr="0041062D">
              <w:rPr>
                <w:i/>
                <w:iCs/>
                <w:color w:val="000000"/>
                <w:sz w:val="22"/>
                <w:szCs w:val="22"/>
              </w:rPr>
              <w:t xml:space="preserve"> </w:t>
            </w:r>
            <w:proofErr w:type="spellStart"/>
            <w:r w:rsidRPr="0041062D">
              <w:rPr>
                <w:i/>
                <w:iCs/>
                <w:color w:val="000000"/>
                <w:sz w:val="22"/>
                <w:szCs w:val="22"/>
              </w:rPr>
              <w:t>guajava</w:t>
            </w:r>
            <w:proofErr w:type="spellEnd"/>
          </w:p>
        </w:tc>
        <w:tc>
          <w:tcPr>
            <w:tcW w:w="1457"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X</w:t>
            </w:r>
          </w:p>
        </w:tc>
        <w:tc>
          <w:tcPr>
            <w:tcW w:w="2540"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Comércio/C. F.</w:t>
            </w:r>
          </w:p>
        </w:tc>
      </w:tr>
      <w:tr w:rsidR="00180FFD" w:rsidRPr="0041062D" w:rsidTr="00DA661C">
        <w:trPr>
          <w:trHeight w:val="136"/>
        </w:trPr>
        <w:tc>
          <w:tcPr>
            <w:tcW w:w="1603" w:type="dxa"/>
            <w:tcBorders>
              <w:top w:val="single" w:sz="4" w:space="0" w:color="auto"/>
              <w:bottom w:val="single" w:sz="4" w:space="0" w:color="auto"/>
            </w:tcBorders>
            <w:vAlign w:val="center"/>
          </w:tcPr>
          <w:p w:rsidR="00180FFD" w:rsidRPr="0041062D" w:rsidRDefault="00180FFD" w:rsidP="00DA661C">
            <w:pPr>
              <w:jc w:val="center"/>
              <w:rPr>
                <w:color w:val="000000"/>
                <w:sz w:val="22"/>
                <w:szCs w:val="22"/>
              </w:rPr>
            </w:pPr>
            <w:r w:rsidRPr="0041062D">
              <w:rPr>
                <w:color w:val="000000"/>
                <w:sz w:val="22"/>
                <w:szCs w:val="22"/>
              </w:rPr>
              <w:t>Ingá</w:t>
            </w:r>
          </w:p>
        </w:tc>
        <w:tc>
          <w:tcPr>
            <w:tcW w:w="3059" w:type="dxa"/>
            <w:tcBorders>
              <w:top w:val="single" w:sz="4" w:space="0" w:color="auto"/>
              <w:bottom w:val="single" w:sz="4" w:space="0" w:color="auto"/>
            </w:tcBorders>
            <w:vAlign w:val="center"/>
          </w:tcPr>
          <w:p w:rsidR="00180FFD" w:rsidRPr="0041062D" w:rsidRDefault="00180FFD" w:rsidP="00DA661C">
            <w:pPr>
              <w:jc w:val="center"/>
              <w:rPr>
                <w:i/>
                <w:iCs/>
                <w:color w:val="000000"/>
                <w:sz w:val="22"/>
                <w:szCs w:val="22"/>
              </w:rPr>
            </w:pPr>
            <w:proofErr w:type="spellStart"/>
            <w:r w:rsidRPr="0041062D">
              <w:rPr>
                <w:i/>
                <w:iCs/>
                <w:color w:val="000000"/>
                <w:sz w:val="22"/>
                <w:szCs w:val="22"/>
              </w:rPr>
              <w:t>Inga</w:t>
            </w:r>
            <w:proofErr w:type="spellEnd"/>
            <w:r w:rsidRPr="0041062D">
              <w:rPr>
                <w:i/>
                <w:iCs/>
                <w:color w:val="000000"/>
                <w:sz w:val="22"/>
                <w:szCs w:val="22"/>
              </w:rPr>
              <w:t xml:space="preserve"> </w:t>
            </w:r>
            <w:proofErr w:type="spellStart"/>
            <w:r w:rsidRPr="0041062D">
              <w:rPr>
                <w:i/>
                <w:iCs/>
                <w:color w:val="000000"/>
                <w:sz w:val="22"/>
                <w:szCs w:val="22"/>
              </w:rPr>
              <w:t>edulis</w:t>
            </w:r>
            <w:proofErr w:type="spellEnd"/>
          </w:p>
        </w:tc>
        <w:tc>
          <w:tcPr>
            <w:tcW w:w="1457"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X</w:t>
            </w:r>
          </w:p>
        </w:tc>
        <w:tc>
          <w:tcPr>
            <w:tcW w:w="2540"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Comércio/C. F.</w:t>
            </w:r>
          </w:p>
        </w:tc>
      </w:tr>
      <w:tr w:rsidR="00180FFD" w:rsidRPr="0041062D" w:rsidTr="00DA661C">
        <w:trPr>
          <w:trHeight w:val="136"/>
        </w:trPr>
        <w:tc>
          <w:tcPr>
            <w:tcW w:w="1603" w:type="dxa"/>
            <w:tcBorders>
              <w:top w:val="single" w:sz="4" w:space="0" w:color="auto"/>
              <w:bottom w:val="single" w:sz="4" w:space="0" w:color="auto"/>
            </w:tcBorders>
            <w:vAlign w:val="center"/>
          </w:tcPr>
          <w:p w:rsidR="00180FFD" w:rsidRPr="0041062D" w:rsidRDefault="00180FFD" w:rsidP="00DA661C">
            <w:pPr>
              <w:jc w:val="center"/>
              <w:rPr>
                <w:color w:val="000000"/>
                <w:sz w:val="22"/>
                <w:szCs w:val="22"/>
              </w:rPr>
            </w:pPr>
            <w:r w:rsidRPr="0041062D">
              <w:rPr>
                <w:color w:val="000000"/>
                <w:sz w:val="22"/>
                <w:szCs w:val="22"/>
              </w:rPr>
              <w:t>Jaqueira</w:t>
            </w:r>
          </w:p>
        </w:tc>
        <w:tc>
          <w:tcPr>
            <w:tcW w:w="3059" w:type="dxa"/>
            <w:tcBorders>
              <w:top w:val="single" w:sz="4" w:space="0" w:color="auto"/>
              <w:bottom w:val="single" w:sz="4" w:space="0" w:color="auto"/>
            </w:tcBorders>
            <w:vAlign w:val="center"/>
          </w:tcPr>
          <w:p w:rsidR="00180FFD" w:rsidRPr="0041062D" w:rsidRDefault="00180FFD" w:rsidP="00DA661C">
            <w:pPr>
              <w:jc w:val="center"/>
              <w:rPr>
                <w:i/>
                <w:iCs/>
                <w:color w:val="000000"/>
                <w:sz w:val="22"/>
                <w:szCs w:val="22"/>
              </w:rPr>
            </w:pPr>
            <w:proofErr w:type="spellStart"/>
            <w:r w:rsidRPr="0041062D">
              <w:rPr>
                <w:i/>
                <w:iCs/>
                <w:color w:val="000000"/>
                <w:sz w:val="22"/>
                <w:szCs w:val="22"/>
              </w:rPr>
              <w:t>Artocarpus</w:t>
            </w:r>
            <w:proofErr w:type="spellEnd"/>
            <w:r w:rsidRPr="0041062D">
              <w:rPr>
                <w:i/>
                <w:iCs/>
                <w:color w:val="000000"/>
                <w:sz w:val="22"/>
                <w:szCs w:val="22"/>
              </w:rPr>
              <w:t xml:space="preserve"> </w:t>
            </w:r>
            <w:proofErr w:type="spellStart"/>
            <w:r w:rsidRPr="0041062D">
              <w:rPr>
                <w:i/>
                <w:iCs/>
                <w:color w:val="000000"/>
                <w:sz w:val="22"/>
                <w:szCs w:val="22"/>
              </w:rPr>
              <w:t>heterophyllus</w:t>
            </w:r>
            <w:proofErr w:type="spellEnd"/>
          </w:p>
        </w:tc>
        <w:tc>
          <w:tcPr>
            <w:tcW w:w="1457"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X</w:t>
            </w:r>
          </w:p>
        </w:tc>
        <w:tc>
          <w:tcPr>
            <w:tcW w:w="2540"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Comércio/C. F.</w:t>
            </w:r>
          </w:p>
        </w:tc>
      </w:tr>
      <w:tr w:rsidR="00180FFD" w:rsidRPr="0041062D" w:rsidTr="00DA661C">
        <w:trPr>
          <w:trHeight w:val="136"/>
        </w:trPr>
        <w:tc>
          <w:tcPr>
            <w:tcW w:w="1603" w:type="dxa"/>
            <w:tcBorders>
              <w:top w:val="single" w:sz="4" w:space="0" w:color="auto"/>
              <w:bottom w:val="single" w:sz="4" w:space="0" w:color="auto"/>
            </w:tcBorders>
            <w:vAlign w:val="center"/>
          </w:tcPr>
          <w:p w:rsidR="00180FFD" w:rsidRPr="0041062D" w:rsidRDefault="00180FFD" w:rsidP="00DA661C">
            <w:pPr>
              <w:jc w:val="center"/>
              <w:rPr>
                <w:color w:val="000000"/>
                <w:sz w:val="22"/>
                <w:szCs w:val="22"/>
              </w:rPr>
            </w:pPr>
            <w:r w:rsidRPr="0041062D">
              <w:rPr>
                <w:color w:val="000000"/>
                <w:sz w:val="22"/>
                <w:szCs w:val="22"/>
              </w:rPr>
              <w:t>Laranja</w:t>
            </w:r>
          </w:p>
        </w:tc>
        <w:tc>
          <w:tcPr>
            <w:tcW w:w="3059" w:type="dxa"/>
            <w:tcBorders>
              <w:top w:val="single" w:sz="4" w:space="0" w:color="auto"/>
              <w:bottom w:val="single" w:sz="4" w:space="0" w:color="auto"/>
            </w:tcBorders>
            <w:vAlign w:val="center"/>
          </w:tcPr>
          <w:p w:rsidR="00180FFD" w:rsidRPr="0041062D" w:rsidRDefault="00180FFD" w:rsidP="00DA661C">
            <w:pPr>
              <w:jc w:val="center"/>
              <w:rPr>
                <w:i/>
                <w:iCs/>
                <w:color w:val="000000"/>
                <w:sz w:val="22"/>
                <w:szCs w:val="22"/>
              </w:rPr>
            </w:pPr>
            <w:proofErr w:type="spellStart"/>
            <w:r w:rsidRPr="0041062D">
              <w:rPr>
                <w:i/>
                <w:iCs/>
                <w:color w:val="000000"/>
                <w:sz w:val="22"/>
                <w:szCs w:val="22"/>
              </w:rPr>
              <w:t>Citrus</w:t>
            </w:r>
            <w:proofErr w:type="spellEnd"/>
            <w:r w:rsidRPr="0041062D">
              <w:rPr>
                <w:i/>
                <w:iCs/>
                <w:color w:val="000000"/>
                <w:sz w:val="22"/>
                <w:szCs w:val="22"/>
              </w:rPr>
              <w:t xml:space="preserve"> </w:t>
            </w:r>
            <w:proofErr w:type="spellStart"/>
            <w:r w:rsidRPr="0041062D">
              <w:rPr>
                <w:i/>
                <w:iCs/>
                <w:color w:val="000000"/>
                <w:sz w:val="22"/>
                <w:szCs w:val="22"/>
              </w:rPr>
              <w:t>sinensis</w:t>
            </w:r>
            <w:proofErr w:type="spellEnd"/>
          </w:p>
        </w:tc>
        <w:tc>
          <w:tcPr>
            <w:tcW w:w="1457"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X</w:t>
            </w:r>
          </w:p>
        </w:tc>
        <w:tc>
          <w:tcPr>
            <w:tcW w:w="2540"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Comércio/C. F.</w:t>
            </w:r>
          </w:p>
        </w:tc>
      </w:tr>
      <w:tr w:rsidR="00180FFD" w:rsidRPr="0041062D" w:rsidTr="00DA661C">
        <w:trPr>
          <w:trHeight w:val="136"/>
        </w:trPr>
        <w:tc>
          <w:tcPr>
            <w:tcW w:w="1603" w:type="dxa"/>
            <w:tcBorders>
              <w:top w:val="single" w:sz="4" w:space="0" w:color="auto"/>
              <w:bottom w:val="single" w:sz="4" w:space="0" w:color="auto"/>
            </w:tcBorders>
            <w:vAlign w:val="center"/>
          </w:tcPr>
          <w:p w:rsidR="00180FFD" w:rsidRPr="0041062D" w:rsidRDefault="00180FFD" w:rsidP="00DA661C">
            <w:pPr>
              <w:jc w:val="center"/>
              <w:rPr>
                <w:color w:val="000000"/>
                <w:sz w:val="22"/>
                <w:szCs w:val="22"/>
              </w:rPr>
            </w:pPr>
            <w:r w:rsidRPr="0041062D">
              <w:rPr>
                <w:color w:val="000000"/>
                <w:sz w:val="22"/>
                <w:szCs w:val="22"/>
              </w:rPr>
              <w:t>Limão</w:t>
            </w:r>
          </w:p>
        </w:tc>
        <w:tc>
          <w:tcPr>
            <w:tcW w:w="3059" w:type="dxa"/>
            <w:tcBorders>
              <w:top w:val="single" w:sz="4" w:space="0" w:color="auto"/>
              <w:bottom w:val="single" w:sz="4" w:space="0" w:color="auto"/>
            </w:tcBorders>
            <w:vAlign w:val="center"/>
          </w:tcPr>
          <w:p w:rsidR="00180FFD" w:rsidRPr="0041062D" w:rsidRDefault="00180FFD" w:rsidP="00DA661C">
            <w:pPr>
              <w:jc w:val="center"/>
              <w:rPr>
                <w:i/>
                <w:iCs/>
                <w:color w:val="000000"/>
                <w:sz w:val="22"/>
                <w:szCs w:val="22"/>
              </w:rPr>
            </w:pPr>
            <w:proofErr w:type="spellStart"/>
            <w:r w:rsidRPr="0041062D">
              <w:rPr>
                <w:i/>
                <w:iCs/>
                <w:color w:val="000000"/>
                <w:sz w:val="22"/>
                <w:szCs w:val="22"/>
              </w:rPr>
              <w:t>Citrus</w:t>
            </w:r>
            <w:proofErr w:type="spellEnd"/>
            <w:r w:rsidRPr="0041062D">
              <w:rPr>
                <w:i/>
                <w:iCs/>
                <w:color w:val="000000"/>
                <w:sz w:val="22"/>
                <w:szCs w:val="22"/>
              </w:rPr>
              <w:t xml:space="preserve"> </w:t>
            </w:r>
            <w:proofErr w:type="spellStart"/>
            <w:r w:rsidRPr="0041062D">
              <w:rPr>
                <w:i/>
                <w:iCs/>
                <w:color w:val="000000"/>
                <w:sz w:val="22"/>
                <w:szCs w:val="22"/>
              </w:rPr>
              <w:t>limon</w:t>
            </w:r>
            <w:proofErr w:type="spellEnd"/>
          </w:p>
        </w:tc>
        <w:tc>
          <w:tcPr>
            <w:tcW w:w="1457"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X</w:t>
            </w:r>
          </w:p>
        </w:tc>
        <w:tc>
          <w:tcPr>
            <w:tcW w:w="2540"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Comércio/C. F.</w:t>
            </w:r>
          </w:p>
        </w:tc>
      </w:tr>
      <w:tr w:rsidR="00180FFD" w:rsidRPr="0041062D" w:rsidTr="00DA661C">
        <w:trPr>
          <w:trHeight w:val="136"/>
        </w:trPr>
        <w:tc>
          <w:tcPr>
            <w:tcW w:w="1603" w:type="dxa"/>
            <w:tcBorders>
              <w:top w:val="single" w:sz="4" w:space="0" w:color="auto"/>
              <w:bottom w:val="single" w:sz="4" w:space="0" w:color="auto"/>
            </w:tcBorders>
            <w:vAlign w:val="center"/>
          </w:tcPr>
          <w:p w:rsidR="00180FFD" w:rsidRPr="0041062D" w:rsidRDefault="00180FFD" w:rsidP="00DA661C">
            <w:pPr>
              <w:jc w:val="center"/>
              <w:rPr>
                <w:color w:val="000000"/>
                <w:sz w:val="22"/>
                <w:szCs w:val="22"/>
              </w:rPr>
            </w:pPr>
            <w:r w:rsidRPr="0041062D">
              <w:rPr>
                <w:color w:val="000000"/>
                <w:sz w:val="22"/>
                <w:szCs w:val="22"/>
              </w:rPr>
              <w:t>Mamão</w:t>
            </w:r>
          </w:p>
        </w:tc>
        <w:tc>
          <w:tcPr>
            <w:tcW w:w="3059" w:type="dxa"/>
            <w:tcBorders>
              <w:top w:val="single" w:sz="4" w:space="0" w:color="auto"/>
              <w:bottom w:val="single" w:sz="4" w:space="0" w:color="auto"/>
            </w:tcBorders>
            <w:vAlign w:val="center"/>
          </w:tcPr>
          <w:p w:rsidR="00180FFD" w:rsidRPr="0041062D" w:rsidRDefault="00180FFD" w:rsidP="00DA661C">
            <w:pPr>
              <w:jc w:val="center"/>
              <w:rPr>
                <w:i/>
                <w:iCs/>
                <w:color w:val="000000"/>
                <w:sz w:val="22"/>
                <w:szCs w:val="22"/>
              </w:rPr>
            </w:pPr>
            <w:proofErr w:type="spellStart"/>
            <w:r w:rsidRPr="0041062D">
              <w:rPr>
                <w:i/>
                <w:iCs/>
                <w:color w:val="000000"/>
                <w:sz w:val="22"/>
                <w:szCs w:val="22"/>
              </w:rPr>
              <w:t>Carica</w:t>
            </w:r>
            <w:proofErr w:type="spellEnd"/>
            <w:r w:rsidRPr="0041062D">
              <w:rPr>
                <w:i/>
                <w:iCs/>
                <w:color w:val="000000"/>
                <w:sz w:val="22"/>
                <w:szCs w:val="22"/>
              </w:rPr>
              <w:t xml:space="preserve"> </w:t>
            </w:r>
            <w:proofErr w:type="spellStart"/>
            <w:r w:rsidRPr="0041062D">
              <w:rPr>
                <w:i/>
                <w:iCs/>
                <w:color w:val="000000"/>
                <w:sz w:val="22"/>
                <w:szCs w:val="22"/>
              </w:rPr>
              <w:t>papaya</w:t>
            </w:r>
            <w:proofErr w:type="spellEnd"/>
          </w:p>
        </w:tc>
        <w:tc>
          <w:tcPr>
            <w:tcW w:w="1457"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X</w:t>
            </w:r>
          </w:p>
        </w:tc>
        <w:tc>
          <w:tcPr>
            <w:tcW w:w="2540"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Comércio/C. F.</w:t>
            </w:r>
          </w:p>
        </w:tc>
      </w:tr>
      <w:tr w:rsidR="00180FFD" w:rsidRPr="0041062D" w:rsidTr="00DA661C">
        <w:trPr>
          <w:trHeight w:val="136"/>
        </w:trPr>
        <w:tc>
          <w:tcPr>
            <w:tcW w:w="1603" w:type="dxa"/>
            <w:tcBorders>
              <w:top w:val="single" w:sz="4" w:space="0" w:color="auto"/>
              <w:bottom w:val="single" w:sz="4" w:space="0" w:color="auto"/>
            </w:tcBorders>
            <w:vAlign w:val="center"/>
          </w:tcPr>
          <w:p w:rsidR="00180FFD" w:rsidRPr="0041062D" w:rsidRDefault="00180FFD" w:rsidP="00DA661C">
            <w:pPr>
              <w:jc w:val="center"/>
              <w:rPr>
                <w:color w:val="000000"/>
                <w:sz w:val="22"/>
                <w:szCs w:val="22"/>
              </w:rPr>
            </w:pPr>
            <w:r w:rsidRPr="0041062D">
              <w:rPr>
                <w:color w:val="000000"/>
                <w:sz w:val="22"/>
                <w:szCs w:val="22"/>
              </w:rPr>
              <w:t>Mandioca</w:t>
            </w:r>
          </w:p>
        </w:tc>
        <w:tc>
          <w:tcPr>
            <w:tcW w:w="3059" w:type="dxa"/>
            <w:tcBorders>
              <w:top w:val="single" w:sz="4" w:space="0" w:color="auto"/>
              <w:bottom w:val="single" w:sz="4" w:space="0" w:color="auto"/>
            </w:tcBorders>
            <w:vAlign w:val="center"/>
          </w:tcPr>
          <w:p w:rsidR="00180FFD" w:rsidRPr="0041062D" w:rsidRDefault="00180FFD" w:rsidP="00DA661C">
            <w:pPr>
              <w:jc w:val="center"/>
              <w:rPr>
                <w:i/>
                <w:iCs/>
                <w:color w:val="000000"/>
                <w:sz w:val="22"/>
                <w:szCs w:val="22"/>
              </w:rPr>
            </w:pPr>
            <w:proofErr w:type="spellStart"/>
            <w:r w:rsidRPr="0041062D">
              <w:rPr>
                <w:i/>
                <w:iCs/>
                <w:color w:val="000000"/>
                <w:sz w:val="22"/>
                <w:szCs w:val="22"/>
              </w:rPr>
              <w:t>Manihot</w:t>
            </w:r>
            <w:proofErr w:type="spellEnd"/>
            <w:r w:rsidRPr="0041062D">
              <w:rPr>
                <w:i/>
                <w:iCs/>
                <w:color w:val="000000"/>
                <w:sz w:val="22"/>
                <w:szCs w:val="22"/>
              </w:rPr>
              <w:t xml:space="preserve"> </w:t>
            </w:r>
            <w:proofErr w:type="spellStart"/>
            <w:r w:rsidRPr="0041062D">
              <w:rPr>
                <w:i/>
                <w:iCs/>
                <w:color w:val="000000"/>
                <w:sz w:val="22"/>
                <w:szCs w:val="22"/>
              </w:rPr>
              <w:t>esculenta</w:t>
            </w:r>
            <w:proofErr w:type="spellEnd"/>
          </w:p>
        </w:tc>
        <w:tc>
          <w:tcPr>
            <w:tcW w:w="1457"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10 Tarefas</w:t>
            </w:r>
          </w:p>
        </w:tc>
        <w:tc>
          <w:tcPr>
            <w:tcW w:w="2540"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Comércio/C. F.</w:t>
            </w:r>
          </w:p>
        </w:tc>
      </w:tr>
      <w:tr w:rsidR="00180FFD" w:rsidRPr="0041062D" w:rsidTr="00DA661C">
        <w:trPr>
          <w:trHeight w:val="136"/>
        </w:trPr>
        <w:tc>
          <w:tcPr>
            <w:tcW w:w="1603" w:type="dxa"/>
            <w:tcBorders>
              <w:top w:val="single" w:sz="4" w:space="0" w:color="auto"/>
              <w:bottom w:val="single" w:sz="4" w:space="0" w:color="auto"/>
            </w:tcBorders>
            <w:vAlign w:val="center"/>
          </w:tcPr>
          <w:p w:rsidR="00180FFD" w:rsidRPr="0041062D" w:rsidRDefault="00180FFD" w:rsidP="00DA661C">
            <w:pPr>
              <w:jc w:val="center"/>
              <w:rPr>
                <w:color w:val="000000"/>
                <w:sz w:val="22"/>
                <w:szCs w:val="22"/>
              </w:rPr>
            </w:pPr>
            <w:r w:rsidRPr="0041062D">
              <w:rPr>
                <w:color w:val="000000"/>
                <w:sz w:val="22"/>
                <w:szCs w:val="22"/>
              </w:rPr>
              <w:t>Manga</w:t>
            </w:r>
          </w:p>
        </w:tc>
        <w:tc>
          <w:tcPr>
            <w:tcW w:w="3059" w:type="dxa"/>
            <w:tcBorders>
              <w:top w:val="single" w:sz="4" w:space="0" w:color="auto"/>
              <w:bottom w:val="single" w:sz="4" w:space="0" w:color="auto"/>
            </w:tcBorders>
            <w:vAlign w:val="center"/>
          </w:tcPr>
          <w:p w:rsidR="00180FFD" w:rsidRPr="0041062D" w:rsidRDefault="00180FFD" w:rsidP="00DA661C">
            <w:pPr>
              <w:jc w:val="center"/>
              <w:rPr>
                <w:i/>
                <w:iCs/>
                <w:color w:val="000000"/>
                <w:sz w:val="22"/>
                <w:szCs w:val="22"/>
              </w:rPr>
            </w:pPr>
            <w:proofErr w:type="spellStart"/>
            <w:r w:rsidRPr="0041062D">
              <w:rPr>
                <w:i/>
                <w:iCs/>
                <w:color w:val="000000"/>
                <w:sz w:val="22"/>
                <w:szCs w:val="22"/>
              </w:rPr>
              <w:t>Mangifera</w:t>
            </w:r>
            <w:proofErr w:type="spellEnd"/>
            <w:r w:rsidRPr="0041062D">
              <w:rPr>
                <w:i/>
                <w:iCs/>
                <w:color w:val="000000"/>
                <w:sz w:val="22"/>
                <w:szCs w:val="22"/>
              </w:rPr>
              <w:t xml:space="preserve"> indica L.</w:t>
            </w:r>
          </w:p>
        </w:tc>
        <w:tc>
          <w:tcPr>
            <w:tcW w:w="1457"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X</w:t>
            </w:r>
          </w:p>
        </w:tc>
        <w:tc>
          <w:tcPr>
            <w:tcW w:w="2540"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Comércio/C. F.</w:t>
            </w:r>
          </w:p>
        </w:tc>
      </w:tr>
      <w:tr w:rsidR="00180FFD" w:rsidRPr="0041062D" w:rsidTr="00DA661C">
        <w:trPr>
          <w:trHeight w:val="136"/>
        </w:trPr>
        <w:tc>
          <w:tcPr>
            <w:tcW w:w="1603" w:type="dxa"/>
            <w:tcBorders>
              <w:top w:val="single" w:sz="4" w:space="0" w:color="auto"/>
              <w:bottom w:val="single" w:sz="4" w:space="0" w:color="auto"/>
            </w:tcBorders>
            <w:vAlign w:val="center"/>
          </w:tcPr>
          <w:p w:rsidR="00180FFD" w:rsidRPr="0041062D" w:rsidRDefault="00180FFD" w:rsidP="00DA661C">
            <w:pPr>
              <w:jc w:val="center"/>
              <w:rPr>
                <w:color w:val="000000"/>
                <w:sz w:val="22"/>
                <w:szCs w:val="22"/>
              </w:rPr>
            </w:pPr>
            <w:r w:rsidRPr="0041062D">
              <w:rPr>
                <w:color w:val="000000"/>
                <w:sz w:val="22"/>
                <w:szCs w:val="22"/>
              </w:rPr>
              <w:lastRenderedPageBreak/>
              <w:t>Maracujá</w:t>
            </w:r>
          </w:p>
        </w:tc>
        <w:tc>
          <w:tcPr>
            <w:tcW w:w="3059" w:type="dxa"/>
            <w:tcBorders>
              <w:top w:val="single" w:sz="4" w:space="0" w:color="auto"/>
              <w:bottom w:val="single" w:sz="4" w:space="0" w:color="auto"/>
            </w:tcBorders>
            <w:vAlign w:val="center"/>
          </w:tcPr>
          <w:p w:rsidR="00180FFD" w:rsidRPr="0041062D" w:rsidRDefault="00180FFD" w:rsidP="00DA661C">
            <w:pPr>
              <w:jc w:val="center"/>
              <w:rPr>
                <w:i/>
                <w:iCs/>
                <w:color w:val="000000"/>
                <w:sz w:val="22"/>
                <w:szCs w:val="22"/>
              </w:rPr>
            </w:pPr>
            <w:r w:rsidRPr="0041062D">
              <w:rPr>
                <w:i/>
                <w:iCs/>
                <w:color w:val="000000"/>
                <w:sz w:val="22"/>
                <w:szCs w:val="22"/>
              </w:rPr>
              <w:t xml:space="preserve">Passiflora </w:t>
            </w:r>
            <w:proofErr w:type="spellStart"/>
            <w:r w:rsidRPr="0041062D">
              <w:rPr>
                <w:i/>
                <w:iCs/>
                <w:color w:val="000000"/>
                <w:sz w:val="22"/>
                <w:szCs w:val="22"/>
              </w:rPr>
              <w:t>edulis</w:t>
            </w:r>
            <w:proofErr w:type="spellEnd"/>
          </w:p>
        </w:tc>
        <w:tc>
          <w:tcPr>
            <w:tcW w:w="1457"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X</w:t>
            </w:r>
          </w:p>
        </w:tc>
        <w:tc>
          <w:tcPr>
            <w:tcW w:w="2540"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Comércio/C. F.</w:t>
            </w:r>
          </w:p>
        </w:tc>
      </w:tr>
      <w:tr w:rsidR="00180FFD" w:rsidRPr="0041062D" w:rsidTr="00DA661C">
        <w:trPr>
          <w:trHeight w:val="136"/>
        </w:trPr>
        <w:tc>
          <w:tcPr>
            <w:tcW w:w="1603" w:type="dxa"/>
            <w:tcBorders>
              <w:top w:val="single" w:sz="4" w:space="0" w:color="auto"/>
              <w:bottom w:val="single" w:sz="4" w:space="0" w:color="auto"/>
            </w:tcBorders>
            <w:vAlign w:val="center"/>
          </w:tcPr>
          <w:p w:rsidR="00180FFD" w:rsidRPr="0041062D" w:rsidRDefault="00180FFD" w:rsidP="00DA661C">
            <w:pPr>
              <w:jc w:val="center"/>
              <w:rPr>
                <w:color w:val="000000"/>
                <w:sz w:val="22"/>
                <w:szCs w:val="22"/>
              </w:rPr>
            </w:pPr>
            <w:r w:rsidRPr="0041062D">
              <w:rPr>
                <w:color w:val="000000"/>
                <w:sz w:val="22"/>
                <w:szCs w:val="22"/>
              </w:rPr>
              <w:t>Melancia</w:t>
            </w:r>
          </w:p>
        </w:tc>
        <w:tc>
          <w:tcPr>
            <w:tcW w:w="3059" w:type="dxa"/>
            <w:tcBorders>
              <w:top w:val="single" w:sz="4" w:space="0" w:color="auto"/>
              <w:bottom w:val="single" w:sz="4" w:space="0" w:color="auto"/>
            </w:tcBorders>
            <w:vAlign w:val="center"/>
          </w:tcPr>
          <w:p w:rsidR="00180FFD" w:rsidRPr="0041062D" w:rsidRDefault="00180FFD" w:rsidP="00DA661C">
            <w:pPr>
              <w:jc w:val="center"/>
              <w:rPr>
                <w:i/>
                <w:iCs/>
                <w:color w:val="000000"/>
                <w:sz w:val="22"/>
                <w:szCs w:val="22"/>
              </w:rPr>
            </w:pPr>
            <w:proofErr w:type="spellStart"/>
            <w:r w:rsidRPr="0041062D">
              <w:rPr>
                <w:i/>
                <w:iCs/>
                <w:color w:val="000000"/>
                <w:sz w:val="22"/>
                <w:szCs w:val="22"/>
              </w:rPr>
              <w:t>Citrullus</w:t>
            </w:r>
            <w:proofErr w:type="spellEnd"/>
            <w:r w:rsidRPr="0041062D">
              <w:rPr>
                <w:i/>
                <w:iCs/>
                <w:color w:val="000000"/>
                <w:sz w:val="22"/>
                <w:szCs w:val="22"/>
              </w:rPr>
              <w:t xml:space="preserve"> </w:t>
            </w:r>
            <w:proofErr w:type="spellStart"/>
            <w:r w:rsidRPr="0041062D">
              <w:rPr>
                <w:i/>
                <w:iCs/>
                <w:color w:val="000000"/>
                <w:sz w:val="22"/>
                <w:szCs w:val="22"/>
              </w:rPr>
              <w:t>lanatus</w:t>
            </w:r>
            <w:proofErr w:type="spellEnd"/>
          </w:p>
        </w:tc>
        <w:tc>
          <w:tcPr>
            <w:tcW w:w="1457"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X</w:t>
            </w:r>
          </w:p>
        </w:tc>
        <w:tc>
          <w:tcPr>
            <w:tcW w:w="2540"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Comércio/C. F.</w:t>
            </w:r>
          </w:p>
        </w:tc>
      </w:tr>
      <w:tr w:rsidR="00180FFD" w:rsidRPr="0041062D" w:rsidTr="00DA661C">
        <w:trPr>
          <w:trHeight w:val="136"/>
        </w:trPr>
        <w:tc>
          <w:tcPr>
            <w:tcW w:w="1603" w:type="dxa"/>
            <w:tcBorders>
              <w:top w:val="single" w:sz="4" w:space="0" w:color="auto"/>
              <w:bottom w:val="single" w:sz="4" w:space="0" w:color="auto"/>
            </w:tcBorders>
            <w:vAlign w:val="center"/>
          </w:tcPr>
          <w:p w:rsidR="00180FFD" w:rsidRPr="0041062D" w:rsidRDefault="00180FFD" w:rsidP="00DA661C">
            <w:pPr>
              <w:jc w:val="center"/>
              <w:rPr>
                <w:color w:val="000000"/>
                <w:sz w:val="22"/>
                <w:szCs w:val="22"/>
              </w:rPr>
            </w:pPr>
            <w:r w:rsidRPr="0041062D">
              <w:rPr>
                <w:color w:val="000000"/>
                <w:sz w:val="22"/>
                <w:szCs w:val="22"/>
              </w:rPr>
              <w:t>Milho</w:t>
            </w:r>
          </w:p>
        </w:tc>
        <w:tc>
          <w:tcPr>
            <w:tcW w:w="3059" w:type="dxa"/>
            <w:tcBorders>
              <w:top w:val="single" w:sz="4" w:space="0" w:color="auto"/>
              <w:bottom w:val="single" w:sz="4" w:space="0" w:color="auto"/>
            </w:tcBorders>
            <w:vAlign w:val="center"/>
          </w:tcPr>
          <w:p w:rsidR="00180FFD" w:rsidRPr="0041062D" w:rsidRDefault="00180FFD" w:rsidP="00DA661C">
            <w:pPr>
              <w:jc w:val="center"/>
              <w:rPr>
                <w:i/>
                <w:iCs/>
                <w:color w:val="000000"/>
                <w:sz w:val="22"/>
                <w:szCs w:val="22"/>
              </w:rPr>
            </w:pPr>
            <w:proofErr w:type="spellStart"/>
            <w:r w:rsidRPr="0041062D">
              <w:rPr>
                <w:i/>
                <w:iCs/>
                <w:color w:val="000000"/>
                <w:sz w:val="22"/>
                <w:szCs w:val="22"/>
              </w:rPr>
              <w:t>Zea</w:t>
            </w:r>
            <w:proofErr w:type="spellEnd"/>
            <w:r w:rsidRPr="0041062D">
              <w:rPr>
                <w:i/>
                <w:iCs/>
                <w:color w:val="000000"/>
                <w:sz w:val="22"/>
                <w:szCs w:val="22"/>
              </w:rPr>
              <w:t xml:space="preserve"> </w:t>
            </w:r>
            <w:proofErr w:type="spellStart"/>
            <w:r w:rsidRPr="0041062D">
              <w:rPr>
                <w:i/>
                <w:iCs/>
                <w:color w:val="000000"/>
                <w:sz w:val="22"/>
                <w:szCs w:val="22"/>
              </w:rPr>
              <w:t>mays</w:t>
            </w:r>
            <w:proofErr w:type="spellEnd"/>
          </w:p>
        </w:tc>
        <w:tc>
          <w:tcPr>
            <w:tcW w:w="1457"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5 Tarefas</w:t>
            </w:r>
          </w:p>
        </w:tc>
        <w:tc>
          <w:tcPr>
            <w:tcW w:w="2540"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Comércio/C. F.</w:t>
            </w:r>
          </w:p>
        </w:tc>
      </w:tr>
      <w:tr w:rsidR="00180FFD" w:rsidRPr="0041062D" w:rsidTr="00DA661C">
        <w:trPr>
          <w:trHeight w:val="136"/>
        </w:trPr>
        <w:tc>
          <w:tcPr>
            <w:tcW w:w="1603" w:type="dxa"/>
            <w:tcBorders>
              <w:top w:val="single" w:sz="4" w:space="0" w:color="auto"/>
              <w:bottom w:val="single" w:sz="4" w:space="0" w:color="auto"/>
            </w:tcBorders>
            <w:vAlign w:val="center"/>
          </w:tcPr>
          <w:p w:rsidR="00180FFD" w:rsidRPr="0041062D" w:rsidRDefault="00180FFD" w:rsidP="00DA661C">
            <w:pPr>
              <w:jc w:val="center"/>
              <w:rPr>
                <w:color w:val="000000"/>
                <w:sz w:val="22"/>
                <w:szCs w:val="22"/>
              </w:rPr>
            </w:pPr>
            <w:proofErr w:type="spellStart"/>
            <w:r w:rsidRPr="0041062D">
              <w:rPr>
                <w:color w:val="000000"/>
                <w:sz w:val="22"/>
                <w:szCs w:val="22"/>
              </w:rPr>
              <w:t>Muruci</w:t>
            </w:r>
            <w:proofErr w:type="spellEnd"/>
          </w:p>
        </w:tc>
        <w:tc>
          <w:tcPr>
            <w:tcW w:w="3059" w:type="dxa"/>
            <w:tcBorders>
              <w:top w:val="single" w:sz="4" w:space="0" w:color="auto"/>
              <w:bottom w:val="single" w:sz="4" w:space="0" w:color="auto"/>
            </w:tcBorders>
            <w:vAlign w:val="center"/>
          </w:tcPr>
          <w:p w:rsidR="00180FFD" w:rsidRPr="0041062D" w:rsidRDefault="00180FFD" w:rsidP="00DA661C">
            <w:pPr>
              <w:jc w:val="center"/>
              <w:rPr>
                <w:i/>
                <w:iCs/>
                <w:color w:val="000000"/>
                <w:sz w:val="22"/>
                <w:szCs w:val="22"/>
              </w:rPr>
            </w:pPr>
            <w:proofErr w:type="spellStart"/>
            <w:r w:rsidRPr="0041062D">
              <w:rPr>
                <w:i/>
                <w:iCs/>
                <w:color w:val="000000"/>
                <w:sz w:val="22"/>
                <w:szCs w:val="22"/>
              </w:rPr>
              <w:t>Byrsonima</w:t>
            </w:r>
            <w:proofErr w:type="spellEnd"/>
            <w:r w:rsidRPr="0041062D">
              <w:rPr>
                <w:i/>
                <w:iCs/>
                <w:color w:val="000000"/>
                <w:sz w:val="22"/>
                <w:szCs w:val="22"/>
              </w:rPr>
              <w:t xml:space="preserve"> crassifólia</w:t>
            </w:r>
          </w:p>
        </w:tc>
        <w:tc>
          <w:tcPr>
            <w:tcW w:w="1457"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X</w:t>
            </w:r>
          </w:p>
        </w:tc>
        <w:tc>
          <w:tcPr>
            <w:tcW w:w="2540"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Comércio/C. F.</w:t>
            </w:r>
          </w:p>
        </w:tc>
      </w:tr>
      <w:tr w:rsidR="00180FFD" w:rsidRPr="0041062D" w:rsidTr="00DA661C">
        <w:trPr>
          <w:trHeight w:val="136"/>
        </w:trPr>
        <w:tc>
          <w:tcPr>
            <w:tcW w:w="1603" w:type="dxa"/>
            <w:tcBorders>
              <w:top w:val="single" w:sz="4" w:space="0" w:color="auto"/>
              <w:bottom w:val="single" w:sz="4" w:space="0" w:color="auto"/>
            </w:tcBorders>
            <w:vAlign w:val="center"/>
          </w:tcPr>
          <w:p w:rsidR="00180FFD" w:rsidRPr="0041062D" w:rsidRDefault="00180FFD" w:rsidP="00DA661C">
            <w:pPr>
              <w:jc w:val="center"/>
              <w:rPr>
                <w:color w:val="000000"/>
                <w:sz w:val="22"/>
                <w:szCs w:val="22"/>
              </w:rPr>
            </w:pPr>
            <w:r w:rsidRPr="0041062D">
              <w:rPr>
                <w:color w:val="000000"/>
                <w:sz w:val="22"/>
                <w:szCs w:val="22"/>
              </w:rPr>
              <w:t>Pupunha</w:t>
            </w:r>
          </w:p>
        </w:tc>
        <w:tc>
          <w:tcPr>
            <w:tcW w:w="3059" w:type="dxa"/>
            <w:tcBorders>
              <w:top w:val="single" w:sz="4" w:space="0" w:color="auto"/>
              <w:bottom w:val="single" w:sz="4" w:space="0" w:color="auto"/>
            </w:tcBorders>
            <w:vAlign w:val="center"/>
          </w:tcPr>
          <w:p w:rsidR="00180FFD" w:rsidRPr="0041062D" w:rsidRDefault="00180FFD" w:rsidP="00DA661C">
            <w:pPr>
              <w:jc w:val="center"/>
              <w:rPr>
                <w:i/>
                <w:iCs/>
                <w:color w:val="000000"/>
                <w:sz w:val="22"/>
                <w:szCs w:val="22"/>
              </w:rPr>
            </w:pPr>
            <w:proofErr w:type="spellStart"/>
            <w:r w:rsidRPr="0041062D">
              <w:rPr>
                <w:i/>
                <w:iCs/>
                <w:color w:val="000000"/>
                <w:sz w:val="22"/>
                <w:szCs w:val="22"/>
              </w:rPr>
              <w:t>Bactris</w:t>
            </w:r>
            <w:proofErr w:type="spellEnd"/>
            <w:r w:rsidRPr="0041062D">
              <w:rPr>
                <w:i/>
                <w:iCs/>
                <w:color w:val="000000"/>
                <w:sz w:val="22"/>
                <w:szCs w:val="22"/>
              </w:rPr>
              <w:t xml:space="preserve"> </w:t>
            </w:r>
            <w:proofErr w:type="spellStart"/>
            <w:r w:rsidRPr="0041062D">
              <w:rPr>
                <w:i/>
                <w:iCs/>
                <w:color w:val="000000"/>
                <w:sz w:val="22"/>
                <w:szCs w:val="22"/>
              </w:rPr>
              <w:t>gasipaes</w:t>
            </w:r>
            <w:proofErr w:type="spellEnd"/>
          </w:p>
        </w:tc>
        <w:tc>
          <w:tcPr>
            <w:tcW w:w="1457"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X</w:t>
            </w:r>
          </w:p>
        </w:tc>
        <w:tc>
          <w:tcPr>
            <w:tcW w:w="2540"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Comércio/C. F.</w:t>
            </w:r>
          </w:p>
        </w:tc>
      </w:tr>
      <w:tr w:rsidR="00180FFD" w:rsidRPr="0041062D" w:rsidTr="00DA661C">
        <w:trPr>
          <w:trHeight w:val="136"/>
        </w:trPr>
        <w:tc>
          <w:tcPr>
            <w:tcW w:w="1603" w:type="dxa"/>
            <w:tcBorders>
              <w:top w:val="single" w:sz="4" w:space="0" w:color="auto"/>
              <w:bottom w:val="single" w:sz="4" w:space="0" w:color="auto"/>
            </w:tcBorders>
            <w:vAlign w:val="center"/>
          </w:tcPr>
          <w:p w:rsidR="00180FFD" w:rsidRPr="0041062D" w:rsidRDefault="00180FFD" w:rsidP="00DA661C">
            <w:pPr>
              <w:jc w:val="center"/>
              <w:rPr>
                <w:color w:val="000000"/>
                <w:sz w:val="22"/>
                <w:szCs w:val="22"/>
              </w:rPr>
            </w:pPr>
            <w:proofErr w:type="spellStart"/>
            <w:r w:rsidRPr="0041062D">
              <w:rPr>
                <w:color w:val="000000"/>
                <w:sz w:val="22"/>
                <w:szCs w:val="22"/>
              </w:rPr>
              <w:t>Taperebá</w:t>
            </w:r>
            <w:proofErr w:type="spellEnd"/>
          </w:p>
        </w:tc>
        <w:tc>
          <w:tcPr>
            <w:tcW w:w="3059" w:type="dxa"/>
            <w:tcBorders>
              <w:top w:val="single" w:sz="4" w:space="0" w:color="auto"/>
              <w:bottom w:val="single" w:sz="4" w:space="0" w:color="auto"/>
            </w:tcBorders>
            <w:vAlign w:val="center"/>
          </w:tcPr>
          <w:p w:rsidR="00180FFD" w:rsidRPr="0041062D" w:rsidRDefault="00180FFD" w:rsidP="00DA661C">
            <w:pPr>
              <w:jc w:val="center"/>
              <w:rPr>
                <w:i/>
                <w:iCs/>
                <w:color w:val="000000"/>
                <w:sz w:val="22"/>
                <w:szCs w:val="22"/>
              </w:rPr>
            </w:pPr>
            <w:proofErr w:type="spellStart"/>
            <w:r w:rsidRPr="0041062D">
              <w:rPr>
                <w:i/>
                <w:iCs/>
                <w:color w:val="000000"/>
                <w:sz w:val="22"/>
                <w:szCs w:val="22"/>
              </w:rPr>
              <w:t>Spondia</w:t>
            </w:r>
            <w:proofErr w:type="spellEnd"/>
            <w:r w:rsidRPr="0041062D">
              <w:rPr>
                <w:i/>
                <w:iCs/>
                <w:color w:val="000000"/>
                <w:sz w:val="22"/>
                <w:szCs w:val="22"/>
              </w:rPr>
              <w:t xml:space="preserve"> </w:t>
            </w:r>
            <w:proofErr w:type="spellStart"/>
            <w:r w:rsidRPr="0041062D">
              <w:rPr>
                <w:i/>
                <w:iCs/>
                <w:color w:val="000000"/>
                <w:sz w:val="22"/>
                <w:szCs w:val="22"/>
              </w:rPr>
              <w:t>smombin</w:t>
            </w:r>
            <w:proofErr w:type="spellEnd"/>
          </w:p>
        </w:tc>
        <w:tc>
          <w:tcPr>
            <w:tcW w:w="1457"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X</w:t>
            </w:r>
          </w:p>
        </w:tc>
        <w:tc>
          <w:tcPr>
            <w:tcW w:w="2540"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Comércio/C. F.</w:t>
            </w:r>
          </w:p>
        </w:tc>
      </w:tr>
      <w:tr w:rsidR="00180FFD" w:rsidRPr="0041062D" w:rsidTr="00DA661C">
        <w:trPr>
          <w:trHeight w:val="136"/>
        </w:trPr>
        <w:tc>
          <w:tcPr>
            <w:tcW w:w="1603" w:type="dxa"/>
            <w:tcBorders>
              <w:top w:val="single" w:sz="4" w:space="0" w:color="auto"/>
              <w:bottom w:val="single" w:sz="4" w:space="0" w:color="auto"/>
            </w:tcBorders>
            <w:vAlign w:val="center"/>
          </w:tcPr>
          <w:p w:rsidR="00180FFD" w:rsidRPr="0041062D" w:rsidRDefault="00180FFD" w:rsidP="00DA661C">
            <w:pPr>
              <w:jc w:val="center"/>
              <w:rPr>
                <w:color w:val="000000"/>
                <w:sz w:val="22"/>
                <w:szCs w:val="22"/>
              </w:rPr>
            </w:pPr>
            <w:r w:rsidRPr="0041062D">
              <w:rPr>
                <w:color w:val="000000"/>
                <w:sz w:val="22"/>
                <w:szCs w:val="22"/>
              </w:rPr>
              <w:t>Tucumã</w:t>
            </w:r>
          </w:p>
        </w:tc>
        <w:tc>
          <w:tcPr>
            <w:tcW w:w="3059" w:type="dxa"/>
            <w:tcBorders>
              <w:top w:val="single" w:sz="4" w:space="0" w:color="auto"/>
              <w:bottom w:val="single" w:sz="4" w:space="0" w:color="auto"/>
            </w:tcBorders>
            <w:vAlign w:val="center"/>
          </w:tcPr>
          <w:p w:rsidR="00180FFD" w:rsidRPr="0041062D" w:rsidRDefault="00180FFD" w:rsidP="00DA661C">
            <w:pPr>
              <w:jc w:val="center"/>
              <w:rPr>
                <w:i/>
                <w:iCs/>
                <w:color w:val="000000"/>
                <w:sz w:val="22"/>
                <w:szCs w:val="22"/>
              </w:rPr>
            </w:pPr>
            <w:proofErr w:type="spellStart"/>
            <w:r w:rsidRPr="0041062D">
              <w:rPr>
                <w:i/>
                <w:iCs/>
                <w:color w:val="000000"/>
                <w:sz w:val="22"/>
                <w:szCs w:val="22"/>
              </w:rPr>
              <w:t>Astrocaryum</w:t>
            </w:r>
            <w:proofErr w:type="spellEnd"/>
            <w:r w:rsidRPr="0041062D">
              <w:rPr>
                <w:i/>
                <w:iCs/>
                <w:color w:val="000000"/>
                <w:sz w:val="22"/>
                <w:szCs w:val="22"/>
              </w:rPr>
              <w:t xml:space="preserve"> </w:t>
            </w:r>
            <w:proofErr w:type="spellStart"/>
            <w:r w:rsidRPr="0041062D">
              <w:rPr>
                <w:i/>
                <w:iCs/>
                <w:color w:val="000000"/>
                <w:sz w:val="22"/>
                <w:szCs w:val="22"/>
              </w:rPr>
              <w:t>aculeatum</w:t>
            </w:r>
            <w:proofErr w:type="spellEnd"/>
          </w:p>
        </w:tc>
        <w:tc>
          <w:tcPr>
            <w:tcW w:w="1457"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X</w:t>
            </w:r>
          </w:p>
        </w:tc>
        <w:tc>
          <w:tcPr>
            <w:tcW w:w="2540"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Comércio/C. F.</w:t>
            </w:r>
          </w:p>
        </w:tc>
      </w:tr>
      <w:tr w:rsidR="00180FFD" w:rsidRPr="0041062D" w:rsidTr="00DA661C">
        <w:trPr>
          <w:trHeight w:val="136"/>
        </w:trPr>
        <w:tc>
          <w:tcPr>
            <w:tcW w:w="1603" w:type="dxa"/>
            <w:tcBorders>
              <w:top w:val="single" w:sz="4" w:space="0" w:color="auto"/>
              <w:bottom w:val="single" w:sz="4" w:space="0" w:color="auto"/>
            </w:tcBorders>
            <w:vAlign w:val="center"/>
          </w:tcPr>
          <w:p w:rsidR="00180FFD" w:rsidRPr="0041062D" w:rsidRDefault="00180FFD" w:rsidP="00DA661C">
            <w:pPr>
              <w:jc w:val="center"/>
              <w:rPr>
                <w:color w:val="000000"/>
                <w:sz w:val="22"/>
                <w:szCs w:val="22"/>
              </w:rPr>
            </w:pPr>
            <w:r w:rsidRPr="0041062D">
              <w:rPr>
                <w:color w:val="000000"/>
                <w:sz w:val="22"/>
                <w:szCs w:val="22"/>
              </w:rPr>
              <w:t>Urucum</w:t>
            </w:r>
          </w:p>
        </w:tc>
        <w:tc>
          <w:tcPr>
            <w:tcW w:w="3059" w:type="dxa"/>
            <w:tcBorders>
              <w:top w:val="single" w:sz="4" w:space="0" w:color="auto"/>
              <w:bottom w:val="single" w:sz="4" w:space="0" w:color="auto"/>
            </w:tcBorders>
            <w:vAlign w:val="center"/>
          </w:tcPr>
          <w:p w:rsidR="00180FFD" w:rsidRPr="0041062D" w:rsidRDefault="00180FFD" w:rsidP="00DA661C">
            <w:pPr>
              <w:jc w:val="center"/>
              <w:rPr>
                <w:i/>
                <w:iCs/>
                <w:color w:val="000000"/>
                <w:sz w:val="22"/>
                <w:szCs w:val="22"/>
              </w:rPr>
            </w:pPr>
            <w:proofErr w:type="spellStart"/>
            <w:r w:rsidRPr="0041062D">
              <w:rPr>
                <w:i/>
                <w:iCs/>
                <w:color w:val="000000"/>
                <w:sz w:val="22"/>
                <w:szCs w:val="22"/>
              </w:rPr>
              <w:t>Bixa</w:t>
            </w:r>
            <w:proofErr w:type="spellEnd"/>
            <w:r w:rsidRPr="0041062D">
              <w:rPr>
                <w:i/>
                <w:iCs/>
                <w:color w:val="000000"/>
                <w:sz w:val="22"/>
                <w:szCs w:val="22"/>
              </w:rPr>
              <w:t xml:space="preserve"> </w:t>
            </w:r>
            <w:proofErr w:type="spellStart"/>
            <w:r w:rsidRPr="0041062D">
              <w:rPr>
                <w:i/>
                <w:iCs/>
                <w:color w:val="000000"/>
                <w:sz w:val="22"/>
                <w:szCs w:val="22"/>
              </w:rPr>
              <w:t>orellana</w:t>
            </w:r>
            <w:proofErr w:type="spellEnd"/>
          </w:p>
        </w:tc>
        <w:tc>
          <w:tcPr>
            <w:tcW w:w="1457"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X</w:t>
            </w:r>
          </w:p>
        </w:tc>
        <w:tc>
          <w:tcPr>
            <w:tcW w:w="2540" w:type="dxa"/>
            <w:tcBorders>
              <w:top w:val="single" w:sz="4" w:space="0" w:color="auto"/>
              <w:bottom w:val="single" w:sz="4" w:space="0" w:color="auto"/>
            </w:tcBorders>
            <w:vAlign w:val="bottom"/>
          </w:tcPr>
          <w:p w:rsidR="00180FFD" w:rsidRPr="0041062D" w:rsidRDefault="00180FFD" w:rsidP="00DA661C">
            <w:pPr>
              <w:tabs>
                <w:tab w:val="left" w:pos="284"/>
              </w:tabs>
              <w:jc w:val="center"/>
              <w:rPr>
                <w:sz w:val="22"/>
                <w:szCs w:val="22"/>
              </w:rPr>
            </w:pPr>
            <w:r w:rsidRPr="0041062D">
              <w:rPr>
                <w:sz w:val="22"/>
                <w:szCs w:val="22"/>
              </w:rPr>
              <w:t>Comércio/C. F.</w:t>
            </w:r>
          </w:p>
        </w:tc>
      </w:tr>
    </w:tbl>
    <w:p w:rsidR="00180FFD" w:rsidRPr="0041062D" w:rsidRDefault="00180FFD" w:rsidP="00180FFD">
      <w:pPr>
        <w:tabs>
          <w:tab w:val="left" w:pos="284"/>
        </w:tabs>
        <w:rPr>
          <w:sz w:val="22"/>
          <w:szCs w:val="22"/>
        </w:rPr>
      </w:pPr>
      <w:r w:rsidRPr="0041062D">
        <w:rPr>
          <w:b/>
          <w:sz w:val="22"/>
          <w:szCs w:val="22"/>
        </w:rPr>
        <w:t xml:space="preserve">Fonte: </w:t>
      </w:r>
      <w:r w:rsidRPr="0041062D">
        <w:rPr>
          <w:sz w:val="22"/>
          <w:szCs w:val="22"/>
        </w:rPr>
        <w:t xml:space="preserve">Dados da pesquisa, 2018.  *C. F. = Consumo Familiar. </w:t>
      </w:r>
    </w:p>
    <w:p w:rsidR="00180FFD" w:rsidRPr="00180FFD" w:rsidRDefault="00180FFD" w:rsidP="00180FFD">
      <w:pPr>
        <w:pStyle w:val="Default"/>
        <w:spacing w:before="240" w:after="240" w:line="360" w:lineRule="auto"/>
        <w:jc w:val="both"/>
        <w:rPr>
          <w:rFonts w:ascii="Times New Roman" w:hAnsi="Times New Roman" w:cs="Times New Roman"/>
        </w:rPr>
      </w:pPr>
      <w:r w:rsidRPr="00180FFD">
        <w:rPr>
          <w:rFonts w:ascii="Times New Roman" w:hAnsi="Times New Roman" w:cs="Times New Roman"/>
          <w:b/>
          <w:bCs/>
          <w:sz w:val="23"/>
          <w:szCs w:val="23"/>
        </w:rPr>
        <w:t xml:space="preserve">Subsistemas de </w:t>
      </w:r>
      <w:r w:rsidRPr="00180FFD">
        <w:rPr>
          <w:rFonts w:ascii="Times New Roman" w:hAnsi="Times New Roman" w:cs="Times New Roman"/>
          <w:b/>
          <w:bCs/>
        </w:rPr>
        <w:t xml:space="preserve">Beneficiamento </w:t>
      </w:r>
    </w:p>
    <w:p w:rsidR="00180FFD" w:rsidRPr="00180FFD" w:rsidRDefault="00180FFD" w:rsidP="00180FFD">
      <w:pPr>
        <w:tabs>
          <w:tab w:val="left" w:pos="284"/>
        </w:tabs>
        <w:spacing w:before="240" w:after="240" w:line="360" w:lineRule="auto"/>
        <w:jc w:val="both"/>
        <w:rPr>
          <w:sz w:val="24"/>
          <w:szCs w:val="24"/>
        </w:rPr>
      </w:pPr>
      <w:r w:rsidRPr="00180FFD">
        <w:rPr>
          <w:sz w:val="24"/>
          <w:szCs w:val="24"/>
        </w:rPr>
        <w:tab/>
      </w:r>
      <w:r w:rsidRPr="00180FFD">
        <w:rPr>
          <w:sz w:val="24"/>
          <w:szCs w:val="24"/>
        </w:rPr>
        <w:tab/>
        <w:t xml:space="preserve">Na unidade são beneficiados dois produtos: açaí e </w:t>
      </w:r>
      <w:proofErr w:type="spellStart"/>
      <w:r w:rsidRPr="00180FFD">
        <w:rPr>
          <w:sz w:val="24"/>
          <w:szCs w:val="24"/>
        </w:rPr>
        <w:t>andiroba</w:t>
      </w:r>
      <w:proofErr w:type="spellEnd"/>
      <w:r w:rsidRPr="00180FFD">
        <w:rPr>
          <w:sz w:val="24"/>
          <w:szCs w:val="24"/>
        </w:rPr>
        <w:t xml:space="preserve">. O açaí é beneficiado em forma de vinho para o consumo da família, e também para venda. Sendo realizado de modo intenso durante a safra, e esporadicamente na entressafra. O beneficiamento é realizado tanto pelo Sr. Antônio, quando, pela Sra. Lindalva, em uma máquina elétrica, considerada importante para o casal.  </w:t>
      </w:r>
    </w:p>
    <w:p w:rsidR="00180FFD" w:rsidRPr="00180FFD" w:rsidRDefault="00180FFD" w:rsidP="00180FFD">
      <w:pPr>
        <w:pStyle w:val="Default"/>
        <w:spacing w:before="240" w:after="240" w:line="360" w:lineRule="auto"/>
        <w:ind w:firstLine="708"/>
        <w:jc w:val="both"/>
        <w:rPr>
          <w:rFonts w:ascii="Times New Roman" w:hAnsi="Times New Roman" w:cs="Times New Roman"/>
        </w:rPr>
      </w:pPr>
      <w:r w:rsidRPr="00180FFD">
        <w:rPr>
          <w:rFonts w:ascii="Times New Roman" w:hAnsi="Times New Roman" w:cs="Times New Roman"/>
        </w:rPr>
        <w:t xml:space="preserve">O beneficiamento do óleo de </w:t>
      </w:r>
      <w:proofErr w:type="spellStart"/>
      <w:r w:rsidRPr="00180FFD">
        <w:rPr>
          <w:rFonts w:ascii="Times New Roman" w:hAnsi="Times New Roman" w:cs="Times New Roman"/>
        </w:rPr>
        <w:t>andiroba</w:t>
      </w:r>
      <w:proofErr w:type="spellEnd"/>
      <w:r w:rsidRPr="00180FFD">
        <w:rPr>
          <w:rFonts w:ascii="Times New Roman" w:hAnsi="Times New Roman" w:cs="Times New Roman"/>
        </w:rPr>
        <w:t xml:space="preserve"> é realizado pela matriarca, de maneira artesanal, caracterizado pelo cozimento das sementes, retirada do endosperma formando uma massa, a qual fica exposta ao sol para secar e escorrer o óleo, sendo diariamente amassada. Esse processo leva cerca de 30 dias para o óleo escorrer totalmente e o rendimento é variável.</w:t>
      </w:r>
    </w:p>
    <w:p w:rsidR="00180FFD" w:rsidRPr="00180FFD" w:rsidRDefault="00180FFD" w:rsidP="00180FFD">
      <w:pPr>
        <w:pStyle w:val="Default"/>
        <w:spacing w:before="240" w:after="240" w:line="360" w:lineRule="auto"/>
        <w:ind w:firstLine="708"/>
        <w:jc w:val="both"/>
        <w:rPr>
          <w:rFonts w:ascii="Times New Roman" w:hAnsi="Times New Roman" w:cs="Times New Roman"/>
        </w:rPr>
      </w:pPr>
      <w:r w:rsidRPr="00180FFD">
        <w:rPr>
          <w:rFonts w:ascii="Times New Roman" w:hAnsi="Times New Roman" w:cs="Times New Roman"/>
        </w:rPr>
        <w:t xml:space="preserve">Os produtos oriundos do beneficiamento artesanal não possui selo de inspeção, sem perspectivas e pretensões para obtenção de tal, a família comercializa os produtos, em maior parte, através da cooperativa a qual fazem parte. Os valores - não especificados pela família - variam de acordo com o período de safra e/ou demanda. </w:t>
      </w:r>
    </w:p>
    <w:p w:rsidR="00180FFD" w:rsidRPr="00180FFD" w:rsidRDefault="00180FFD" w:rsidP="00180FFD">
      <w:pPr>
        <w:pStyle w:val="Default"/>
        <w:spacing w:before="240" w:after="240" w:line="360" w:lineRule="auto"/>
        <w:ind w:firstLine="708"/>
        <w:jc w:val="both"/>
        <w:rPr>
          <w:rFonts w:ascii="Times New Roman" w:hAnsi="Times New Roman" w:cs="Times New Roman"/>
        </w:rPr>
      </w:pPr>
      <w:r w:rsidRPr="00180FFD">
        <w:rPr>
          <w:rFonts w:ascii="Times New Roman" w:hAnsi="Times New Roman" w:cs="Times New Roman"/>
        </w:rPr>
        <w:t>A família produz e articula sua produção de acordo com seus objetivos e suas perspectivas futuras, onde intervém em cada subsistema para melhorar e adaptar as suas condições e disponibilidade de recursos e de mão de obra, que é necessária.</w:t>
      </w:r>
    </w:p>
    <w:p w:rsidR="00180FFD" w:rsidRPr="00180FFD" w:rsidRDefault="00180FFD" w:rsidP="00180FFD">
      <w:pPr>
        <w:tabs>
          <w:tab w:val="left" w:pos="284"/>
        </w:tabs>
        <w:spacing w:before="240" w:after="240" w:line="360" w:lineRule="auto"/>
        <w:jc w:val="both"/>
        <w:rPr>
          <w:sz w:val="24"/>
          <w:szCs w:val="24"/>
        </w:rPr>
      </w:pPr>
      <w:r w:rsidRPr="00180FFD">
        <w:rPr>
          <w:sz w:val="24"/>
          <w:szCs w:val="24"/>
        </w:rPr>
        <w:tab/>
      </w:r>
      <w:r w:rsidRPr="00180FFD">
        <w:rPr>
          <w:sz w:val="24"/>
          <w:szCs w:val="24"/>
        </w:rPr>
        <w:tab/>
        <w:t xml:space="preserve">No sistema de cultivo como um todo, pretendem diversificar e integrar mais os subsistemas, com melhor aproveitamento do espaço e da produção por meio de tecnologias que visem a sustentabilidade. O sistema de criação a família pretende ampliar a criação de peixe, de maneira que possa possibilitar à família maior renda estabilidade financeira. </w:t>
      </w:r>
    </w:p>
    <w:p w:rsidR="00555769" w:rsidRPr="00180FFD" w:rsidRDefault="00555769" w:rsidP="00180FFD">
      <w:pPr>
        <w:tabs>
          <w:tab w:val="center" w:pos="5056"/>
          <w:tab w:val="right" w:pos="9405"/>
        </w:tabs>
        <w:rPr>
          <w:sz w:val="24"/>
          <w:szCs w:val="24"/>
        </w:rPr>
      </w:pPr>
    </w:p>
    <w:p w:rsidR="0012462E" w:rsidRPr="00180FFD" w:rsidRDefault="0012462E" w:rsidP="0012462E">
      <w:pPr>
        <w:tabs>
          <w:tab w:val="left" w:pos="1290"/>
        </w:tabs>
        <w:jc w:val="both"/>
        <w:rPr>
          <w:rFonts w:eastAsia="Calibri"/>
          <w:sz w:val="28"/>
          <w:szCs w:val="28"/>
          <w:lang w:eastAsia="en-US"/>
        </w:rPr>
      </w:pPr>
    </w:p>
    <w:p w:rsidR="0012462E" w:rsidRPr="00180FFD" w:rsidRDefault="0012462E" w:rsidP="00180FFD">
      <w:pPr>
        <w:tabs>
          <w:tab w:val="left" w:pos="1290"/>
        </w:tabs>
        <w:jc w:val="both"/>
        <w:rPr>
          <w:b/>
          <w:sz w:val="24"/>
          <w:szCs w:val="24"/>
        </w:rPr>
      </w:pPr>
      <w:r w:rsidRPr="00180FFD">
        <w:rPr>
          <w:b/>
          <w:sz w:val="24"/>
          <w:szCs w:val="24"/>
        </w:rPr>
        <w:t xml:space="preserve">4. </w:t>
      </w:r>
      <w:r w:rsidR="00555769" w:rsidRPr="00180FFD">
        <w:rPr>
          <w:b/>
          <w:sz w:val="24"/>
          <w:szCs w:val="24"/>
        </w:rPr>
        <w:t>CONSIDERAÇÕES FINAIS</w:t>
      </w:r>
    </w:p>
    <w:p w:rsidR="00180FFD" w:rsidRPr="00180FFD" w:rsidRDefault="00180FFD" w:rsidP="00180FFD">
      <w:pPr>
        <w:tabs>
          <w:tab w:val="left" w:pos="1290"/>
        </w:tabs>
        <w:jc w:val="both"/>
        <w:rPr>
          <w:b/>
          <w:sz w:val="24"/>
          <w:szCs w:val="24"/>
        </w:rPr>
      </w:pPr>
    </w:p>
    <w:p w:rsidR="00180FFD" w:rsidRPr="00180FFD" w:rsidRDefault="00180FFD" w:rsidP="00180FFD">
      <w:pPr>
        <w:pStyle w:val="Default"/>
        <w:spacing w:before="240" w:after="240" w:line="360" w:lineRule="auto"/>
        <w:ind w:firstLine="708"/>
        <w:jc w:val="both"/>
        <w:rPr>
          <w:rFonts w:ascii="Times New Roman" w:hAnsi="Times New Roman" w:cs="Times New Roman"/>
        </w:rPr>
      </w:pPr>
      <w:r w:rsidRPr="00180FFD">
        <w:rPr>
          <w:rFonts w:ascii="Times New Roman" w:hAnsi="Times New Roman" w:cs="Times New Roman"/>
        </w:rPr>
        <w:t xml:space="preserve">Nos estabelecimentos agrícolas familiares as decisões são tomadas no âmbito de uma família, que vive, pelo menos em parte, de uma produção agrícola. Neste sentido, o conjunto família-sistema de produção são interdependentes, possuindo o duplo objetivo de satisfazer as necessidade da família e garantir a perenidade do estabelecimento. </w:t>
      </w:r>
    </w:p>
    <w:p w:rsidR="00555769" w:rsidRPr="00180FFD" w:rsidRDefault="00180FFD" w:rsidP="00180FFD">
      <w:pPr>
        <w:pStyle w:val="Default"/>
        <w:spacing w:before="240" w:after="240" w:line="360" w:lineRule="auto"/>
        <w:ind w:firstLine="708"/>
        <w:jc w:val="both"/>
        <w:rPr>
          <w:rFonts w:ascii="Times New Roman" w:hAnsi="Times New Roman" w:cs="Times New Roman"/>
        </w:rPr>
      </w:pPr>
      <w:r w:rsidRPr="00180FFD">
        <w:rPr>
          <w:rFonts w:ascii="Times New Roman" w:hAnsi="Times New Roman" w:cs="Times New Roman"/>
        </w:rPr>
        <w:t>Suas relações de t</w:t>
      </w:r>
      <w:r w:rsidR="00722E1F">
        <w:rPr>
          <w:rFonts w:ascii="Times New Roman" w:hAnsi="Times New Roman" w:cs="Times New Roman"/>
        </w:rPr>
        <w:t>rabalho e geração da renda provê</w:t>
      </w:r>
      <w:r w:rsidRPr="00180FFD">
        <w:rPr>
          <w:rFonts w:ascii="Times New Roman" w:hAnsi="Times New Roman" w:cs="Times New Roman"/>
        </w:rPr>
        <w:t xml:space="preserve">m da natureza, o que faz com que família valorize os recursos naturais e tenha ciência que a preservação e bom manejo dos recursos são essencial para a manutenção dos </w:t>
      </w:r>
      <w:proofErr w:type="spellStart"/>
      <w:r w:rsidRPr="00180FFD">
        <w:rPr>
          <w:rFonts w:ascii="Times New Roman" w:hAnsi="Times New Roman" w:cs="Times New Roman"/>
        </w:rPr>
        <w:t>agroecossistemas</w:t>
      </w:r>
      <w:proofErr w:type="spellEnd"/>
      <w:r w:rsidRPr="00180FFD">
        <w:rPr>
          <w:rFonts w:ascii="Times New Roman" w:hAnsi="Times New Roman" w:cs="Times New Roman"/>
        </w:rPr>
        <w:t xml:space="preserve">. </w:t>
      </w:r>
    </w:p>
    <w:p w:rsidR="00555769" w:rsidRPr="00180FFD" w:rsidRDefault="00555769" w:rsidP="0012462E">
      <w:pPr>
        <w:tabs>
          <w:tab w:val="left" w:pos="1290"/>
        </w:tabs>
        <w:jc w:val="both"/>
        <w:rPr>
          <w:b/>
          <w:sz w:val="24"/>
          <w:szCs w:val="24"/>
        </w:rPr>
      </w:pPr>
    </w:p>
    <w:p w:rsidR="0012462E" w:rsidRPr="00180FFD" w:rsidRDefault="0012462E" w:rsidP="0012462E">
      <w:pPr>
        <w:tabs>
          <w:tab w:val="left" w:pos="1290"/>
        </w:tabs>
        <w:jc w:val="both"/>
        <w:rPr>
          <w:color w:val="FF0000"/>
          <w:sz w:val="24"/>
          <w:szCs w:val="24"/>
        </w:rPr>
      </w:pPr>
      <w:r w:rsidRPr="00180FFD">
        <w:rPr>
          <w:b/>
          <w:sz w:val="24"/>
          <w:szCs w:val="24"/>
        </w:rPr>
        <w:t xml:space="preserve">REFERÊNCIAS </w:t>
      </w:r>
    </w:p>
    <w:p w:rsidR="0012462E" w:rsidRPr="00180FFD" w:rsidRDefault="0012462E" w:rsidP="0012462E">
      <w:pPr>
        <w:tabs>
          <w:tab w:val="left" w:pos="709"/>
        </w:tabs>
        <w:ind w:firstLine="709"/>
        <w:jc w:val="both"/>
        <w:rPr>
          <w:sz w:val="24"/>
          <w:szCs w:val="28"/>
        </w:rPr>
      </w:pPr>
    </w:p>
    <w:p w:rsidR="00180FFD" w:rsidRPr="00180FFD" w:rsidRDefault="00180FFD" w:rsidP="00180FFD">
      <w:pPr>
        <w:rPr>
          <w:sz w:val="24"/>
          <w:szCs w:val="24"/>
        </w:rPr>
      </w:pPr>
      <w:r w:rsidRPr="00180FFD">
        <w:rPr>
          <w:sz w:val="24"/>
          <w:szCs w:val="24"/>
        </w:rPr>
        <w:t xml:space="preserve">ANZILIEIRO, D. M. </w:t>
      </w:r>
      <w:r w:rsidRPr="00180FFD">
        <w:rPr>
          <w:b/>
          <w:sz w:val="24"/>
          <w:szCs w:val="24"/>
        </w:rPr>
        <w:t>A importância da preservação de áreas naturais para a biodiversidade e sustentabilidade ambiental.</w:t>
      </w:r>
      <w:r w:rsidRPr="00180FFD">
        <w:rPr>
          <w:sz w:val="24"/>
          <w:szCs w:val="24"/>
        </w:rPr>
        <w:t xml:space="preserve"> Universidade Federal de Santa Maria – UFSM, RS. 2014.</w:t>
      </w:r>
    </w:p>
    <w:p w:rsidR="00180FFD" w:rsidRPr="00180FFD" w:rsidRDefault="00180FFD" w:rsidP="00180FFD">
      <w:pPr>
        <w:pStyle w:val="Ttulo"/>
        <w:jc w:val="left"/>
        <w:rPr>
          <w:b w:val="0"/>
          <w:color w:val="000000"/>
          <w:szCs w:val="24"/>
        </w:rPr>
      </w:pPr>
      <w:r w:rsidRPr="00180FFD">
        <w:rPr>
          <w:b w:val="0"/>
          <w:color w:val="000000"/>
          <w:szCs w:val="24"/>
        </w:rPr>
        <w:t xml:space="preserve">DUFUMIER, M. </w:t>
      </w:r>
      <w:r w:rsidRPr="00180FFD">
        <w:rPr>
          <w:color w:val="000000"/>
          <w:szCs w:val="24"/>
        </w:rPr>
        <w:t>Projetos de desenvolvimento agrícola: manual para especialistas.</w:t>
      </w:r>
      <w:r w:rsidRPr="00180FFD">
        <w:rPr>
          <w:b w:val="0"/>
          <w:color w:val="000000"/>
          <w:szCs w:val="24"/>
        </w:rPr>
        <w:t xml:space="preserve"> Salvador: EDUFBA, 2007.</w:t>
      </w:r>
    </w:p>
    <w:p w:rsidR="00180FFD" w:rsidRPr="00180FFD" w:rsidRDefault="00180FFD" w:rsidP="00180FFD">
      <w:pPr>
        <w:rPr>
          <w:sz w:val="24"/>
          <w:szCs w:val="24"/>
        </w:rPr>
      </w:pPr>
      <w:r w:rsidRPr="00180FFD">
        <w:rPr>
          <w:sz w:val="24"/>
          <w:szCs w:val="24"/>
        </w:rPr>
        <w:t xml:space="preserve">FARIA, A. A. C.; NETO, P. S. F. </w:t>
      </w:r>
      <w:r w:rsidRPr="00180FFD">
        <w:rPr>
          <w:b/>
          <w:bCs/>
          <w:sz w:val="24"/>
          <w:szCs w:val="24"/>
        </w:rPr>
        <w:t xml:space="preserve">Ferramentas do diálogo – qualificando o uso das técnicas do DRP: diagnóstico rural participativo. </w:t>
      </w:r>
      <w:r w:rsidRPr="00180FFD">
        <w:rPr>
          <w:sz w:val="24"/>
          <w:szCs w:val="24"/>
        </w:rPr>
        <w:t>Brasília: MMA; IEB, 2006.</w:t>
      </w:r>
    </w:p>
    <w:p w:rsidR="00180FFD" w:rsidRPr="00180FFD" w:rsidRDefault="00180FFD" w:rsidP="00180FFD">
      <w:pPr>
        <w:rPr>
          <w:sz w:val="24"/>
          <w:szCs w:val="24"/>
        </w:rPr>
      </w:pPr>
      <w:r w:rsidRPr="00180FFD">
        <w:rPr>
          <w:sz w:val="24"/>
          <w:szCs w:val="24"/>
        </w:rPr>
        <w:t xml:space="preserve">MARX, Karl. </w:t>
      </w:r>
      <w:r w:rsidRPr="00180FFD">
        <w:rPr>
          <w:b/>
          <w:sz w:val="24"/>
          <w:szCs w:val="24"/>
        </w:rPr>
        <w:t>O Capital.</w:t>
      </w:r>
      <w:r w:rsidRPr="00180FFD">
        <w:rPr>
          <w:sz w:val="24"/>
          <w:szCs w:val="24"/>
        </w:rPr>
        <w:t xml:space="preserve"> Nova York: Internacional </w:t>
      </w:r>
      <w:proofErr w:type="spellStart"/>
      <w:r w:rsidRPr="00180FFD">
        <w:rPr>
          <w:sz w:val="24"/>
          <w:szCs w:val="24"/>
        </w:rPr>
        <w:t>Publishers</w:t>
      </w:r>
      <w:proofErr w:type="spellEnd"/>
      <w:r w:rsidRPr="00180FFD">
        <w:rPr>
          <w:sz w:val="24"/>
          <w:szCs w:val="24"/>
        </w:rPr>
        <w:t>, 1967.</w:t>
      </w:r>
    </w:p>
    <w:p w:rsidR="00180FFD" w:rsidRPr="00180FFD" w:rsidRDefault="00180FFD" w:rsidP="00180FFD">
      <w:pPr>
        <w:rPr>
          <w:sz w:val="24"/>
          <w:szCs w:val="24"/>
        </w:rPr>
      </w:pPr>
      <w:r w:rsidRPr="00180FFD">
        <w:rPr>
          <w:sz w:val="24"/>
          <w:szCs w:val="24"/>
        </w:rPr>
        <w:t xml:space="preserve">PERREIRA, K. J. C. </w:t>
      </w:r>
      <w:r w:rsidRPr="00180FFD">
        <w:rPr>
          <w:b/>
          <w:sz w:val="24"/>
          <w:szCs w:val="24"/>
        </w:rPr>
        <w:t xml:space="preserve">Agricultura tradicional e manejo da </w:t>
      </w:r>
      <w:proofErr w:type="spellStart"/>
      <w:r w:rsidRPr="00180FFD">
        <w:rPr>
          <w:b/>
          <w:sz w:val="24"/>
          <w:szCs w:val="24"/>
        </w:rPr>
        <w:t>agrobiodiversidade</w:t>
      </w:r>
      <w:proofErr w:type="spellEnd"/>
      <w:r w:rsidRPr="00180FFD">
        <w:rPr>
          <w:b/>
          <w:sz w:val="24"/>
          <w:szCs w:val="24"/>
        </w:rPr>
        <w:t xml:space="preserve"> na Amazônia Central: um estudo de caso nos roçados de mandioca nas Reservas de Desenvolvimento Sustentável </w:t>
      </w:r>
      <w:proofErr w:type="spellStart"/>
      <w:r w:rsidRPr="00180FFD">
        <w:rPr>
          <w:b/>
          <w:sz w:val="24"/>
          <w:szCs w:val="24"/>
        </w:rPr>
        <w:t>Amanã</w:t>
      </w:r>
      <w:proofErr w:type="spellEnd"/>
      <w:r w:rsidRPr="00180FFD">
        <w:rPr>
          <w:b/>
          <w:sz w:val="24"/>
          <w:szCs w:val="24"/>
        </w:rPr>
        <w:t xml:space="preserve"> e </w:t>
      </w:r>
      <w:proofErr w:type="spellStart"/>
      <w:r w:rsidRPr="00180FFD">
        <w:rPr>
          <w:b/>
          <w:sz w:val="24"/>
          <w:szCs w:val="24"/>
        </w:rPr>
        <w:t>Mamirauá</w:t>
      </w:r>
      <w:proofErr w:type="spellEnd"/>
      <w:r w:rsidRPr="00180FFD">
        <w:rPr>
          <w:b/>
          <w:sz w:val="24"/>
          <w:szCs w:val="24"/>
        </w:rPr>
        <w:t xml:space="preserve">, Amazonas. </w:t>
      </w:r>
      <w:r w:rsidRPr="00180FFD">
        <w:rPr>
          <w:sz w:val="24"/>
          <w:szCs w:val="24"/>
        </w:rPr>
        <w:t xml:space="preserve">Escola Superior de Agricultura Luiz de Queiroz. Tese doutorado. Piracicaba. 2008. </w:t>
      </w:r>
    </w:p>
    <w:p w:rsidR="00180FFD" w:rsidRPr="00180FFD" w:rsidRDefault="00180FFD" w:rsidP="00180FFD">
      <w:pPr>
        <w:rPr>
          <w:sz w:val="24"/>
          <w:szCs w:val="24"/>
        </w:rPr>
      </w:pPr>
      <w:r w:rsidRPr="00180FFD">
        <w:rPr>
          <w:sz w:val="24"/>
          <w:szCs w:val="24"/>
        </w:rPr>
        <w:t xml:space="preserve">PIRES, Maria Luiza Lins e Silva. </w:t>
      </w:r>
      <w:r w:rsidRPr="00180FFD">
        <w:rPr>
          <w:b/>
          <w:sz w:val="24"/>
          <w:szCs w:val="24"/>
        </w:rPr>
        <w:t>A (</w:t>
      </w:r>
      <w:proofErr w:type="spellStart"/>
      <w:r w:rsidRPr="00180FFD">
        <w:rPr>
          <w:b/>
          <w:sz w:val="24"/>
          <w:szCs w:val="24"/>
        </w:rPr>
        <w:t>re</w:t>
      </w:r>
      <w:proofErr w:type="spellEnd"/>
      <w:r w:rsidRPr="00180FFD">
        <w:rPr>
          <w:b/>
          <w:sz w:val="24"/>
          <w:szCs w:val="24"/>
        </w:rPr>
        <w:t>)significação da extensão rural. O cooperativismo em debate</w:t>
      </w:r>
      <w:r w:rsidRPr="00180FFD">
        <w:rPr>
          <w:sz w:val="24"/>
          <w:szCs w:val="24"/>
        </w:rPr>
        <w:t>. In: LIMA, Jorge R. T. (Org.). Extensão rural e desenvolvimento sustentável. Recife: Bagaço, 2003.</w:t>
      </w:r>
    </w:p>
    <w:p w:rsidR="00180FFD" w:rsidRPr="00180FFD" w:rsidRDefault="00180FFD" w:rsidP="00180FFD">
      <w:pPr>
        <w:adjustRightInd w:val="0"/>
        <w:ind w:right="-1"/>
        <w:rPr>
          <w:bCs/>
          <w:sz w:val="24"/>
          <w:szCs w:val="24"/>
        </w:rPr>
      </w:pPr>
      <w:r w:rsidRPr="00180FFD">
        <w:rPr>
          <w:bCs/>
          <w:sz w:val="24"/>
          <w:szCs w:val="24"/>
        </w:rPr>
        <w:t>SILVA, L. G. T. et al.</w:t>
      </w:r>
      <w:r w:rsidRPr="00180FFD">
        <w:rPr>
          <w:b/>
          <w:bCs/>
          <w:sz w:val="24"/>
          <w:szCs w:val="24"/>
        </w:rPr>
        <w:t xml:space="preserve"> Mapeamento de Solos em duas </w:t>
      </w:r>
      <w:proofErr w:type="spellStart"/>
      <w:r w:rsidRPr="00180FFD">
        <w:rPr>
          <w:b/>
          <w:bCs/>
          <w:sz w:val="24"/>
          <w:szCs w:val="24"/>
        </w:rPr>
        <w:t>Mesobacias</w:t>
      </w:r>
      <w:proofErr w:type="spellEnd"/>
      <w:r w:rsidRPr="00180FFD">
        <w:rPr>
          <w:b/>
          <w:bCs/>
          <w:sz w:val="24"/>
          <w:szCs w:val="24"/>
        </w:rPr>
        <w:t xml:space="preserve"> Hidrográficas no Nordeste Paraense</w:t>
      </w:r>
      <w:r w:rsidRPr="00180FFD">
        <w:rPr>
          <w:bCs/>
          <w:sz w:val="24"/>
          <w:szCs w:val="24"/>
        </w:rPr>
        <w:t xml:space="preserve">. Belém, PA: Embrapa Amazônia Oriental. Documentos / Embrapa Amazônia Oriental. </w:t>
      </w:r>
      <w:proofErr w:type="gramStart"/>
      <w:r w:rsidRPr="00180FFD">
        <w:rPr>
          <w:bCs/>
          <w:sz w:val="24"/>
          <w:szCs w:val="24"/>
        </w:rPr>
        <w:t>p</w:t>
      </w:r>
      <w:proofErr w:type="gramEnd"/>
      <w:r w:rsidRPr="00180FFD">
        <w:rPr>
          <w:bCs/>
          <w:sz w:val="24"/>
          <w:szCs w:val="24"/>
        </w:rPr>
        <w:t xml:space="preserve"> 33. 2013. </w:t>
      </w:r>
    </w:p>
    <w:p w:rsidR="00180FFD" w:rsidRPr="00180FFD" w:rsidRDefault="00180FFD" w:rsidP="00180FFD">
      <w:pPr>
        <w:adjustRightInd w:val="0"/>
        <w:ind w:right="-1"/>
        <w:rPr>
          <w:bCs/>
          <w:sz w:val="24"/>
          <w:szCs w:val="24"/>
        </w:rPr>
      </w:pPr>
      <w:r w:rsidRPr="00180FFD">
        <w:rPr>
          <w:color w:val="000000"/>
          <w:sz w:val="24"/>
          <w:szCs w:val="24"/>
        </w:rPr>
        <w:t xml:space="preserve">SOAREZ DE OLIVEIRA, A.M.  Relação homem/natureza no modo de produção capitalista. </w:t>
      </w:r>
      <w:r w:rsidRPr="00180FFD">
        <w:rPr>
          <w:i/>
          <w:iCs/>
          <w:color w:val="000000"/>
          <w:sz w:val="24"/>
          <w:szCs w:val="24"/>
        </w:rPr>
        <w:t xml:space="preserve"> </w:t>
      </w:r>
      <w:r w:rsidRPr="00180FFD">
        <w:rPr>
          <w:b/>
          <w:iCs/>
          <w:color w:val="000000"/>
          <w:sz w:val="24"/>
          <w:szCs w:val="24"/>
        </w:rPr>
        <w:t xml:space="preserve">Revista Electrónica de </w:t>
      </w:r>
      <w:proofErr w:type="spellStart"/>
      <w:r w:rsidRPr="00180FFD">
        <w:rPr>
          <w:b/>
          <w:iCs/>
          <w:color w:val="000000"/>
          <w:sz w:val="24"/>
          <w:szCs w:val="24"/>
        </w:rPr>
        <w:t>Geografía</w:t>
      </w:r>
      <w:proofErr w:type="spellEnd"/>
      <w:r w:rsidRPr="00180FFD">
        <w:rPr>
          <w:b/>
          <w:iCs/>
          <w:color w:val="000000"/>
          <w:sz w:val="24"/>
          <w:szCs w:val="24"/>
        </w:rPr>
        <w:t xml:space="preserve"> y </w:t>
      </w:r>
      <w:proofErr w:type="spellStart"/>
      <w:r w:rsidRPr="00180FFD">
        <w:rPr>
          <w:b/>
          <w:iCs/>
          <w:color w:val="000000"/>
          <w:sz w:val="24"/>
          <w:szCs w:val="24"/>
        </w:rPr>
        <w:t>Ciencias</w:t>
      </w:r>
      <w:proofErr w:type="spellEnd"/>
      <w:r w:rsidRPr="00180FFD">
        <w:rPr>
          <w:b/>
          <w:iCs/>
          <w:color w:val="000000"/>
          <w:sz w:val="24"/>
          <w:szCs w:val="24"/>
        </w:rPr>
        <w:t xml:space="preserve"> </w:t>
      </w:r>
      <w:proofErr w:type="spellStart"/>
      <w:r w:rsidRPr="00180FFD">
        <w:rPr>
          <w:b/>
          <w:iCs/>
          <w:color w:val="000000"/>
          <w:sz w:val="24"/>
          <w:szCs w:val="24"/>
        </w:rPr>
        <w:t>Sociales</w:t>
      </w:r>
      <w:proofErr w:type="spellEnd"/>
      <w:r w:rsidRPr="00180FFD">
        <w:rPr>
          <w:b/>
          <w:color w:val="000000"/>
        </w:rPr>
        <w:t>.</w:t>
      </w:r>
      <w:r w:rsidRPr="00180FFD">
        <w:rPr>
          <w:b/>
          <w:color w:val="000000"/>
          <w:sz w:val="24"/>
          <w:szCs w:val="24"/>
        </w:rPr>
        <w:t xml:space="preserve"> </w:t>
      </w:r>
      <w:proofErr w:type="spellStart"/>
      <w:r w:rsidRPr="00180FFD">
        <w:rPr>
          <w:color w:val="000000"/>
          <w:sz w:val="24"/>
          <w:szCs w:val="24"/>
        </w:rPr>
        <w:t>Universidad</w:t>
      </w:r>
      <w:proofErr w:type="spellEnd"/>
      <w:r w:rsidRPr="00180FFD">
        <w:rPr>
          <w:color w:val="000000"/>
          <w:sz w:val="24"/>
          <w:szCs w:val="24"/>
        </w:rPr>
        <w:t xml:space="preserve"> de Barcelona, Vol. VI, nº 119 (18), 2002.  </w:t>
      </w:r>
    </w:p>
    <w:p w:rsidR="00180FFD" w:rsidRPr="00180FFD" w:rsidRDefault="00180FFD" w:rsidP="00180FFD">
      <w:pPr>
        <w:rPr>
          <w:sz w:val="24"/>
          <w:szCs w:val="24"/>
        </w:rPr>
      </w:pPr>
      <w:r w:rsidRPr="00180FFD">
        <w:rPr>
          <w:sz w:val="24"/>
          <w:szCs w:val="24"/>
        </w:rPr>
        <w:t xml:space="preserve">VERDEJO, M.E. </w:t>
      </w:r>
      <w:r w:rsidRPr="00180FFD">
        <w:rPr>
          <w:b/>
          <w:bCs/>
          <w:sz w:val="24"/>
          <w:szCs w:val="24"/>
        </w:rPr>
        <w:t xml:space="preserve">Diagnóstico Participativo Rural: Um guia prático. Gráfica da associação sulina de crédito e assistência rural. </w:t>
      </w:r>
      <w:proofErr w:type="spellStart"/>
      <w:r w:rsidRPr="00180FFD">
        <w:rPr>
          <w:sz w:val="24"/>
          <w:szCs w:val="24"/>
        </w:rPr>
        <w:t>Ascar-Emater</w:t>
      </w:r>
      <w:proofErr w:type="spellEnd"/>
      <w:r w:rsidRPr="00180FFD">
        <w:rPr>
          <w:sz w:val="24"/>
          <w:szCs w:val="24"/>
        </w:rPr>
        <w:t xml:space="preserve"> RS. Brasília, 2006.</w:t>
      </w:r>
    </w:p>
    <w:p w:rsidR="0012462E" w:rsidRPr="00180FFD" w:rsidRDefault="0012462E" w:rsidP="0012462E"/>
    <w:p w:rsidR="009B0125" w:rsidRPr="00180FFD" w:rsidRDefault="009B0125" w:rsidP="0012462E"/>
    <w:sectPr w:rsidR="009B0125" w:rsidRPr="00180FFD" w:rsidSect="00353EEF">
      <w:headerReference w:type="default" r:id="rId9"/>
      <w:footerReference w:type="default" r:id="rId10"/>
      <w:pgSz w:w="12240" w:h="15840"/>
      <w:pgMar w:top="1701" w:right="1134" w:bottom="1134" w:left="1701"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61ED" w:rsidRDefault="00C261ED" w:rsidP="00392012">
      <w:r>
        <w:separator/>
      </w:r>
    </w:p>
  </w:endnote>
  <w:endnote w:type="continuationSeparator" w:id="0">
    <w:p w:rsidR="00C261ED" w:rsidRDefault="00C261ED" w:rsidP="00392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589" w:rsidRPr="00B84589" w:rsidRDefault="006D43B5" w:rsidP="00B84589">
    <w:pPr>
      <w:pStyle w:val="Rodap"/>
    </w:pPr>
    <w:r>
      <w:rPr>
        <w:noProof/>
      </w:rPr>
      <w:drawing>
        <wp:inline distT="0" distB="0" distL="0" distR="0">
          <wp:extent cx="5867400" cy="581025"/>
          <wp:effectExtent l="0" t="0" r="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7400" cy="58102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61ED" w:rsidRDefault="00C261ED" w:rsidP="00392012">
      <w:r>
        <w:separator/>
      </w:r>
    </w:p>
  </w:footnote>
  <w:footnote w:type="continuationSeparator" w:id="0">
    <w:p w:rsidR="00C261ED" w:rsidRDefault="00C261ED" w:rsidP="003920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E93" w:rsidRDefault="00E0707A" w:rsidP="0095437F">
    <w:pPr>
      <w:pStyle w:val="Cabealho"/>
      <w:pBdr>
        <w:bottom w:val="single" w:sz="4" w:space="1" w:color="auto"/>
      </w:pBdr>
      <w:rPr>
        <w:noProof/>
      </w:rPr>
    </w:pPr>
    <w:r>
      <w:rPr>
        <w:noProof/>
      </w:rPr>
      <mc:AlternateContent>
        <mc:Choice Requires="wps">
          <w:drawing>
            <wp:anchor distT="0" distB="0" distL="114300" distR="114300" simplePos="0" relativeHeight="251656192" behindDoc="0" locked="0" layoutInCell="1" allowOverlap="1">
              <wp:simplePos x="0" y="0"/>
              <wp:positionH relativeFrom="column">
                <wp:posOffset>2973070</wp:posOffset>
              </wp:positionH>
              <wp:positionV relativeFrom="paragraph">
                <wp:posOffset>-153670</wp:posOffset>
              </wp:positionV>
              <wp:extent cx="3030220" cy="418465"/>
              <wp:effectExtent l="0" t="0" r="3175" b="1905"/>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220" cy="41846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0B9" w:rsidRPr="001001BB" w:rsidRDefault="00C100B9" w:rsidP="00C100B9">
                          <w:pPr>
                            <w:pStyle w:val="Rodap"/>
                            <w:spacing w:line="276" w:lineRule="auto"/>
                            <w:jc w:val="right"/>
                          </w:pPr>
                          <w:r>
                            <w:t>Belém (PA), 2</w:t>
                          </w:r>
                          <w:r w:rsidR="00D0394C">
                            <w:t xml:space="preserve">8 a 30 </w:t>
                          </w:r>
                          <w:r w:rsidRPr="001001BB">
                            <w:t xml:space="preserve">de novembro </w:t>
                          </w:r>
                          <w:r w:rsidR="00D0394C">
                            <w:t xml:space="preserve">de </w:t>
                          </w:r>
                          <w:r w:rsidRPr="001001BB">
                            <w:t>201</w:t>
                          </w:r>
                          <w:r w:rsidR="00D0394C">
                            <w:t>8</w:t>
                          </w:r>
                        </w:p>
                        <w:p w:rsidR="00C100B9" w:rsidRPr="001001BB" w:rsidRDefault="00C100B9" w:rsidP="00C100B9">
                          <w:pPr>
                            <w:pStyle w:val="Rodap"/>
                            <w:tabs>
                              <w:tab w:val="left" w:pos="3802"/>
                              <w:tab w:val="center" w:pos="4535"/>
                            </w:tabs>
                            <w:spacing w:line="276" w:lineRule="auto"/>
                            <w:jc w:val="right"/>
                          </w:pPr>
                          <w:r w:rsidRPr="001001BB">
                            <w:t>ISSN 2316-7637</w:t>
                          </w:r>
                        </w:p>
                        <w:p w:rsidR="0095437F" w:rsidRPr="00206969" w:rsidRDefault="0095437F" w:rsidP="007422FB">
                          <w:pPr>
                            <w:pStyle w:val="Rodap"/>
                            <w:tabs>
                              <w:tab w:val="left" w:pos="3802"/>
                              <w:tab w:val="center" w:pos="4535"/>
                            </w:tabs>
                            <w:spacing w:line="276" w:lineRule="auto"/>
                            <w:jc w:val="right"/>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234.1pt;margin-top:-12.1pt;width:238.6pt;height:3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" filled="f" fillcolor="#f2f2f2" stroked="f">
              <v:textbox>
                <w:txbxContent>
                  <w:p w:rsidR="00C100B9" w:rsidRPr="001001BB" w:rsidRDefault="00C100B9" w:rsidP="00C100B9">
                    <w:pPr>
                      <w:pStyle w:val="Rodap"/>
                      <w:spacing w:line="276" w:lineRule="auto"/>
                      <w:jc w:val="right"/>
                    </w:pPr>
                    <w:r>
                      <w:t>Belém (PA), 2</w:t>
                    </w:r>
                    <w:r w:rsidR="00D0394C">
                      <w:t xml:space="preserve">8 a 30 </w:t>
                    </w:r>
                    <w:r w:rsidRPr="001001BB">
                      <w:t xml:space="preserve">de novembro </w:t>
                    </w:r>
                    <w:r w:rsidR="00D0394C">
                      <w:t xml:space="preserve">de </w:t>
                    </w:r>
                    <w:r w:rsidRPr="001001BB">
                      <w:t>201</w:t>
                    </w:r>
                    <w:r w:rsidR="00D0394C">
                      <w:t>8</w:t>
                    </w:r>
                  </w:p>
                  <w:p w:rsidR="00C100B9" w:rsidRPr="001001BB" w:rsidRDefault="00C100B9" w:rsidP="00C100B9">
                    <w:pPr>
                      <w:pStyle w:val="Rodap"/>
                      <w:tabs>
                        <w:tab w:val="left" w:pos="3802"/>
                        <w:tab w:val="center" w:pos="4535"/>
                      </w:tabs>
                      <w:spacing w:line="276" w:lineRule="auto"/>
                      <w:jc w:val="right"/>
                    </w:pPr>
                    <w:r w:rsidRPr="001001BB">
                      <w:t>ISSN 2316-7637</w:t>
                    </w:r>
                  </w:p>
                  <w:p w:rsidR="0095437F" w:rsidRPr="00206969" w:rsidRDefault="0095437F" w:rsidP="007422FB">
                    <w:pPr>
                      <w:pStyle w:val="Rodap"/>
                      <w:tabs>
                        <w:tab w:val="left" w:pos="3802"/>
                        <w:tab w:val="center" w:pos="4535"/>
                      </w:tabs>
                      <w:spacing w:line="276" w:lineRule="auto"/>
                      <w:jc w:val="right"/>
                      <w:rPr>
                        <w:i/>
                      </w:rPr>
                    </w:pPr>
                  </w:p>
                </w:txbxContent>
              </v:textbox>
            </v:shape>
          </w:pict>
        </mc:Fallback>
      </mc:AlternateContent>
    </w:r>
    <w:r>
      <w:rPr>
        <w:noProof/>
      </w:rPr>
      <mc:AlternateContent>
        <mc:Choice Requires="wps">
          <w:drawing>
            <wp:anchor distT="45720" distB="45720" distL="114300" distR="114300" simplePos="0" relativeHeight="251660288" behindDoc="1" locked="0" layoutInCell="1" allowOverlap="1">
              <wp:simplePos x="0" y="0"/>
              <wp:positionH relativeFrom="column">
                <wp:posOffset>-329565</wp:posOffset>
              </wp:positionH>
              <wp:positionV relativeFrom="paragraph">
                <wp:posOffset>-258445</wp:posOffset>
              </wp:positionV>
              <wp:extent cx="2384425" cy="656590"/>
              <wp:effectExtent l="0" t="0" r="0" b="0"/>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65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4A6D" w:rsidRDefault="00E0707A">
                          <w:r w:rsidRPr="004C583D">
                            <w:rPr>
                              <w:noProof/>
                            </w:rPr>
                            <w:drawing>
                              <wp:inline distT="0" distB="0" distL="0" distR="0">
                                <wp:extent cx="1786153" cy="565150"/>
                                <wp:effectExtent l="0" t="0" r="508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Altem\Dropbox\2017\VI Simpósio\Imagens para Site\Imagens do Site\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86153" cy="5651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5.95pt;margin-top:-20.35pt;width:187.75pt;height:51.7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" stroked="f">
              <v:textbox style="mso-fit-shape-to-text:t">
                <w:txbxContent>
                  <w:p w:rsidR="00094A6D" w:rsidRDefault="00E0707A">
                    <w:r w:rsidRPr="004C583D">
                      <w:rPr>
                        <w:noProof/>
                      </w:rPr>
                      <w:drawing>
                        <wp:inline distT="0" distB="0" distL="0" distR="0">
                          <wp:extent cx="1786153" cy="565150"/>
                          <wp:effectExtent l="0" t="0" r="508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Altem\Dropbox\2017\VI Simpósio\Imagens para Site\Imagens do Site\logo.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86153" cy="565150"/>
                                  </a:xfrm>
                                  <a:prstGeom prst="rect">
                                    <a:avLst/>
                                  </a:prstGeom>
                                  <a:noFill/>
                                  <a:ln>
                                    <a:noFill/>
                                  </a:ln>
                                </pic:spPr>
                              </pic:pic>
                            </a:graphicData>
                          </a:graphic>
                        </wp:inline>
                      </w:drawing>
                    </w:r>
                  </w:p>
                </w:txbxContent>
              </v:textbox>
            </v:shape>
          </w:pict>
        </mc:Fallback>
      </mc:AlternateContent>
    </w:r>
    <w:r w:rsidR="00E85C97">
      <w:rPr>
        <w:noProof/>
      </w:rPr>
      <w:t xml:space="preserve"> </w:t>
    </w:r>
  </w:p>
  <w:p w:rsidR="004365F3" w:rsidRDefault="004365F3" w:rsidP="0095437F">
    <w:pPr>
      <w:pStyle w:val="Cabealho"/>
      <w:pBdr>
        <w:bottom w:val="single" w:sz="4" w:space="1" w:color="auto"/>
      </w:pBdr>
      <w:rPr>
        <w:noProof/>
      </w:rPr>
    </w:pPr>
  </w:p>
  <w:p w:rsidR="0095437F" w:rsidRDefault="0095437F" w:rsidP="0095437F">
    <w:pPr>
      <w:pStyle w:val="Cabealho"/>
      <w:pBdr>
        <w:bottom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B2F0BB8"/>
    <w:multiLevelType w:val="hybridMultilevel"/>
    <w:tmpl w:val="A6E87B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49">
      <o:colormru v:ext="edit" colors="#f1ff9f,white,#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FA"/>
    <w:rsid w:val="0001355C"/>
    <w:rsid w:val="00027D99"/>
    <w:rsid w:val="00046262"/>
    <w:rsid w:val="00076CED"/>
    <w:rsid w:val="00094A6D"/>
    <w:rsid w:val="000B0814"/>
    <w:rsid w:val="000C7EA4"/>
    <w:rsid w:val="000F7B8F"/>
    <w:rsid w:val="001179C2"/>
    <w:rsid w:val="00121F29"/>
    <w:rsid w:val="0012462E"/>
    <w:rsid w:val="00160D2E"/>
    <w:rsid w:val="00180FFD"/>
    <w:rsid w:val="00195E0E"/>
    <w:rsid w:val="001B1308"/>
    <w:rsid w:val="001B3370"/>
    <w:rsid w:val="001B6E63"/>
    <w:rsid w:val="001C7011"/>
    <w:rsid w:val="001C79FB"/>
    <w:rsid w:val="00202A94"/>
    <w:rsid w:val="00206969"/>
    <w:rsid w:val="002076EF"/>
    <w:rsid w:val="0024156F"/>
    <w:rsid w:val="0024285C"/>
    <w:rsid w:val="00253593"/>
    <w:rsid w:val="00253D7B"/>
    <w:rsid w:val="00261E93"/>
    <w:rsid w:val="00270F09"/>
    <w:rsid w:val="00273A6E"/>
    <w:rsid w:val="002A456B"/>
    <w:rsid w:val="002B4C8E"/>
    <w:rsid w:val="002C04FA"/>
    <w:rsid w:val="002C3F9C"/>
    <w:rsid w:val="002F114A"/>
    <w:rsid w:val="002F37D6"/>
    <w:rsid w:val="00314A42"/>
    <w:rsid w:val="00330AA8"/>
    <w:rsid w:val="00334ABB"/>
    <w:rsid w:val="00335345"/>
    <w:rsid w:val="00337EF0"/>
    <w:rsid w:val="00353EEF"/>
    <w:rsid w:val="00392012"/>
    <w:rsid w:val="003A4B26"/>
    <w:rsid w:val="003B02AD"/>
    <w:rsid w:val="003B090B"/>
    <w:rsid w:val="003D0994"/>
    <w:rsid w:val="003E1ADB"/>
    <w:rsid w:val="004006AC"/>
    <w:rsid w:val="00400D61"/>
    <w:rsid w:val="0041062D"/>
    <w:rsid w:val="004124B7"/>
    <w:rsid w:val="0042057D"/>
    <w:rsid w:val="00422D99"/>
    <w:rsid w:val="00426873"/>
    <w:rsid w:val="00436326"/>
    <w:rsid w:val="004365F3"/>
    <w:rsid w:val="004709D3"/>
    <w:rsid w:val="004777CC"/>
    <w:rsid w:val="00497F38"/>
    <w:rsid w:val="004B03F7"/>
    <w:rsid w:val="004C52D5"/>
    <w:rsid w:val="004C746A"/>
    <w:rsid w:val="004F3394"/>
    <w:rsid w:val="004F6258"/>
    <w:rsid w:val="00511E8F"/>
    <w:rsid w:val="005159DA"/>
    <w:rsid w:val="005225D5"/>
    <w:rsid w:val="00555769"/>
    <w:rsid w:val="005C6204"/>
    <w:rsid w:val="005D71A6"/>
    <w:rsid w:val="005E616C"/>
    <w:rsid w:val="005E6909"/>
    <w:rsid w:val="00610CCB"/>
    <w:rsid w:val="00612D68"/>
    <w:rsid w:val="00614FB7"/>
    <w:rsid w:val="0061672B"/>
    <w:rsid w:val="00616DDB"/>
    <w:rsid w:val="006201D8"/>
    <w:rsid w:val="0066022A"/>
    <w:rsid w:val="0068555A"/>
    <w:rsid w:val="006D43B5"/>
    <w:rsid w:val="00707D9F"/>
    <w:rsid w:val="00715A5D"/>
    <w:rsid w:val="007218EB"/>
    <w:rsid w:val="00722E1F"/>
    <w:rsid w:val="007422FB"/>
    <w:rsid w:val="007452FD"/>
    <w:rsid w:val="00760822"/>
    <w:rsid w:val="0076407B"/>
    <w:rsid w:val="007B1EDB"/>
    <w:rsid w:val="007B2951"/>
    <w:rsid w:val="007D15C8"/>
    <w:rsid w:val="007D58F5"/>
    <w:rsid w:val="007E40D8"/>
    <w:rsid w:val="00802659"/>
    <w:rsid w:val="008030DD"/>
    <w:rsid w:val="00811FDD"/>
    <w:rsid w:val="00814223"/>
    <w:rsid w:val="0083077E"/>
    <w:rsid w:val="00834BE9"/>
    <w:rsid w:val="00852788"/>
    <w:rsid w:val="00856747"/>
    <w:rsid w:val="00863A0D"/>
    <w:rsid w:val="008644EF"/>
    <w:rsid w:val="008922FD"/>
    <w:rsid w:val="008F146A"/>
    <w:rsid w:val="009331C3"/>
    <w:rsid w:val="0095437F"/>
    <w:rsid w:val="00961709"/>
    <w:rsid w:val="0097264E"/>
    <w:rsid w:val="009962E6"/>
    <w:rsid w:val="009965FA"/>
    <w:rsid w:val="009B0125"/>
    <w:rsid w:val="009C407A"/>
    <w:rsid w:val="009D5F95"/>
    <w:rsid w:val="009D6FE6"/>
    <w:rsid w:val="00A126BC"/>
    <w:rsid w:val="00A14A7B"/>
    <w:rsid w:val="00A22AF6"/>
    <w:rsid w:val="00A26486"/>
    <w:rsid w:val="00A3575E"/>
    <w:rsid w:val="00A522B1"/>
    <w:rsid w:val="00A57710"/>
    <w:rsid w:val="00A77CA4"/>
    <w:rsid w:val="00A92240"/>
    <w:rsid w:val="00A9494E"/>
    <w:rsid w:val="00AB2919"/>
    <w:rsid w:val="00B03F68"/>
    <w:rsid w:val="00B259FE"/>
    <w:rsid w:val="00B40020"/>
    <w:rsid w:val="00B55AB2"/>
    <w:rsid w:val="00B64760"/>
    <w:rsid w:val="00B7165F"/>
    <w:rsid w:val="00B84589"/>
    <w:rsid w:val="00B864F5"/>
    <w:rsid w:val="00B95FD7"/>
    <w:rsid w:val="00BB2377"/>
    <w:rsid w:val="00BB5D54"/>
    <w:rsid w:val="00BC29A4"/>
    <w:rsid w:val="00BD3FDA"/>
    <w:rsid w:val="00BD66AC"/>
    <w:rsid w:val="00BE10B2"/>
    <w:rsid w:val="00BF08DF"/>
    <w:rsid w:val="00BF5246"/>
    <w:rsid w:val="00BF7AD6"/>
    <w:rsid w:val="00C100B9"/>
    <w:rsid w:val="00C15CD1"/>
    <w:rsid w:val="00C261ED"/>
    <w:rsid w:val="00C41918"/>
    <w:rsid w:val="00C46A3C"/>
    <w:rsid w:val="00C70228"/>
    <w:rsid w:val="00C71504"/>
    <w:rsid w:val="00C71785"/>
    <w:rsid w:val="00CA71A9"/>
    <w:rsid w:val="00CB7D10"/>
    <w:rsid w:val="00CC5C92"/>
    <w:rsid w:val="00CD3E3D"/>
    <w:rsid w:val="00CE45A6"/>
    <w:rsid w:val="00CE4F5C"/>
    <w:rsid w:val="00CE581B"/>
    <w:rsid w:val="00D0394C"/>
    <w:rsid w:val="00D048E7"/>
    <w:rsid w:val="00D13969"/>
    <w:rsid w:val="00D34D39"/>
    <w:rsid w:val="00D40455"/>
    <w:rsid w:val="00D507CA"/>
    <w:rsid w:val="00D66D9D"/>
    <w:rsid w:val="00D81B57"/>
    <w:rsid w:val="00DA0B68"/>
    <w:rsid w:val="00DB67E5"/>
    <w:rsid w:val="00DC31F5"/>
    <w:rsid w:val="00E05E73"/>
    <w:rsid w:val="00E0707A"/>
    <w:rsid w:val="00E34F91"/>
    <w:rsid w:val="00E753BE"/>
    <w:rsid w:val="00E76DCA"/>
    <w:rsid w:val="00E85C97"/>
    <w:rsid w:val="00EA6802"/>
    <w:rsid w:val="00EE4602"/>
    <w:rsid w:val="00EF1C09"/>
    <w:rsid w:val="00EF273F"/>
    <w:rsid w:val="00F06F8F"/>
    <w:rsid w:val="00F253D0"/>
    <w:rsid w:val="00F43D66"/>
    <w:rsid w:val="00F47276"/>
    <w:rsid w:val="00F5269B"/>
    <w:rsid w:val="00F528A5"/>
    <w:rsid w:val="00F67AA9"/>
    <w:rsid w:val="00F72608"/>
    <w:rsid w:val="00F76C81"/>
    <w:rsid w:val="00FB6399"/>
    <w:rsid w:val="00FE12AD"/>
    <w:rsid w:val="00FE2CCA"/>
    <w:rsid w:val="00FE498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1ff9f,white,#ffc"/>
    </o:shapedefaults>
    <o:shapelayout v:ext="edit">
      <o:idmap v:ext="edit" data="1"/>
    </o:shapelayout>
  </w:shapeDefaults>
  <w:decimalSymbol w:val=","/>
  <w:listSeparator w:val=";"/>
  <w15:chartTrackingRefBased/>
  <w15:docId w15:val="{69C5946F-3534-4F25-843A-AECBF325E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04FA"/>
    <w:rPr>
      <w:rFonts w:ascii="Times New Roman" w:eastAsia="Times New Roman" w:hAnsi="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2C04FA"/>
    <w:pPr>
      <w:widowControl w:val="0"/>
    </w:pPr>
    <w:rPr>
      <w:sz w:val="24"/>
      <w:lang w:eastAsia="en-US"/>
    </w:rPr>
  </w:style>
  <w:style w:type="character" w:customStyle="1" w:styleId="CorpodetextoChar">
    <w:name w:val="Corpo de texto Char"/>
    <w:link w:val="Corpodetexto"/>
    <w:rsid w:val="002C04FA"/>
    <w:rPr>
      <w:rFonts w:ascii="Times New Roman" w:eastAsia="Times New Roman" w:hAnsi="Times New Roman" w:cs="Times New Roman"/>
      <w:sz w:val="24"/>
      <w:szCs w:val="20"/>
    </w:rPr>
  </w:style>
  <w:style w:type="paragraph" w:styleId="Corpodetexto3">
    <w:name w:val="Body Text 3"/>
    <w:basedOn w:val="Normal"/>
    <w:link w:val="Corpodetexto3Char"/>
    <w:rsid w:val="002C04FA"/>
    <w:pPr>
      <w:jc w:val="both"/>
    </w:pPr>
    <w:rPr>
      <w:sz w:val="24"/>
    </w:rPr>
  </w:style>
  <w:style w:type="character" w:customStyle="1" w:styleId="Corpodetexto3Char">
    <w:name w:val="Corpo de texto 3 Char"/>
    <w:link w:val="Corpodetexto3"/>
    <w:rsid w:val="002C04FA"/>
    <w:rPr>
      <w:rFonts w:ascii="Times New Roman" w:eastAsia="Times New Roman" w:hAnsi="Times New Roman" w:cs="Times New Roman"/>
      <w:sz w:val="24"/>
      <w:szCs w:val="20"/>
      <w:lang w:eastAsia="pt-BR"/>
    </w:rPr>
  </w:style>
  <w:style w:type="character" w:styleId="Hyperlink">
    <w:name w:val="Hyperlink"/>
    <w:uiPriority w:val="99"/>
    <w:unhideWhenUsed/>
    <w:rsid w:val="00EF1C09"/>
    <w:rPr>
      <w:color w:val="0000FF"/>
      <w:u w:val="single"/>
    </w:rPr>
  </w:style>
  <w:style w:type="paragraph" w:styleId="Cabealho">
    <w:name w:val="header"/>
    <w:basedOn w:val="Normal"/>
    <w:link w:val="CabealhoChar"/>
    <w:uiPriority w:val="99"/>
    <w:unhideWhenUsed/>
    <w:rsid w:val="00392012"/>
    <w:pPr>
      <w:tabs>
        <w:tab w:val="center" w:pos="4252"/>
        <w:tab w:val="right" w:pos="8504"/>
      </w:tabs>
    </w:pPr>
  </w:style>
  <w:style w:type="character" w:customStyle="1" w:styleId="CabealhoChar">
    <w:name w:val="Cabeçalho Char"/>
    <w:link w:val="Cabealho"/>
    <w:uiPriority w:val="99"/>
    <w:rsid w:val="00392012"/>
    <w:rPr>
      <w:rFonts w:ascii="Times New Roman" w:eastAsia="Times New Roman" w:hAnsi="Times New Roman"/>
    </w:rPr>
  </w:style>
  <w:style w:type="paragraph" w:styleId="Rodap">
    <w:name w:val="footer"/>
    <w:basedOn w:val="Normal"/>
    <w:link w:val="RodapChar"/>
    <w:uiPriority w:val="99"/>
    <w:unhideWhenUsed/>
    <w:rsid w:val="00392012"/>
    <w:pPr>
      <w:tabs>
        <w:tab w:val="center" w:pos="4252"/>
        <w:tab w:val="right" w:pos="8504"/>
      </w:tabs>
    </w:pPr>
  </w:style>
  <w:style w:type="character" w:customStyle="1" w:styleId="RodapChar">
    <w:name w:val="Rodapé Char"/>
    <w:link w:val="Rodap"/>
    <w:uiPriority w:val="99"/>
    <w:rsid w:val="00392012"/>
    <w:rPr>
      <w:rFonts w:ascii="Times New Roman" w:eastAsia="Times New Roman" w:hAnsi="Times New Roman"/>
    </w:rPr>
  </w:style>
  <w:style w:type="paragraph" w:styleId="Textodebalo">
    <w:name w:val="Balloon Text"/>
    <w:basedOn w:val="Normal"/>
    <w:link w:val="TextodebaloChar"/>
    <w:uiPriority w:val="99"/>
    <w:semiHidden/>
    <w:unhideWhenUsed/>
    <w:rsid w:val="00261E93"/>
    <w:rPr>
      <w:rFonts w:ascii="Tahoma" w:hAnsi="Tahoma" w:cs="Tahoma"/>
      <w:sz w:val="16"/>
      <w:szCs w:val="16"/>
    </w:rPr>
  </w:style>
  <w:style w:type="character" w:customStyle="1" w:styleId="TextodebaloChar">
    <w:name w:val="Texto de balão Char"/>
    <w:link w:val="Textodebalo"/>
    <w:uiPriority w:val="99"/>
    <w:semiHidden/>
    <w:rsid w:val="00261E93"/>
    <w:rPr>
      <w:rFonts w:ascii="Tahoma" w:eastAsia="Times New Roman" w:hAnsi="Tahoma" w:cs="Tahoma"/>
      <w:sz w:val="16"/>
      <w:szCs w:val="16"/>
    </w:rPr>
  </w:style>
  <w:style w:type="paragraph" w:styleId="PargrafodaLista">
    <w:name w:val="List Paragraph"/>
    <w:basedOn w:val="Normal"/>
    <w:uiPriority w:val="34"/>
    <w:qFormat/>
    <w:rsid w:val="0012462E"/>
    <w:pPr>
      <w:spacing w:after="200" w:line="276" w:lineRule="auto"/>
      <w:ind w:left="720"/>
      <w:contextualSpacing/>
    </w:pPr>
    <w:rPr>
      <w:rFonts w:ascii="Calibri" w:eastAsia="Calibri" w:hAnsi="Calibri"/>
      <w:sz w:val="22"/>
      <w:szCs w:val="22"/>
      <w:lang w:eastAsia="en-US"/>
    </w:rPr>
  </w:style>
  <w:style w:type="paragraph" w:styleId="Textodenotaderodap">
    <w:name w:val="footnote text"/>
    <w:basedOn w:val="Normal"/>
    <w:link w:val="TextodenotaderodapChar"/>
    <w:uiPriority w:val="99"/>
    <w:semiHidden/>
    <w:unhideWhenUsed/>
    <w:rsid w:val="0012462E"/>
    <w:rPr>
      <w:rFonts w:ascii="Calibri" w:eastAsia="Calibri" w:hAnsi="Calibri"/>
      <w:lang w:eastAsia="en-US"/>
    </w:rPr>
  </w:style>
  <w:style w:type="character" w:customStyle="1" w:styleId="TextodenotaderodapChar">
    <w:name w:val="Texto de nota de rodapé Char"/>
    <w:link w:val="Textodenotaderodap"/>
    <w:uiPriority w:val="99"/>
    <w:semiHidden/>
    <w:rsid w:val="0012462E"/>
    <w:rPr>
      <w:lang w:eastAsia="en-US"/>
    </w:rPr>
  </w:style>
  <w:style w:type="character" w:styleId="Refdenotaderodap">
    <w:name w:val="footnote reference"/>
    <w:uiPriority w:val="99"/>
    <w:semiHidden/>
    <w:unhideWhenUsed/>
    <w:rsid w:val="0012462E"/>
    <w:rPr>
      <w:vertAlign w:val="superscript"/>
    </w:rPr>
  </w:style>
  <w:style w:type="paragraph" w:customStyle="1" w:styleId="Default">
    <w:name w:val="Default"/>
    <w:rsid w:val="00E76DCA"/>
    <w:rPr>
      <w:rFonts w:cs="Calibri"/>
      <w:color w:val="000000"/>
      <w:sz w:val="24"/>
      <w:szCs w:val="24"/>
      <w:lang w:eastAsia="en-US"/>
    </w:rPr>
  </w:style>
  <w:style w:type="table" w:styleId="Tabelacomgrade">
    <w:name w:val="Table Grid"/>
    <w:basedOn w:val="Tabelanormal"/>
    <w:uiPriority w:val="59"/>
    <w:rsid w:val="00E76DCA"/>
    <w:rPr>
      <w:rFonts w:hAnsi="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
    <w:next w:val="Normal"/>
    <w:uiPriority w:val="35"/>
    <w:unhideWhenUsed/>
    <w:qFormat/>
    <w:rsid w:val="00555769"/>
    <w:pPr>
      <w:spacing w:after="200"/>
    </w:pPr>
    <w:rPr>
      <w:rFonts w:ascii="Calibri" w:eastAsia="Calibri" w:hAnsi="Calibri"/>
      <w:i/>
      <w:iCs/>
      <w:color w:val="1F497D"/>
      <w:sz w:val="18"/>
      <w:szCs w:val="18"/>
      <w:lang w:eastAsia="en-US"/>
    </w:rPr>
  </w:style>
  <w:style w:type="table" w:customStyle="1" w:styleId="Tabelacomgrade1">
    <w:name w:val="Tabela com grade1"/>
    <w:basedOn w:val="Tabelanormal"/>
    <w:next w:val="Tabelacomgrade"/>
    <w:rsid w:val="0055576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7">
    <w:name w:val="font_7"/>
    <w:basedOn w:val="Normal"/>
    <w:rsid w:val="00180FFD"/>
    <w:pPr>
      <w:spacing w:before="100" w:beforeAutospacing="1" w:after="100" w:afterAutospacing="1"/>
    </w:pPr>
    <w:rPr>
      <w:sz w:val="24"/>
      <w:szCs w:val="24"/>
    </w:rPr>
  </w:style>
  <w:style w:type="paragraph" w:styleId="Ttulo">
    <w:name w:val="Title"/>
    <w:basedOn w:val="Normal"/>
    <w:link w:val="TtuloChar"/>
    <w:qFormat/>
    <w:rsid w:val="00180FFD"/>
    <w:pPr>
      <w:jc w:val="center"/>
    </w:pPr>
    <w:rPr>
      <w:b/>
      <w:sz w:val="24"/>
      <w:lang w:val="x-none" w:eastAsia="en-US"/>
    </w:rPr>
  </w:style>
  <w:style w:type="character" w:customStyle="1" w:styleId="TtuloChar">
    <w:name w:val="Título Char"/>
    <w:basedOn w:val="Fontepargpadro"/>
    <w:link w:val="Ttulo"/>
    <w:rsid w:val="00180FFD"/>
    <w:rPr>
      <w:rFonts w:ascii="Times New Roman" w:eastAsia="Times New Roman" w:hAnsi="Times New Roman"/>
      <w:b/>
      <w:sz w:val="24"/>
      <w:lang w:val="x-none" w:eastAsia="en-US"/>
    </w:rPr>
  </w:style>
  <w:style w:type="character" w:customStyle="1" w:styleId="contentline-271">
    <w:name w:val="contentline-271"/>
    <w:basedOn w:val="Fontepargpadro"/>
    <w:rsid w:val="00AB29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536535">
      <w:bodyDiv w:val="1"/>
      <w:marLeft w:val="0"/>
      <w:marRight w:val="0"/>
      <w:marTop w:val="0"/>
      <w:marBottom w:val="0"/>
      <w:divBdr>
        <w:top w:val="none" w:sz="0" w:space="0" w:color="auto"/>
        <w:left w:val="none" w:sz="0" w:space="0" w:color="auto"/>
        <w:bottom w:val="none" w:sz="0" w:space="0" w:color="auto"/>
        <w:right w:val="none" w:sz="0" w:space="0" w:color="auto"/>
      </w:divBdr>
      <w:divsChild>
        <w:div w:id="2073772924">
          <w:marLeft w:val="0"/>
          <w:marRight w:val="0"/>
          <w:marTop w:val="0"/>
          <w:marBottom w:val="0"/>
          <w:divBdr>
            <w:top w:val="none" w:sz="0" w:space="0" w:color="auto"/>
            <w:left w:val="none" w:sz="0" w:space="0" w:color="auto"/>
            <w:bottom w:val="none" w:sz="0" w:space="0" w:color="auto"/>
            <w:right w:val="none" w:sz="0" w:space="0" w:color="auto"/>
          </w:divBdr>
          <w:divsChild>
            <w:div w:id="1425496087">
              <w:marLeft w:val="0"/>
              <w:marRight w:val="0"/>
              <w:marTop w:val="0"/>
              <w:marBottom w:val="0"/>
              <w:divBdr>
                <w:top w:val="none" w:sz="0" w:space="0" w:color="auto"/>
                <w:left w:val="none" w:sz="0" w:space="0" w:color="auto"/>
                <w:bottom w:val="none" w:sz="0" w:space="0" w:color="auto"/>
                <w:right w:val="none" w:sz="0" w:space="0" w:color="auto"/>
              </w:divBdr>
              <w:divsChild>
                <w:div w:id="1213079540">
                  <w:marLeft w:val="0"/>
                  <w:marRight w:val="0"/>
                  <w:marTop w:val="0"/>
                  <w:marBottom w:val="0"/>
                  <w:divBdr>
                    <w:top w:val="none" w:sz="0" w:space="0" w:color="auto"/>
                    <w:left w:val="none" w:sz="0" w:space="0" w:color="auto"/>
                    <w:bottom w:val="none" w:sz="0" w:space="0" w:color="auto"/>
                    <w:right w:val="none" w:sz="0" w:space="0" w:color="auto"/>
                  </w:divBdr>
                  <w:divsChild>
                    <w:div w:id="87878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5C818-0D10-4649-80D7-70B366EC5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10</Pages>
  <Words>3170</Words>
  <Characters>17121</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20251</CharactersWithSpaces>
  <SharedDoc>false</SharedDoc>
  <HLinks>
    <vt:vector size="6" baseType="variant">
      <vt:variant>
        <vt:i4>8192119</vt:i4>
      </vt:variant>
      <vt:variant>
        <vt:i4>0</vt:i4>
      </vt:variant>
      <vt:variant>
        <vt:i4>0</vt:i4>
      </vt:variant>
      <vt:variant>
        <vt:i4>5</vt:i4>
      </vt:variant>
      <vt:variant>
        <vt:lpwstr>http://www.uepa.br/paginas/pcambientais/simposio/submissaodetrabalhos.html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Altem</dc:creator>
  <cp:keywords/>
  <cp:lastModifiedBy>Luana Santos</cp:lastModifiedBy>
  <cp:revision>17</cp:revision>
  <cp:lastPrinted>2015-06-04T18:07:00Z</cp:lastPrinted>
  <dcterms:created xsi:type="dcterms:W3CDTF">2018-08-13T15:43:00Z</dcterms:created>
  <dcterms:modified xsi:type="dcterms:W3CDTF">2018-10-10T21:20:00Z</dcterms:modified>
</cp:coreProperties>
</file>