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7" w:rsidRDefault="009464E4" w:rsidP="006C7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IMPORTÂNCIA DOS </w:t>
      </w:r>
      <w:r w:rsidR="006C7AA7" w:rsidRPr="0020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PROBIÓTICOS </w:t>
      </w:r>
      <w:r w:rsidR="006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 TRATAMENTO DA DOENÇA DE CROHN: UMA REVISÃO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NARRATIVA DA LITERATURA</w:t>
      </w:r>
    </w:p>
    <w:p w:rsidR="00730D47" w:rsidRDefault="00730D47" w:rsidP="00ED2B4C">
      <w:pPr>
        <w:jc w:val="both"/>
      </w:pPr>
    </w:p>
    <w:p w:rsidR="00A44954" w:rsidRDefault="006C7AA7" w:rsidP="006C7AA7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t>INTRODUÇÃO:</w:t>
      </w:r>
      <w:r w:rsidR="00906AD0">
        <w:t xml:space="preserve"> A Doença de </w:t>
      </w:r>
      <w:proofErr w:type="spellStart"/>
      <w:r w:rsidR="00906AD0">
        <w:t>Crohn</w:t>
      </w:r>
      <w:proofErr w:type="spellEnd"/>
      <w:r w:rsidR="00906AD0">
        <w:t xml:space="preserve"> é uma </w:t>
      </w:r>
      <w:r w:rsidR="009F7416">
        <w:t xml:space="preserve">doença </w:t>
      </w:r>
      <w:r w:rsidR="00765AF5">
        <w:t xml:space="preserve">crônica </w:t>
      </w:r>
      <w:r w:rsidR="00906AD0">
        <w:t xml:space="preserve">que pode se desenvolver </w:t>
      </w:r>
      <w:r w:rsidR="00E46170">
        <w:t xml:space="preserve">ao longo do trato gastrointestinal </w:t>
      </w:r>
      <w:r w:rsidR="00906AD0">
        <w:t>da boca ao ânus</w:t>
      </w:r>
      <w:r w:rsidR="00BB4D7C">
        <w:t>, afetando comumente regiões do íleo e o cólon. A inflamação que ocorre nessa doença não é de maneira continua sendo caracterizada por áreas inflamadas separadas por áreas não inflamadas</w:t>
      </w:r>
      <w:r w:rsidR="00E46170">
        <w:t xml:space="preserve">. Na doença de </w:t>
      </w:r>
      <w:proofErr w:type="spellStart"/>
      <w:r w:rsidR="009F7416">
        <w:t>Crohn</w:t>
      </w:r>
      <w:proofErr w:type="spellEnd"/>
      <w:r w:rsidR="009F7416">
        <w:t>, dependendo</w:t>
      </w:r>
      <w:r w:rsidR="00BD020B">
        <w:t xml:space="preserve"> da sua gravidade pode apresenta</w:t>
      </w:r>
      <w:r w:rsidR="009F7416">
        <w:t xml:space="preserve"> lesões com tempo de evolução diferentes. Apesar de não haver uma causa estabelecida</w:t>
      </w:r>
      <w:r w:rsidR="00895056">
        <w:t xml:space="preserve"> </w:t>
      </w:r>
      <w:r w:rsidR="00895056" w:rsidRPr="00895056">
        <w:rPr>
          <w:rFonts w:cstheme="minorHAnsi"/>
          <w:color w:val="0A090C"/>
        </w:rPr>
        <w:t xml:space="preserve">acredita-se que, em </w:t>
      </w:r>
      <w:r w:rsidR="00C319AF">
        <w:rPr>
          <w:rFonts w:cstheme="minorHAnsi"/>
          <w:color w:val="0A090C"/>
        </w:rPr>
        <w:t xml:space="preserve">alguns </w:t>
      </w:r>
      <w:r w:rsidR="00895056" w:rsidRPr="00895056">
        <w:rPr>
          <w:rFonts w:cstheme="minorHAnsi"/>
          <w:color w:val="0A090C"/>
        </w:rPr>
        <w:t>indivíduos</w:t>
      </w:r>
      <w:r w:rsidR="00C319AF">
        <w:rPr>
          <w:rFonts w:cstheme="minorHAnsi"/>
          <w:color w:val="0A090C"/>
        </w:rPr>
        <w:t xml:space="preserve"> ocorre</w:t>
      </w:r>
      <w:r w:rsidR="00895056" w:rsidRPr="00895056">
        <w:rPr>
          <w:rFonts w:cstheme="minorHAnsi"/>
          <w:color w:val="0A090C"/>
        </w:rPr>
        <w:t xml:space="preserve"> uma resposta imunológica contra os micro-organismos intestinais</w:t>
      </w:r>
      <w:r w:rsidR="00896CFF">
        <w:rPr>
          <w:rFonts w:cstheme="minorHAnsi"/>
          <w:color w:val="0A090C"/>
        </w:rPr>
        <w:t xml:space="preserve"> </w:t>
      </w:r>
      <w:r w:rsidR="00C319AF">
        <w:rPr>
          <w:rFonts w:cstheme="minorHAnsi"/>
          <w:color w:val="0A090C"/>
        </w:rPr>
        <w:t>que esteja</w:t>
      </w:r>
      <w:r w:rsidR="00895056" w:rsidRPr="00895056">
        <w:rPr>
          <w:rFonts w:cstheme="minorHAnsi"/>
          <w:color w:val="0A090C"/>
        </w:rPr>
        <w:t xml:space="preserve"> relacionada ao processo inflamatório </w:t>
      </w:r>
      <w:r w:rsidR="00C319AF">
        <w:rPr>
          <w:rFonts w:cstheme="minorHAnsi"/>
          <w:color w:val="0A090C"/>
        </w:rPr>
        <w:t xml:space="preserve">ligado </w:t>
      </w:r>
      <w:r w:rsidR="00895056" w:rsidRPr="00895056">
        <w:rPr>
          <w:rFonts w:cstheme="minorHAnsi"/>
          <w:color w:val="0A090C"/>
        </w:rPr>
        <w:t>a doença</w:t>
      </w:r>
      <w:r w:rsidR="00C319AF">
        <w:rPr>
          <w:rFonts w:ascii="Arial" w:hAnsi="Arial" w:cs="Arial"/>
          <w:color w:val="0A090C"/>
        </w:rPr>
        <w:t>.</w:t>
      </w:r>
      <w:r w:rsidR="00896CFF">
        <w:rPr>
          <w:rFonts w:ascii="Arial" w:hAnsi="Arial" w:cs="Arial"/>
          <w:color w:val="0A090C"/>
        </w:rPr>
        <w:t xml:space="preserve"> </w:t>
      </w:r>
      <w:r w:rsidR="00896CFF">
        <w:rPr>
          <w:rFonts w:cstheme="minorHAnsi"/>
          <w:color w:val="0A090C"/>
        </w:rPr>
        <w:t>Portanto</w:t>
      </w:r>
      <w:r w:rsidR="00765AF5">
        <w:rPr>
          <w:rFonts w:cstheme="minorHAnsi"/>
          <w:color w:val="0A090C"/>
        </w:rPr>
        <w:t xml:space="preserve"> o indivíduo que possui a doença tem menor </w:t>
      </w:r>
      <w:proofErr w:type="spellStart"/>
      <w:r w:rsidR="00765AF5">
        <w:rPr>
          <w:rFonts w:cstheme="minorHAnsi"/>
          <w:color w:val="0A090C"/>
        </w:rPr>
        <w:t>diversibilidade</w:t>
      </w:r>
      <w:proofErr w:type="spellEnd"/>
      <w:r w:rsidR="00765AF5">
        <w:rPr>
          <w:rFonts w:cstheme="minorHAnsi"/>
          <w:color w:val="0A090C"/>
        </w:rPr>
        <w:t xml:space="preserve"> bacteriana em sua microbiota</w:t>
      </w:r>
      <w:r w:rsidR="00896CFF">
        <w:t xml:space="preserve">, tendo um número elevado de micro-organismo patogênicos. Foram realizados estudos sobre a eficácia dos </w:t>
      </w:r>
      <w:proofErr w:type="spellStart"/>
      <w:r w:rsidR="00896CFF">
        <w:t>probióticos</w:t>
      </w:r>
      <w:proofErr w:type="spellEnd"/>
      <w:r w:rsidR="00896CFF">
        <w:t xml:space="preserve"> mediante a microbiota intestinal afetada na doença de </w:t>
      </w:r>
      <w:proofErr w:type="spellStart"/>
      <w:r w:rsidR="00896CFF">
        <w:t>Crohn</w:t>
      </w:r>
      <w:proofErr w:type="spellEnd"/>
      <w:r w:rsidR="00896CFF">
        <w:t>. OBJETIVO</w:t>
      </w:r>
      <w:r w:rsidRPr="009464E4">
        <w:t xml:space="preserve">: </w:t>
      </w:r>
      <w:r w:rsidR="009464E4">
        <w:t>I</w:t>
      </w:r>
      <w:r w:rsidR="009464E4" w:rsidRPr="009464E4">
        <w:t xml:space="preserve">dentificar a evidência disponível na literatura sobre </w:t>
      </w:r>
      <w:r w:rsidR="009464E4">
        <w:t xml:space="preserve">o uso de </w:t>
      </w:r>
      <w:proofErr w:type="spellStart"/>
      <w:r w:rsidR="009464E4">
        <w:t>probióticos</w:t>
      </w:r>
      <w:proofErr w:type="spellEnd"/>
      <w:r w:rsidR="009464E4">
        <w:t xml:space="preserve"> no tratamento da doença de </w:t>
      </w:r>
      <w:proofErr w:type="spellStart"/>
      <w:r w:rsidR="009464E4">
        <w:t>Crohn</w:t>
      </w:r>
      <w:proofErr w:type="spellEnd"/>
      <w:r w:rsidR="009464E4">
        <w:t xml:space="preserve">. </w:t>
      </w:r>
      <w:r>
        <w:t xml:space="preserve">MÉTODO: </w:t>
      </w:r>
      <w:r w:rsidR="008D2264">
        <w:t>R</w:t>
      </w:r>
      <w:r w:rsidR="00BC12BD" w:rsidRPr="00BC12BD">
        <w:t>evisão narrativa da literatura</w:t>
      </w:r>
      <w:r w:rsidR="00752B10">
        <w:t>,</w:t>
      </w:r>
      <w:r w:rsidR="00BC12BD" w:rsidRPr="00BC12BD">
        <w:t xml:space="preserve"> com </w:t>
      </w:r>
      <w:r w:rsidR="00752B10">
        <w:t xml:space="preserve">base em </w:t>
      </w:r>
      <w:r w:rsidR="00BC12BD" w:rsidRPr="00BC12BD">
        <w:t xml:space="preserve">artigos científicos pertinentes </w:t>
      </w:r>
      <w:r w:rsidR="008D2264">
        <w:t xml:space="preserve">com </w:t>
      </w:r>
      <w:r w:rsidR="00BC12BD" w:rsidRPr="00BC12BD">
        <w:t>a temática, publicados em língua portuguesa</w:t>
      </w:r>
      <w:r w:rsidR="007F4D2E">
        <w:t xml:space="preserve"> e</w:t>
      </w:r>
      <w:r w:rsidR="007F4D2E" w:rsidRPr="007F4D2E">
        <w:t> com</w:t>
      </w:r>
      <w:r w:rsidR="008D2264">
        <w:t xml:space="preserve"> </w:t>
      </w:r>
      <w:r w:rsidR="007F4D2E" w:rsidRPr="007F4D2E">
        <w:t>texto</w:t>
      </w:r>
      <w:r w:rsidR="008D2264">
        <w:t xml:space="preserve"> </w:t>
      </w:r>
      <w:r w:rsidR="007F4D2E" w:rsidRPr="007F4D2E">
        <w:t>completo disponível</w:t>
      </w:r>
      <w:r w:rsidR="008D2264">
        <w:t>, excluindo-se os que não contemplassem a temática no título e/ou resumo</w:t>
      </w:r>
      <w:r w:rsidR="00BC12BD" w:rsidRPr="00BC12BD">
        <w:t xml:space="preserve">. </w:t>
      </w:r>
      <w:r w:rsidR="009464E4">
        <w:t xml:space="preserve">Realizou-se busca </w:t>
      </w:r>
      <w:r w:rsidR="00BC12BD">
        <w:t>dos artigos</w:t>
      </w:r>
      <w:r w:rsidR="009464E4">
        <w:t xml:space="preserve"> na </w:t>
      </w:r>
      <w:r w:rsidR="007E112B">
        <w:t xml:space="preserve">base de dados </w:t>
      </w:r>
      <w:proofErr w:type="spellStart"/>
      <w:r w:rsidR="007E112B">
        <w:t>Lilacs</w:t>
      </w:r>
      <w:proofErr w:type="spellEnd"/>
      <w:r w:rsidR="009464E4">
        <w:t xml:space="preserve">, </w:t>
      </w:r>
      <w:r w:rsidR="00BC12BD">
        <w:t xml:space="preserve">com </w:t>
      </w:r>
      <w:r w:rsidR="009464E4">
        <w:t xml:space="preserve">utilização combinada dos </w:t>
      </w:r>
      <w:r>
        <w:t xml:space="preserve">Descritores em Ciências da Saúde </w:t>
      </w:r>
      <w:r w:rsidR="009464E4">
        <w:t xml:space="preserve">“Doença de </w:t>
      </w:r>
      <w:proofErr w:type="spellStart"/>
      <w:r w:rsidR="009464E4">
        <w:t>Crohn</w:t>
      </w:r>
      <w:proofErr w:type="spellEnd"/>
      <w:r w:rsidR="009464E4">
        <w:t>” e “</w:t>
      </w:r>
      <w:proofErr w:type="spellStart"/>
      <w:r w:rsidR="009464E4">
        <w:t>Probióticos</w:t>
      </w:r>
      <w:proofErr w:type="spellEnd"/>
      <w:r w:rsidR="009464E4">
        <w:t>”</w:t>
      </w:r>
      <w:r w:rsidR="002B17CE">
        <w:t xml:space="preserve">. </w:t>
      </w:r>
      <w:r w:rsidR="008D2264" w:rsidRPr="002B17CE">
        <w:t xml:space="preserve">Obtiveram-se </w:t>
      </w:r>
      <w:r w:rsidR="008D2264">
        <w:t xml:space="preserve">10 </w:t>
      </w:r>
      <w:r w:rsidR="008D2264" w:rsidRPr="002B17CE">
        <w:t>artigos, que foram submetidos à aplicação dos critérios de inclusão e exclusão, resultando em</w:t>
      </w:r>
      <w:r w:rsidR="008D2264">
        <w:t xml:space="preserve"> 4</w:t>
      </w:r>
      <w:r w:rsidR="008D2264" w:rsidRPr="002B17CE">
        <w:t xml:space="preserve"> artigos.</w:t>
      </w:r>
      <w:r w:rsidR="008D2264" w:rsidRPr="00BD020B">
        <w:rPr>
          <w:color w:val="000000" w:themeColor="text1"/>
        </w:rPr>
        <w:t xml:space="preserve"> Após a leitura dos títulos e análise dos resumos foram selecionados </w:t>
      </w:r>
      <w:r w:rsidR="00BD020B">
        <w:rPr>
          <w:color w:val="000000" w:themeColor="text1"/>
        </w:rPr>
        <w:t xml:space="preserve">4 </w:t>
      </w:r>
      <w:r w:rsidR="008D2264" w:rsidRPr="00BD020B">
        <w:rPr>
          <w:color w:val="000000" w:themeColor="text1"/>
        </w:rPr>
        <w:t>artigos</w:t>
      </w:r>
      <w:r w:rsidR="009464E4">
        <w:t xml:space="preserve">. </w:t>
      </w:r>
      <w:r>
        <w:t>RESULTADOS</w:t>
      </w:r>
      <w:r w:rsidR="00BD020B">
        <w:t>:</w:t>
      </w:r>
      <w:r w:rsidR="00896CFF">
        <w:t xml:space="preserve"> Os </w:t>
      </w:r>
      <w:proofErr w:type="spellStart"/>
      <w:r w:rsidR="00ED2EB6">
        <w:t>probióticos</w:t>
      </w:r>
      <w:proofErr w:type="spellEnd"/>
      <w:r w:rsidR="00896CFF">
        <w:t xml:space="preserve"> analisados nos estudos </w:t>
      </w:r>
      <w:r w:rsidR="00BD20FB">
        <w:t>são</w:t>
      </w:r>
      <w:r w:rsidR="00BD20FB" w:rsidRPr="00BD20FB">
        <w:t xml:space="preserve"> </w:t>
      </w:r>
      <w:proofErr w:type="spellStart"/>
      <w:r w:rsidR="00BD20FB" w:rsidRPr="00BD20FB">
        <w:rPr>
          <w:i/>
        </w:rPr>
        <w:t>Lactobacillus</w:t>
      </w:r>
      <w:proofErr w:type="spellEnd"/>
      <w:r w:rsidR="00BD20FB">
        <w:t xml:space="preserve"> e </w:t>
      </w:r>
      <w:proofErr w:type="spellStart"/>
      <w:r w:rsidR="00BD20FB" w:rsidRPr="00BD20FB">
        <w:rPr>
          <w:i/>
        </w:rPr>
        <w:t>Bifidobacterium</w:t>
      </w:r>
      <w:proofErr w:type="spellEnd"/>
      <w:r w:rsidR="00BD20FB">
        <w:rPr>
          <w:i/>
        </w:rPr>
        <w:t xml:space="preserve"> </w:t>
      </w:r>
      <w:r w:rsidR="00BD20FB">
        <w:t xml:space="preserve">tendo como função a modulação da microbiota intestinal, </w:t>
      </w:r>
      <w:r w:rsidR="00BD20FB">
        <w:t xml:space="preserve">a inibição do </w:t>
      </w:r>
      <w:r w:rsidR="00BD20FB">
        <w:t>crescimento</w:t>
      </w:r>
      <w:r w:rsidR="00BD20FB">
        <w:t xml:space="preserve"> de patógenos microbianos, crescente aumento das junções epiteliais e modificaç</w:t>
      </w:r>
      <w:r w:rsidR="00ED2EB6">
        <w:t>ão da permeabilidade intestinal e</w:t>
      </w:r>
      <w:r w:rsidR="00BD20FB">
        <w:t xml:space="preserve"> modulaçã</w:t>
      </w:r>
      <w:r w:rsidR="00ED2EB6">
        <w:t xml:space="preserve">o da resposta imune do epitélio. </w:t>
      </w:r>
      <w:r>
        <w:t xml:space="preserve">CONCLUSÃO: </w:t>
      </w:r>
      <w:r w:rsidR="004E3067">
        <w:t>Apesar da indicaç</w:t>
      </w:r>
      <w:r w:rsidR="00FE610F">
        <w:t>ão</w:t>
      </w:r>
      <w:r w:rsidR="004E3067">
        <w:t xml:space="preserve"> do uso de </w:t>
      </w:r>
      <w:proofErr w:type="spellStart"/>
      <w:r w:rsidR="004E3067">
        <w:t>probióticos</w:t>
      </w:r>
      <w:proofErr w:type="spellEnd"/>
      <w:r w:rsidR="00FE610F">
        <w:t xml:space="preserve">, não há evidencia sobre a eficácia, ainda faz necessário mais estudos </w:t>
      </w:r>
      <w:proofErr w:type="gramStart"/>
      <w:r w:rsidR="00FE610F">
        <w:t xml:space="preserve">para </w:t>
      </w:r>
      <w:r w:rsidR="004E3067">
        <w:t xml:space="preserve"> </w:t>
      </w:r>
      <w:r>
        <w:t>PALAVRAS</w:t>
      </w:r>
      <w:proofErr w:type="gramEnd"/>
      <w:r>
        <w:t xml:space="preserve">-CHAVE: Doença de </w:t>
      </w:r>
      <w:proofErr w:type="spellStart"/>
      <w:r>
        <w:t>Crohn</w:t>
      </w:r>
      <w:proofErr w:type="spellEnd"/>
      <w:r>
        <w:t xml:space="preserve">; </w:t>
      </w:r>
      <w:r w:rsidR="007F4D2E">
        <w:t>Terapia Nutricional</w:t>
      </w:r>
      <w:r>
        <w:t xml:space="preserve">; </w:t>
      </w:r>
      <w:proofErr w:type="spellStart"/>
      <w:r>
        <w:t>Probióticos</w:t>
      </w:r>
      <w:proofErr w:type="spellEnd"/>
      <w:r>
        <w:t>.</w:t>
      </w:r>
      <w:r w:rsidR="00A44954" w:rsidRPr="00A44954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6C7AA7" w:rsidRDefault="00A44954" w:rsidP="006C7AA7">
      <w:pPr>
        <w:jc w:val="both"/>
      </w:pPr>
      <w:r>
        <w:rPr>
          <w:rFonts w:ascii="Arial" w:hAnsi="Arial" w:cs="Arial"/>
          <w:color w:val="202124"/>
          <w:shd w:val="clear" w:color="auto" w:fill="FFFFFF"/>
        </w:rPr>
        <w:t>ÚLTIMO NOME, Primeiro nome do autor 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artigo</w:t>
      </w:r>
      <w:r>
        <w:rPr>
          <w:rFonts w:ascii="Arial" w:hAnsi="Arial" w:cs="Arial"/>
          <w:color w:val="202124"/>
          <w:shd w:val="clear" w:color="auto" w:fill="FFFFFF"/>
        </w:rPr>
        <w:t>. Título 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artigo</w:t>
      </w:r>
      <w:r>
        <w:rPr>
          <w:rFonts w:ascii="Arial" w:hAnsi="Arial" w:cs="Arial"/>
          <w:color w:val="202124"/>
          <w:shd w:val="clear" w:color="auto" w:fill="FFFFFF"/>
        </w:rPr>
        <w:t>. Título da Revista, local de publicação, volume do exemplar, número do exemplar, p. (página inicial e final 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artigo</w:t>
      </w:r>
      <w:r>
        <w:rPr>
          <w:rFonts w:ascii="Arial" w:hAnsi="Arial" w:cs="Arial"/>
          <w:color w:val="202124"/>
          <w:shd w:val="clear" w:color="auto" w:fill="FFFFFF"/>
        </w:rPr>
        <w:t>), mês, ano de publicação.</w:t>
      </w:r>
    </w:p>
    <w:p w:rsidR="006C7AA7" w:rsidRPr="000A55A2" w:rsidRDefault="006C7AA7" w:rsidP="006C7AA7">
      <w:pPr>
        <w:jc w:val="both"/>
        <w:rPr>
          <w:rFonts w:cstheme="minorHAnsi"/>
        </w:rPr>
      </w:pPr>
      <w:r w:rsidRPr="000A55A2">
        <w:rPr>
          <w:rFonts w:cstheme="minorHAnsi"/>
        </w:rPr>
        <w:t>REFERÊNCIAS (3 a 5)</w:t>
      </w:r>
      <w:r w:rsidR="00A44954" w:rsidRPr="000A55A2">
        <w:rPr>
          <w:rFonts w:cstheme="minorHAnsi"/>
        </w:rPr>
        <w:t xml:space="preserve"> </w:t>
      </w:r>
      <w:bookmarkStart w:id="0" w:name="_GoBack"/>
      <w:r w:rsidR="00A44954" w:rsidRPr="000A55A2">
        <w:rPr>
          <w:rFonts w:cstheme="minorHAnsi"/>
        </w:rPr>
        <w:t xml:space="preserve">ANTUNES, A. E. C.; SILVA, E. R. A.; MARASCA, E. T. G.; MORENO, I.; LERAYER, A. L. S. </w:t>
      </w:r>
      <w:proofErr w:type="spellStart"/>
      <w:r w:rsidR="00A44954" w:rsidRPr="000A55A2">
        <w:rPr>
          <w:rFonts w:cstheme="minorHAnsi"/>
        </w:rPr>
        <w:t>Probióticos</w:t>
      </w:r>
      <w:proofErr w:type="spellEnd"/>
      <w:r w:rsidR="00A44954" w:rsidRPr="000A55A2">
        <w:rPr>
          <w:rFonts w:cstheme="minorHAnsi"/>
        </w:rPr>
        <w:t xml:space="preserve">: agentes promotores de saúde. </w:t>
      </w:r>
      <w:proofErr w:type="spellStart"/>
      <w:r w:rsidR="00A44954" w:rsidRPr="000A55A2">
        <w:rPr>
          <w:rFonts w:cstheme="minorHAnsi"/>
        </w:rPr>
        <w:t>Nutrire</w:t>
      </w:r>
      <w:proofErr w:type="spellEnd"/>
      <w:r w:rsidR="00A44954" w:rsidRPr="000A55A2">
        <w:rPr>
          <w:rFonts w:cstheme="minorHAnsi"/>
        </w:rPr>
        <w:t xml:space="preserve">: rev. Soc. Bras. </w:t>
      </w:r>
      <w:proofErr w:type="spellStart"/>
      <w:r w:rsidR="00A44954" w:rsidRPr="000A55A2">
        <w:rPr>
          <w:rFonts w:cstheme="minorHAnsi"/>
        </w:rPr>
        <w:t>Alim</w:t>
      </w:r>
      <w:proofErr w:type="spellEnd"/>
      <w:r w:rsidR="00A44954" w:rsidRPr="000A55A2">
        <w:rPr>
          <w:rFonts w:cstheme="minorHAnsi"/>
        </w:rPr>
        <w:t xml:space="preserve">. </w:t>
      </w:r>
      <w:proofErr w:type="gramStart"/>
      <w:r w:rsidR="00A44954" w:rsidRPr="000A55A2">
        <w:rPr>
          <w:rFonts w:cstheme="minorHAnsi"/>
        </w:rPr>
        <w:t>Nutr.=</w:t>
      </w:r>
      <w:proofErr w:type="gramEnd"/>
      <w:r w:rsidR="00A44954" w:rsidRPr="000A55A2">
        <w:rPr>
          <w:rFonts w:cstheme="minorHAnsi"/>
        </w:rPr>
        <w:t xml:space="preserve"> J. </w:t>
      </w:r>
      <w:proofErr w:type="spellStart"/>
      <w:r w:rsidR="00A44954" w:rsidRPr="000A55A2">
        <w:rPr>
          <w:rFonts w:cstheme="minorHAnsi"/>
        </w:rPr>
        <w:t>Brazilian</w:t>
      </w:r>
      <w:proofErr w:type="spellEnd"/>
      <w:r w:rsidR="00A44954" w:rsidRPr="000A55A2">
        <w:rPr>
          <w:rFonts w:cstheme="minorHAnsi"/>
        </w:rPr>
        <w:t xml:space="preserve"> Soc. </w:t>
      </w:r>
      <w:proofErr w:type="spellStart"/>
      <w:r w:rsidR="00A44954" w:rsidRPr="000A55A2">
        <w:rPr>
          <w:rFonts w:cstheme="minorHAnsi"/>
        </w:rPr>
        <w:t>Food</w:t>
      </w:r>
      <w:proofErr w:type="spellEnd"/>
      <w:r w:rsidR="00A44954" w:rsidRPr="000A55A2">
        <w:rPr>
          <w:rFonts w:cstheme="minorHAnsi"/>
        </w:rPr>
        <w:t xml:space="preserve"> Nutr., São Paulo, SP, v. </w:t>
      </w:r>
      <w:r w:rsidR="00A44954" w:rsidRPr="000A55A2">
        <w:rPr>
          <w:rFonts w:cstheme="minorHAnsi"/>
        </w:rPr>
        <w:t>32, n. 3, p. 103-122, dez. 2007</w:t>
      </w:r>
    </w:p>
    <w:p w:rsidR="00A44954" w:rsidRPr="000A55A2" w:rsidRDefault="000A55A2" w:rsidP="006C7AA7">
      <w:pPr>
        <w:jc w:val="both"/>
        <w:rPr>
          <w:rStyle w:val="nfase"/>
          <w:rFonts w:cstheme="minorHAnsi"/>
          <w:color w:val="212529"/>
          <w:shd w:val="clear" w:color="auto" w:fill="FFFFFF"/>
        </w:rPr>
      </w:pPr>
      <w:r w:rsidRPr="000A55A2">
        <w:rPr>
          <w:rFonts w:cstheme="minorHAnsi"/>
          <w:color w:val="000000" w:themeColor="text1"/>
          <w:shd w:val="clear" w:color="auto" w:fill="FFFFFF"/>
        </w:rPr>
        <w:t>SANTOS, L. A. A</w:t>
      </w:r>
      <w:r w:rsidRPr="000A55A2">
        <w:rPr>
          <w:rFonts w:cstheme="minorHAnsi"/>
          <w:color w:val="000000" w:themeColor="text1"/>
        </w:rPr>
        <w:t>.</w:t>
      </w:r>
      <w:r w:rsidRPr="000A55A2">
        <w:rPr>
          <w:rFonts w:cstheme="minorHAnsi"/>
          <w:color w:val="000000" w:themeColor="text1"/>
          <w:shd w:val="clear" w:color="auto" w:fill="FFFFFF"/>
        </w:rPr>
        <w:t>;</w:t>
      </w:r>
      <w:r w:rsidRPr="000A55A2">
        <w:rPr>
          <w:rFonts w:cstheme="minorHAnsi"/>
          <w:color w:val="212529"/>
          <w:shd w:val="clear" w:color="auto" w:fill="FFFFFF"/>
        </w:rPr>
        <w:t> </w:t>
      </w:r>
      <w:r w:rsidRPr="000A55A2">
        <w:rPr>
          <w:rFonts w:cstheme="minorHAnsi"/>
          <w:shd w:val="clear" w:color="auto" w:fill="FFFFFF"/>
        </w:rPr>
        <w:t>DORNA, M. S.</w:t>
      </w:r>
      <w:r w:rsidRPr="000A55A2">
        <w:rPr>
          <w:rFonts w:cstheme="minorHAnsi"/>
          <w:color w:val="212529"/>
          <w:shd w:val="clear" w:color="auto" w:fill="FFFFFF"/>
        </w:rPr>
        <w:t>; </w:t>
      </w:r>
      <w:r w:rsidRPr="000A55A2">
        <w:rPr>
          <w:rFonts w:cstheme="minorHAnsi"/>
          <w:shd w:val="clear" w:color="auto" w:fill="FFFFFF"/>
        </w:rPr>
        <w:t>VULCANO, D. S. B.</w:t>
      </w:r>
      <w:r w:rsidRPr="000A55A2">
        <w:rPr>
          <w:rFonts w:cstheme="minorHAnsi"/>
          <w:color w:val="212529"/>
          <w:shd w:val="clear" w:color="auto" w:fill="FFFFFF"/>
        </w:rPr>
        <w:t>; </w:t>
      </w:r>
      <w:r w:rsidRPr="000A55A2">
        <w:rPr>
          <w:rFonts w:cstheme="minorHAnsi"/>
          <w:shd w:val="clear" w:color="auto" w:fill="FFFFFF"/>
        </w:rPr>
        <w:t xml:space="preserve">AUGUSTI, </w:t>
      </w:r>
      <w:proofErr w:type="gramStart"/>
      <w:r w:rsidRPr="000A55A2">
        <w:rPr>
          <w:rFonts w:cstheme="minorHAnsi"/>
          <w:shd w:val="clear" w:color="auto" w:fill="FFFFFF"/>
        </w:rPr>
        <w:t>L</w:t>
      </w:r>
      <w:r w:rsidRPr="000A55A2">
        <w:rPr>
          <w:rFonts w:cstheme="minorHAnsi"/>
        </w:rPr>
        <w:t xml:space="preserve">. </w:t>
      </w:r>
      <w:r w:rsidRPr="000A55A2">
        <w:rPr>
          <w:rFonts w:cstheme="minorHAnsi"/>
          <w:color w:val="212529"/>
          <w:shd w:val="clear" w:color="auto" w:fill="FFFFFF"/>
        </w:rPr>
        <w:t>;</w:t>
      </w:r>
      <w:proofErr w:type="gramEnd"/>
      <w:r w:rsidRPr="000A55A2">
        <w:rPr>
          <w:rFonts w:cstheme="minorHAnsi"/>
          <w:color w:val="212529"/>
          <w:shd w:val="clear" w:color="auto" w:fill="FFFFFF"/>
        </w:rPr>
        <w:t> </w:t>
      </w:r>
      <w:r w:rsidRPr="000A55A2">
        <w:rPr>
          <w:rFonts w:cstheme="minorHAnsi"/>
          <w:shd w:val="clear" w:color="auto" w:fill="FFFFFF"/>
        </w:rPr>
        <w:t>FRANZONI, L. C.</w:t>
      </w:r>
      <w:r w:rsidRPr="000A55A2">
        <w:rPr>
          <w:rFonts w:cstheme="minorHAnsi"/>
          <w:color w:val="212529"/>
          <w:shd w:val="clear" w:color="auto" w:fill="FFFFFF"/>
        </w:rPr>
        <w:t>; </w:t>
      </w:r>
      <w:r w:rsidRPr="000A55A2">
        <w:rPr>
          <w:rFonts w:cstheme="minorHAnsi"/>
          <w:shd w:val="clear" w:color="auto" w:fill="FFFFFF"/>
        </w:rPr>
        <w:t>GONDO, F. F</w:t>
      </w:r>
      <w:r w:rsidRPr="000A55A2">
        <w:rPr>
          <w:rFonts w:cstheme="minorHAnsi"/>
          <w:color w:val="212529"/>
          <w:shd w:val="clear" w:color="auto" w:fill="FFFFFF"/>
        </w:rPr>
        <w:t>; </w:t>
      </w:r>
      <w:r w:rsidRPr="000A55A2">
        <w:rPr>
          <w:rFonts w:cstheme="minorHAnsi"/>
          <w:shd w:val="clear" w:color="auto" w:fill="FFFFFF"/>
        </w:rPr>
        <w:t>ROMEIRO, FG.</w:t>
      </w:r>
      <w:r w:rsidRPr="000A55A2">
        <w:rPr>
          <w:rFonts w:cstheme="minorHAnsi"/>
          <w:color w:val="212529"/>
          <w:shd w:val="clear" w:color="auto" w:fill="FFFFFF"/>
        </w:rPr>
        <w:t>; </w:t>
      </w:r>
      <w:r w:rsidRPr="000A55A2">
        <w:rPr>
          <w:rFonts w:cstheme="minorHAnsi"/>
          <w:shd w:val="clear" w:color="auto" w:fill="FFFFFF"/>
        </w:rPr>
        <w:t>SASSAKI, L. Y</w:t>
      </w:r>
      <w:r w:rsidRPr="000A55A2">
        <w:rPr>
          <w:rFonts w:cstheme="minorHAnsi"/>
          <w:color w:val="212529"/>
          <w:shd w:val="clear" w:color="auto" w:fill="FFFFFF"/>
        </w:rPr>
        <w:t>. </w:t>
      </w:r>
      <w:r w:rsidRPr="000A55A2">
        <w:rPr>
          <w:rFonts w:cstheme="minorHAnsi"/>
        </w:rPr>
        <w:t>Terapia nutricional nas doenças inflamatórias intestinais: artigo de revisão</w:t>
      </w:r>
      <w:r w:rsidRPr="000A55A2">
        <w:rPr>
          <w:rFonts w:cstheme="minorHAnsi"/>
        </w:rPr>
        <w:t>.</w:t>
      </w:r>
      <w:r w:rsidRPr="000A55A2">
        <w:rPr>
          <w:rFonts w:cstheme="minorHAnsi"/>
          <w:color w:val="212529"/>
          <w:shd w:val="clear" w:color="auto" w:fill="EDEDED"/>
        </w:rPr>
        <w:t xml:space="preserve"> </w:t>
      </w:r>
      <w:proofErr w:type="spellStart"/>
      <w:r w:rsidRPr="000A55A2">
        <w:rPr>
          <w:rFonts w:cstheme="minorHAnsi"/>
          <w:color w:val="000000" w:themeColor="text1"/>
        </w:rPr>
        <w:t>Nutrire</w:t>
      </w:r>
      <w:proofErr w:type="spellEnd"/>
      <w:r w:rsidRPr="000A55A2">
        <w:rPr>
          <w:rFonts w:cstheme="minorHAnsi"/>
          <w:color w:val="000000" w:themeColor="text1"/>
        </w:rPr>
        <w:t xml:space="preserve"> Rev. Soc. Bras. </w:t>
      </w:r>
      <w:proofErr w:type="spellStart"/>
      <w:r w:rsidRPr="000A55A2">
        <w:rPr>
          <w:rFonts w:cstheme="minorHAnsi"/>
          <w:color w:val="000000" w:themeColor="text1"/>
        </w:rPr>
        <w:t>Aliment</w:t>
      </w:r>
      <w:proofErr w:type="spellEnd"/>
      <w:r w:rsidRPr="000A55A2">
        <w:rPr>
          <w:rFonts w:cstheme="minorHAnsi"/>
          <w:color w:val="000000" w:themeColor="text1"/>
        </w:rPr>
        <w:t xml:space="preserve">. </w:t>
      </w:r>
      <w:proofErr w:type="spellStart"/>
      <w:r w:rsidRPr="000A55A2">
        <w:rPr>
          <w:rFonts w:cstheme="minorHAnsi"/>
          <w:color w:val="000000" w:themeColor="text1"/>
        </w:rPr>
        <w:t>Nutr</w:t>
      </w:r>
      <w:proofErr w:type="spellEnd"/>
      <w:r w:rsidRPr="000A55A2">
        <w:rPr>
          <w:rFonts w:cstheme="minorHAnsi"/>
          <w:color w:val="000000" w:themeColor="text1"/>
        </w:rPr>
        <w:t>,</w:t>
      </w:r>
      <w:r w:rsidRPr="000A55A2">
        <w:rPr>
          <w:rStyle w:val="nfase"/>
          <w:rFonts w:cstheme="minorHAnsi"/>
          <w:color w:val="212529"/>
          <w:shd w:val="clear" w:color="auto" w:fill="FFFFFF"/>
        </w:rPr>
        <w:t xml:space="preserve"> 40(3): 383-396, 2015. </w:t>
      </w:r>
    </w:p>
    <w:p w:rsidR="000A55A2" w:rsidRDefault="000A55A2" w:rsidP="006C7AA7">
      <w:pPr>
        <w:jc w:val="both"/>
        <w:rPr>
          <w:rFonts w:cstheme="minorHAnsi"/>
        </w:rPr>
      </w:pPr>
      <w:r w:rsidRPr="000A55A2">
        <w:rPr>
          <w:rFonts w:cstheme="minorHAnsi"/>
        </w:rPr>
        <w:t xml:space="preserve">FERREIRA, A. A.; NATALI, M. R. M.; DELANI, T. C. O.; MARTINS, R. M.; PRESTES T. S. Papel do sistema imune e atuação dos </w:t>
      </w:r>
      <w:proofErr w:type="spellStart"/>
      <w:r w:rsidRPr="000A55A2">
        <w:rPr>
          <w:rFonts w:cstheme="minorHAnsi"/>
        </w:rPr>
        <w:t>probióticos</w:t>
      </w:r>
      <w:proofErr w:type="spellEnd"/>
      <w:r w:rsidRPr="000A55A2">
        <w:rPr>
          <w:rFonts w:cstheme="minorHAnsi"/>
        </w:rPr>
        <w:t xml:space="preserve"> na doença de </w:t>
      </w:r>
      <w:proofErr w:type="spellStart"/>
      <w:r w:rsidRPr="000A55A2">
        <w:rPr>
          <w:rFonts w:cstheme="minorHAnsi"/>
        </w:rPr>
        <w:t>Crohn</w:t>
      </w:r>
      <w:proofErr w:type="spellEnd"/>
      <w:r w:rsidRPr="000A55A2">
        <w:rPr>
          <w:rFonts w:cstheme="minorHAnsi"/>
        </w:rPr>
        <w:t>. Arq. Ciênc. Saúde UNIPAR, Umuarama, v. 14, n. 2, p. 171-177, maio/ago. 2010.</w:t>
      </w:r>
    </w:p>
    <w:p w:rsidR="000A55A2" w:rsidRPr="000A55A2" w:rsidRDefault="0065705C" w:rsidP="006C7AA7">
      <w:pPr>
        <w:jc w:val="both"/>
        <w:rPr>
          <w:rFonts w:cstheme="minorHAnsi"/>
        </w:rPr>
      </w:pPr>
      <w:r>
        <w:t>Júnior</w:t>
      </w:r>
      <w:r>
        <w:t xml:space="preserve">, </w:t>
      </w:r>
      <w:r>
        <w:t>H</w:t>
      </w:r>
      <w:r>
        <w:t>. P.</w:t>
      </w:r>
      <w:r>
        <w:t xml:space="preserve">, André </w:t>
      </w:r>
      <w:proofErr w:type="spellStart"/>
      <w:r>
        <w:t>Luis</w:t>
      </w:r>
      <w:proofErr w:type="spellEnd"/>
      <w:r>
        <w:t xml:space="preserve"> Alves de </w:t>
      </w:r>
      <w:proofErr w:type="spellStart"/>
      <w:r>
        <w:t>LemosII</w:t>
      </w:r>
      <w:proofErr w:type="spellEnd"/>
    </w:p>
    <w:bookmarkEnd w:id="0"/>
    <w:p w:rsidR="000A55A2" w:rsidRPr="000A55A2" w:rsidRDefault="000A55A2" w:rsidP="006C7AA7">
      <w:pPr>
        <w:jc w:val="both"/>
      </w:pPr>
    </w:p>
    <w:p w:rsidR="005D419E" w:rsidRDefault="005D419E" w:rsidP="006C7AA7">
      <w:pPr>
        <w:jc w:val="both"/>
      </w:pPr>
    </w:p>
    <w:p w:rsidR="002B17CE" w:rsidRPr="002B17CE" w:rsidRDefault="002B17CE" w:rsidP="002B17CE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2264" w:rsidRDefault="008D2264" w:rsidP="006C7AA7">
      <w:pPr>
        <w:jc w:val="both"/>
      </w:pPr>
    </w:p>
    <w:sectPr w:rsidR="008D2264" w:rsidSect="00FD0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2B4C"/>
    <w:rsid w:val="000014FA"/>
    <w:rsid w:val="000A55A2"/>
    <w:rsid w:val="002B17CE"/>
    <w:rsid w:val="00350495"/>
    <w:rsid w:val="00421170"/>
    <w:rsid w:val="004B02C0"/>
    <w:rsid w:val="004E3067"/>
    <w:rsid w:val="005D419E"/>
    <w:rsid w:val="00605517"/>
    <w:rsid w:val="006514F2"/>
    <w:rsid w:val="00652026"/>
    <w:rsid w:val="0065705C"/>
    <w:rsid w:val="006C7AA7"/>
    <w:rsid w:val="00730D47"/>
    <w:rsid w:val="00752B10"/>
    <w:rsid w:val="00765AF5"/>
    <w:rsid w:val="007E112B"/>
    <w:rsid w:val="007F4D2E"/>
    <w:rsid w:val="00895056"/>
    <w:rsid w:val="00896CFF"/>
    <w:rsid w:val="008D2264"/>
    <w:rsid w:val="00906AD0"/>
    <w:rsid w:val="009464E4"/>
    <w:rsid w:val="00993282"/>
    <w:rsid w:val="009D6445"/>
    <w:rsid w:val="009F7416"/>
    <w:rsid w:val="00A44954"/>
    <w:rsid w:val="00B27345"/>
    <w:rsid w:val="00BB4D7C"/>
    <w:rsid w:val="00BC12BD"/>
    <w:rsid w:val="00BD020B"/>
    <w:rsid w:val="00BD20FB"/>
    <w:rsid w:val="00C319AF"/>
    <w:rsid w:val="00E137ED"/>
    <w:rsid w:val="00E46170"/>
    <w:rsid w:val="00ED2B4C"/>
    <w:rsid w:val="00ED2EB6"/>
    <w:rsid w:val="00FD0B24"/>
    <w:rsid w:val="00FD188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001B"/>
  <w15:docId w15:val="{DD92ECAF-0C71-4FA1-AAB3-311C2FA6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B17C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4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Geórgia Leonardo</dc:creator>
  <cp:lastModifiedBy>Ari Rodrigues</cp:lastModifiedBy>
  <cp:revision>11</cp:revision>
  <dcterms:created xsi:type="dcterms:W3CDTF">2021-03-22T22:07:00Z</dcterms:created>
  <dcterms:modified xsi:type="dcterms:W3CDTF">2021-04-11T01:22:00Z</dcterms:modified>
</cp:coreProperties>
</file>