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B94E" w14:textId="707A753D" w:rsidR="002A07B0" w:rsidRDefault="006044D0" w:rsidP="006044D0">
      <w:pPr>
        <w:spacing w:after="0" w:line="240" w:lineRule="auto"/>
        <w:jc w:val="center"/>
        <w:rPr>
          <w:rFonts w:ascii="Times New Roman" w:eastAsia="Times New Roman" w:hAnsi="Times New Roman" w:cs="Times New Roman"/>
          <w:b/>
          <w:sz w:val="24"/>
          <w:szCs w:val="24"/>
        </w:rPr>
      </w:pPr>
      <w:r w:rsidRPr="00895DFA">
        <w:rPr>
          <w:rFonts w:ascii="Times New Roman" w:eastAsia="Times New Roman" w:hAnsi="Times New Roman" w:cs="Times New Roman"/>
          <w:b/>
          <w:sz w:val="24"/>
          <w:szCs w:val="24"/>
        </w:rPr>
        <w:t>BOLSA DE VALORES VS. RENDA FIXA: UM COMPARATIVO DE RENTABILIDADE NO LONGO PRAZO</w:t>
      </w:r>
    </w:p>
    <w:p w14:paraId="36071A14" w14:textId="77777777" w:rsidR="006044D0" w:rsidRDefault="006044D0" w:rsidP="006044D0">
      <w:pPr>
        <w:spacing w:after="0" w:line="240" w:lineRule="auto"/>
        <w:jc w:val="center"/>
        <w:rPr>
          <w:rFonts w:ascii="Times New Roman" w:eastAsia="Times New Roman" w:hAnsi="Times New Roman" w:cs="Times New Roman"/>
          <w:b/>
          <w:sz w:val="24"/>
          <w:szCs w:val="24"/>
        </w:rPr>
      </w:pPr>
    </w:p>
    <w:p w14:paraId="73F4E5F7" w14:textId="77777777" w:rsidR="00895DFA" w:rsidRDefault="00895DFA" w:rsidP="00557046">
      <w:pPr>
        <w:spacing w:after="0" w:line="240" w:lineRule="auto"/>
        <w:jc w:val="center"/>
        <w:rPr>
          <w:rFonts w:ascii="Times New Roman" w:hAnsi="Times New Roman" w:cs="Times New Roman"/>
          <w:sz w:val="24"/>
          <w:szCs w:val="24"/>
        </w:rPr>
      </w:pPr>
    </w:p>
    <w:p w14:paraId="1D1E6FCE" w14:textId="748D8359" w:rsidR="00557046" w:rsidRDefault="00557046" w:rsidP="00557046">
      <w:pPr>
        <w:spacing w:after="0" w:line="240" w:lineRule="auto"/>
        <w:jc w:val="center"/>
        <w:rPr>
          <w:rFonts w:ascii="Times New Roman" w:hAnsi="Times New Roman" w:cs="Times New Roman"/>
          <w:sz w:val="24"/>
          <w:szCs w:val="24"/>
        </w:rPr>
      </w:pPr>
      <w:r w:rsidRPr="00CB79E3">
        <w:rPr>
          <w:rFonts w:ascii="Times New Roman" w:hAnsi="Times New Roman" w:cs="Times New Roman"/>
          <w:sz w:val="24"/>
          <w:szCs w:val="24"/>
        </w:rPr>
        <w:t>Gilberto Kestring Zeling; UNESC; gilbertozeling@gmail.com</w:t>
      </w:r>
    </w:p>
    <w:p w14:paraId="7614295F" w14:textId="77777777" w:rsidR="002A07B0" w:rsidRDefault="002A07B0">
      <w:pPr>
        <w:spacing w:after="0" w:line="480" w:lineRule="auto"/>
        <w:jc w:val="right"/>
        <w:rPr>
          <w:rFonts w:ascii="Times New Roman" w:eastAsia="Times New Roman" w:hAnsi="Times New Roman" w:cs="Times New Roman"/>
          <w:sz w:val="24"/>
          <w:szCs w:val="24"/>
        </w:rPr>
      </w:pPr>
    </w:p>
    <w:p w14:paraId="2A8A83C8" w14:textId="5CA07EEC" w:rsidR="002A07B0" w:rsidRDefault="008F6420" w:rsidP="00B34C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Área Temática </w:t>
      </w:r>
      <w:r w:rsidR="006044D0">
        <w:rPr>
          <w:rFonts w:ascii="Times New Roman" w:eastAsia="Times New Roman" w:hAnsi="Times New Roman" w:cs="Times New Roman"/>
          <w:sz w:val="24"/>
          <w:szCs w:val="24"/>
        </w:rPr>
        <w:t>10</w:t>
      </w:r>
      <w:r w:rsidR="006044D0" w:rsidRPr="00895DFA">
        <w:rPr>
          <w:rFonts w:ascii="Times New Roman" w:eastAsia="Times New Roman" w:hAnsi="Times New Roman" w:cs="Times New Roman"/>
          <w:sz w:val="24"/>
          <w:szCs w:val="24"/>
        </w:rPr>
        <w:t>: Temas especiais</w:t>
      </w:r>
    </w:p>
    <w:p w14:paraId="40DBEC26" w14:textId="77777777" w:rsidR="00B34CF1" w:rsidRDefault="00B34CF1" w:rsidP="005E27FC">
      <w:pPr>
        <w:spacing w:after="0" w:line="480" w:lineRule="auto"/>
        <w:jc w:val="both"/>
        <w:rPr>
          <w:rFonts w:ascii="Times New Roman" w:eastAsia="Times New Roman" w:hAnsi="Times New Roman" w:cs="Times New Roman"/>
          <w:b/>
          <w:sz w:val="24"/>
          <w:szCs w:val="24"/>
        </w:rPr>
      </w:pPr>
    </w:p>
    <w:p w14:paraId="1EEE6899" w14:textId="77777777" w:rsidR="002A07B0" w:rsidRDefault="008F64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2413C0C7" w14:textId="77777777" w:rsidR="002A07B0" w:rsidRDefault="002A07B0">
      <w:pPr>
        <w:spacing w:after="0" w:line="480" w:lineRule="auto"/>
        <w:jc w:val="both"/>
        <w:rPr>
          <w:rFonts w:ascii="Times New Roman" w:eastAsia="Times New Roman" w:hAnsi="Times New Roman" w:cs="Times New Roman"/>
          <w:b/>
          <w:sz w:val="24"/>
          <w:szCs w:val="24"/>
        </w:rPr>
      </w:pPr>
    </w:p>
    <w:p w14:paraId="0AC55143" w14:textId="0F5572A9" w:rsidR="00895DFA" w:rsidRPr="009620DD" w:rsidRDefault="00FD335F" w:rsidP="00895DFA">
      <w:pPr>
        <w:spacing w:after="0" w:line="240" w:lineRule="auto"/>
        <w:jc w:val="both"/>
        <w:rPr>
          <w:rFonts w:ascii="Times New Roman" w:eastAsia="Times New Roman" w:hAnsi="Times New Roman" w:cs="Times New Roman"/>
          <w:sz w:val="24"/>
          <w:szCs w:val="24"/>
        </w:rPr>
      </w:pPr>
      <w:r w:rsidRPr="00FD335F">
        <w:rPr>
          <w:rFonts w:ascii="Times New Roman" w:eastAsia="Times New Roman" w:hAnsi="Times New Roman" w:cs="Times New Roman"/>
          <w:sz w:val="24"/>
          <w:szCs w:val="24"/>
        </w:rPr>
        <w:t>Nos últimos anos, houve um crescimento exponencial no número de brasileiros que investem na bolsa de valores, passando de 557.522 em 2015 para 6.031.421 investidores pessoas físicas em 2024. Fatores como a redução dos custos de corretagem, a simplificação das plataformas e a influência de muitos criadores de conteúdo incentivando a migração da renda fixa para a renda variável podem explicar esse efeito.</w:t>
      </w:r>
      <w:r>
        <w:rPr>
          <w:rFonts w:ascii="Times New Roman" w:eastAsia="Times New Roman" w:hAnsi="Times New Roman" w:cs="Times New Roman"/>
          <w:sz w:val="24"/>
          <w:szCs w:val="24"/>
        </w:rPr>
        <w:t xml:space="preserve">  </w:t>
      </w:r>
      <w:r w:rsidRPr="00FD335F">
        <w:rPr>
          <w:rFonts w:ascii="Times New Roman" w:eastAsia="Times New Roman" w:hAnsi="Times New Roman" w:cs="Times New Roman"/>
          <w:sz w:val="24"/>
          <w:szCs w:val="24"/>
        </w:rPr>
        <w:t>Existe uma ideia amplamente difundida no mercado de renda variável, especialmente entre aqueles que utilizam a análise fundamentalista, de que, no longo prazo, a bolsa tende a apresentar rendimentos superiores à renda fixa. O objetivo deste estudo é verificar se, de fato, a bolsa de valores tende a ter rendimentos melhores do que a renda fixa.</w:t>
      </w:r>
      <w:r>
        <w:rPr>
          <w:rFonts w:ascii="Times New Roman" w:eastAsia="Times New Roman" w:hAnsi="Times New Roman" w:cs="Times New Roman"/>
          <w:sz w:val="24"/>
          <w:szCs w:val="24"/>
        </w:rPr>
        <w:t xml:space="preserve"> </w:t>
      </w:r>
      <w:r w:rsidRPr="00FD335F">
        <w:rPr>
          <w:rFonts w:ascii="Times New Roman" w:eastAsia="Times New Roman" w:hAnsi="Times New Roman" w:cs="Times New Roman"/>
          <w:sz w:val="24"/>
          <w:szCs w:val="24"/>
        </w:rPr>
        <w:t>Como procedimento</w:t>
      </w:r>
      <w:r w:rsidR="00895DFA">
        <w:rPr>
          <w:rFonts w:ascii="Times New Roman" w:eastAsia="Times New Roman" w:hAnsi="Times New Roman" w:cs="Times New Roman"/>
          <w:sz w:val="24"/>
          <w:szCs w:val="24"/>
        </w:rPr>
        <w:t xml:space="preserve"> metodológico se utilizou a data em que foi escrito este resumo (07/03/2025), utilizando a plataforma quantum e não foi descontada a inflação nos períodos. </w:t>
      </w:r>
      <w:r w:rsidRPr="00FD335F">
        <w:rPr>
          <w:rFonts w:ascii="Times New Roman" w:eastAsia="Times New Roman" w:hAnsi="Times New Roman" w:cs="Times New Roman"/>
          <w:sz w:val="24"/>
          <w:szCs w:val="24"/>
        </w:rPr>
        <w:t>Os resultados indicam que, nos últimos cinco anos, o índice Bovespa teve um rendimento de 18,42%, enquanto a poupança rendeu 41,22%. Nos últimos dez anos, o Ibovespa acumulou um retorno de 141,78%, uma poupança de 98,72%, mas o CDI superou ambos, com 142,59%. Nos últimos quinze anos, o Ibovespa rendeu 83,49%, enquanto a poupança alcançou 177,12%. Já nos últimos vinte anos, o Ibovespa obteve um retorno de 338,39%, uma poupança de 306,21% e o CDI impressionantes 623,28%. Por fim, nos últimos vinte e cinco anos, o Ibovespa rendeu 585,38%</w:t>
      </w:r>
      <w:r w:rsidR="00895DFA" w:rsidRPr="00895DFA">
        <w:rPr>
          <w:rFonts w:ascii="Times New Roman" w:eastAsia="Times New Roman" w:hAnsi="Times New Roman" w:cs="Times New Roman"/>
          <w:sz w:val="24"/>
          <w:szCs w:val="24"/>
        </w:rPr>
        <w:t xml:space="preserve">, a poupança 525,32% e o CDI 1.590,55%. </w:t>
      </w:r>
      <w:r w:rsidRPr="00FD335F">
        <w:rPr>
          <w:rFonts w:ascii="Times New Roman" w:eastAsia="Times New Roman" w:hAnsi="Times New Roman" w:cs="Times New Roman"/>
          <w:sz w:val="24"/>
          <w:szCs w:val="24"/>
        </w:rPr>
        <w:t xml:space="preserve">O índice Bovespa é atualmente composto por 87 empresas e representa uma carteira teórica que abrange cerca de 80% do volume financeiro negociado na bolsa brasileira. Além disso, os dividendos e juros sobre o capital próprio das empresas fazem parte do índice, ou seja, os </w:t>
      </w:r>
      <w:r w:rsidR="006044D0">
        <w:rPr>
          <w:rFonts w:ascii="Times New Roman" w:eastAsia="Times New Roman" w:hAnsi="Times New Roman" w:cs="Times New Roman"/>
          <w:sz w:val="24"/>
          <w:szCs w:val="24"/>
        </w:rPr>
        <w:t>proventos</w:t>
      </w:r>
      <w:r w:rsidRPr="00FD335F">
        <w:rPr>
          <w:rFonts w:ascii="Times New Roman" w:eastAsia="Times New Roman" w:hAnsi="Times New Roman" w:cs="Times New Roman"/>
          <w:sz w:val="24"/>
          <w:szCs w:val="24"/>
        </w:rPr>
        <w:t xml:space="preserve"> já são considerados neste comparativo.</w:t>
      </w:r>
      <w:r w:rsidR="00895DFA">
        <w:rPr>
          <w:rFonts w:ascii="Times New Roman" w:eastAsia="Times New Roman" w:hAnsi="Times New Roman" w:cs="Times New Roman"/>
          <w:sz w:val="24"/>
          <w:szCs w:val="24"/>
        </w:rPr>
        <w:t xml:space="preserve"> </w:t>
      </w:r>
      <w:r w:rsidRPr="00FD335F">
        <w:rPr>
          <w:rFonts w:ascii="Times New Roman" w:eastAsia="Times New Roman" w:hAnsi="Times New Roman" w:cs="Times New Roman"/>
          <w:sz w:val="24"/>
          <w:szCs w:val="24"/>
        </w:rPr>
        <w:t>A alta rentabilidade da renda fixa no Brasil pode ser explicada pelo fato de o país possuir a maior taxa de juros reais do mundo nos dados da análise. Isso torna a renda fixa mais atrativa para os investidores e, ao mesmo tempo, encarece os custos de financiamento para as empresas individualizadas, diminuindo sua lucratividade e, consequentemente, impactando níveis de desempenho de renda variável.</w:t>
      </w:r>
      <w:r w:rsidR="00895DFA">
        <w:rPr>
          <w:rFonts w:ascii="Times New Roman" w:eastAsia="Times New Roman" w:hAnsi="Times New Roman" w:cs="Times New Roman"/>
          <w:sz w:val="24"/>
          <w:szCs w:val="24"/>
        </w:rPr>
        <w:t xml:space="preserve"> </w:t>
      </w:r>
      <w:r w:rsidRPr="00FD335F">
        <w:rPr>
          <w:rFonts w:ascii="Times New Roman" w:eastAsia="Times New Roman" w:hAnsi="Times New Roman" w:cs="Times New Roman"/>
          <w:sz w:val="24"/>
          <w:szCs w:val="24"/>
        </w:rPr>
        <w:t>No Brasil, a política monetária mais utilizada para conter a inflação é a manutenção de juros elevados. Historicamente, observa-se que, com algumas abordagens, a taxa SELIC atinge patamares e</w:t>
      </w:r>
      <w:r w:rsidR="00895DFA">
        <w:rPr>
          <w:rFonts w:ascii="Times New Roman" w:eastAsia="Times New Roman" w:hAnsi="Times New Roman" w:cs="Times New Roman"/>
          <w:sz w:val="24"/>
          <w:szCs w:val="24"/>
        </w:rPr>
        <w:t xml:space="preserve">levados. </w:t>
      </w:r>
      <w:r w:rsidRPr="00FD335F">
        <w:rPr>
          <w:rFonts w:ascii="Times New Roman" w:eastAsia="Times New Roman" w:hAnsi="Times New Roman" w:cs="Times New Roman"/>
          <w:sz w:val="24"/>
          <w:szCs w:val="24"/>
        </w:rPr>
        <w:t>Neste comparativo, observe-se que, em todos os períodos prolongados, o índice Bovespa perdeu para o CDI/SELIC, ficando, inclusive, atrás da rentabilidade da poupança, que</w:t>
      </w:r>
      <w:r w:rsidR="00895DFA">
        <w:rPr>
          <w:rFonts w:ascii="Times New Roman" w:eastAsia="Times New Roman" w:hAnsi="Times New Roman" w:cs="Times New Roman"/>
          <w:sz w:val="24"/>
          <w:szCs w:val="24"/>
        </w:rPr>
        <w:t xml:space="preserve"> é considerado por muitos um péssimo rendimento no longo prazo.</w:t>
      </w:r>
    </w:p>
    <w:p w14:paraId="4959880E" w14:textId="77777777" w:rsidR="00895DFA" w:rsidRDefault="00895DFA" w:rsidP="00FD335F">
      <w:pPr>
        <w:spacing w:after="0" w:line="240" w:lineRule="auto"/>
        <w:jc w:val="both"/>
        <w:rPr>
          <w:rFonts w:ascii="Times New Roman" w:eastAsia="Times New Roman" w:hAnsi="Times New Roman" w:cs="Times New Roman"/>
          <w:sz w:val="24"/>
          <w:szCs w:val="24"/>
        </w:rPr>
      </w:pPr>
    </w:p>
    <w:p w14:paraId="55500D35" w14:textId="77777777" w:rsidR="00895DFA" w:rsidRDefault="00895DFA" w:rsidP="00895D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Bovespa. Poupança; Investimentos</w:t>
      </w:r>
    </w:p>
    <w:p w14:paraId="44A3A725" w14:textId="77777777" w:rsidR="00895DFA" w:rsidRDefault="00895DFA" w:rsidP="00FD335F">
      <w:pPr>
        <w:spacing w:after="0" w:line="240" w:lineRule="auto"/>
        <w:jc w:val="both"/>
        <w:rPr>
          <w:rFonts w:ascii="Times New Roman" w:eastAsia="Times New Roman" w:hAnsi="Times New Roman" w:cs="Times New Roman"/>
          <w:sz w:val="24"/>
          <w:szCs w:val="24"/>
        </w:rPr>
      </w:pPr>
    </w:p>
    <w:sectPr w:rsidR="00895DFA">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B0"/>
    <w:rsid w:val="00032E8E"/>
    <w:rsid w:val="000A3AAB"/>
    <w:rsid w:val="000C51C1"/>
    <w:rsid w:val="00141766"/>
    <w:rsid w:val="00143AAC"/>
    <w:rsid w:val="001B6588"/>
    <w:rsid w:val="001D6237"/>
    <w:rsid w:val="0022349F"/>
    <w:rsid w:val="002668A2"/>
    <w:rsid w:val="002A07B0"/>
    <w:rsid w:val="002D4495"/>
    <w:rsid w:val="003126C7"/>
    <w:rsid w:val="004005C9"/>
    <w:rsid w:val="004B129F"/>
    <w:rsid w:val="004B2029"/>
    <w:rsid w:val="004D0A38"/>
    <w:rsid w:val="004D54CD"/>
    <w:rsid w:val="00506DDC"/>
    <w:rsid w:val="00513C3A"/>
    <w:rsid w:val="00525541"/>
    <w:rsid w:val="00557046"/>
    <w:rsid w:val="005E27FC"/>
    <w:rsid w:val="006044D0"/>
    <w:rsid w:val="00620512"/>
    <w:rsid w:val="00674675"/>
    <w:rsid w:val="00692E9E"/>
    <w:rsid w:val="006D673C"/>
    <w:rsid w:val="00730D72"/>
    <w:rsid w:val="007C3CDD"/>
    <w:rsid w:val="007E0AAD"/>
    <w:rsid w:val="00851881"/>
    <w:rsid w:val="008554F8"/>
    <w:rsid w:val="00895DFA"/>
    <w:rsid w:val="008C3BF2"/>
    <w:rsid w:val="008F6420"/>
    <w:rsid w:val="00902CB5"/>
    <w:rsid w:val="00930254"/>
    <w:rsid w:val="00961F70"/>
    <w:rsid w:val="009620DD"/>
    <w:rsid w:val="00962481"/>
    <w:rsid w:val="00A81957"/>
    <w:rsid w:val="00AD2166"/>
    <w:rsid w:val="00B032E6"/>
    <w:rsid w:val="00B248DB"/>
    <w:rsid w:val="00B34CF1"/>
    <w:rsid w:val="00B41CD9"/>
    <w:rsid w:val="00B8161D"/>
    <w:rsid w:val="00BA5DC3"/>
    <w:rsid w:val="00BC798D"/>
    <w:rsid w:val="00BE04A5"/>
    <w:rsid w:val="00C438B3"/>
    <w:rsid w:val="00D8229D"/>
    <w:rsid w:val="00DD7952"/>
    <w:rsid w:val="00E1340A"/>
    <w:rsid w:val="00E14672"/>
    <w:rsid w:val="00E216E5"/>
    <w:rsid w:val="00E343F0"/>
    <w:rsid w:val="00E36F6B"/>
    <w:rsid w:val="00E83D89"/>
    <w:rsid w:val="00EB30AE"/>
    <w:rsid w:val="00F04148"/>
    <w:rsid w:val="00F5490C"/>
    <w:rsid w:val="00F86163"/>
    <w:rsid w:val="00F93FE3"/>
    <w:rsid w:val="00FA0914"/>
    <w:rsid w:val="00FA511F"/>
    <w:rsid w:val="00FC31EE"/>
    <w:rsid w:val="00FD335F"/>
    <w:rsid w:val="00FD4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23E2"/>
  <w15:docId w15:val="{13D1B4FE-5D19-4E8F-9607-F6570F52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452</Words>
  <Characters>2446</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Caixa Economica Federal</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Kestring Zeling</dc:creator>
  <cp:lastModifiedBy>Gilberto Kestring Zeling</cp:lastModifiedBy>
  <cp:revision>2</cp:revision>
  <dcterms:created xsi:type="dcterms:W3CDTF">2025-03-10T13:02:00Z</dcterms:created>
  <dcterms:modified xsi:type="dcterms:W3CDTF">2025-03-10T13:02:00Z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3b259-87ee-4762-9a8c-7b0d155dd87f_Enabled">
    <vt:lpwstr>true</vt:lpwstr>
  </property>
  <property fmtid="{D5CDD505-2E9C-101B-9397-08002B2CF9AE}" pid="3" name="MSIP_Label_9333b259-87ee-4762-9a8c-7b0d155dd87f_SetDate">
    <vt:lpwstr>2025-03-09T17:15:52Z</vt:lpwstr>
  </property>
  <property fmtid="{D5CDD505-2E9C-101B-9397-08002B2CF9AE}" pid="4" name="MSIP_Label_9333b259-87ee-4762-9a8c-7b0d155dd87f_Method">
    <vt:lpwstr>Privileged</vt:lpwstr>
  </property>
  <property fmtid="{D5CDD505-2E9C-101B-9397-08002B2CF9AE}" pid="5" name="MSIP_Label_9333b259-87ee-4762-9a8c-7b0d155dd87f_Name">
    <vt:lpwstr>_PESSOAL</vt:lpwstr>
  </property>
  <property fmtid="{D5CDD505-2E9C-101B-9397-08002B2CF9AE}" pid="6" name="MSIP_Label_9333b259-87ee-4762-9a8c-7b0d155dd87f_SiteId">
    <vt:lpwstr>ab9bba98-684a-43fb-add8-9c2bebede229</vt:lpwstr>
  </property>
  <property fmtid="{D5CDD505-2E9C-101B-9397-08002B2CF9AE}" pid="7" name="MSIP_Label_9333b259-87ee-4762-9a8c-7b0d155dd87f_ActionId">
    <vt:lpwstr>0fda3321-7924-409c-a83e-40ba99bc6aba</vt:lpwstr>
  </property>
  <property fmtid="{D5CDD505-2E9C-101B-9397-08002B2CF9AE}" pid="8" name="MSIP_Label_9333b259-87ee-4762-9a8c-7b0d155dd87f_ContentBits">
    <vt:lpwstr>1</vt:lpwstr>
  </property>
</Properties>
</file>