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8EFF" w14:textId="2D73D785" w:rsidR="005564B6" w:rsidRDefault="002F71EC">
      <w:pPr>
        <w:pBdr>
          <w:top w:val="nil"/>
          <w:left w:val="nil"/>
          <w:bottom w:val="nil"/>
          <w:right w:val="nil"/>
          <w:between w:val="nil"/>
        </w:pBdr>
        <w:rPr>
          <w:b/>
          <w:color w:val="000000"/>
          <w:sz w:val="30"/>
          <w:szCs w:val="30"/>
        </w:rPr>
      </w:pPr>
      <w:r>
        <w:rPr>
          <w:b/>
          <w:noProof/>
          <w:color w:val="000000"/>
          <w:sz w:val="30"/>
          <w:szCs w:val="30"/>
        </w:rPr>
        <w:drawing>
          <wp:inline distT="0" distB="0" distL="0" distR="0" wp14:anchorId="1E021E04" wp14:editId="0E715919">
            <wp:extent cx="6176010" cy="20605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6010" cy="2060575"/>
                    </a:xfrm>
                    <a:prstGeom prst="rect">
                      <a:avLst/>
                    </a:prstGeom>
                    <a:noFill/>
                  </pic:spPr>
                </pic:pic>
              </a:graphicData>
            </a:graphic>
          </wp:inline>
        </w:drawing>
      </w:r>
    </w:p>
    <w:p w14:paraId="748C9DA2" w14:textId="77777777" w:rsidR="005564B6" w:rsidRDefault="005564B6">
      <w:pPr>
        <w:pBdr>
          <w:top w:val="nil"/>
          <w:left w:val="nil"/>
          <w:bottom w:val="nil"/>
          <w:right w:val="nil"/>
          <w:between w:val="nil"/>
        </w:pBdr>
        <w:spacing w:before="9"/>
        <w:rPr>
          <w:color w:val="000000"/>
          <w:sz w:val="24"/>
          <w:szCs w:val="24"/>
        </w:rPr>
      </w:pPr>
    </w:p>
    <w:p w14:paraId="130859F1" w14:textId="38FD2FB3" w:rsidR="0023622E" w:rsidRDefault="0023622E" w:rsidP="0023622E">
      <w:pPr>
        <w:pStyle w:val="Ttulo1"/>
        <w:ind w:left="166" w:right="160"/>
        <w:jc w:val="center"/>
      </w:pPr>
      <w:r>
        <w:t xml:space="preserve">VALIDAÇÃO </w:t>
      </w:r>
      <w:r w:rsidR="00DA714D">
        <w:t xml:space="preserve">POR MICROBIOLOGIA PREDITIVA </w:t>
      </w:r>
      <w:r>
        <w:t>DO PROCEDIMENTO SANITÁRIO OPERACIONAL DA LAVAGEM DA CARCAÇA DE BOVINOS PARA GARANTIA DA QUALIDADE E SEGURANÇA AO CONSUMO</w:t>
      </w:r>
      <w:r w:rsidR="00CC6FE1">
        <w:t xml:space="preserve">  </w:t>
      </w:r>
    </w:p>
    <w:p w14:paraId="3F882FE5" w14:textId="77777777" w:rsidR="0023622E" w:rsidRDefault="0023622E" w:rsidP="0023622E">
      <w:pPr>
        <w:pStyle w:val="Ttulo1"/>
        <w:ind w:left="166" w:right="160"/>
        <w:jc w:val="center"/>
      </w:pPr>
    </w:p>
    <w:p w14:paraId="685CD40E" w14:textId="6E3F1BE6" w:rsidR="005564B6" w:rsidRPr="0023622E" w:rsidRDefault="0023622E" w:rsidP="0023622E">
      <w:pPr>
        <w:pStyle w:val="Ttulo1"/>
        <w:ind w:left="166" w:right="160"/>
        <w:jc w:val="center"/>
        <w:rPr>
          <w:b w:val="0"/>
          <w:bCs w:val="0"/>
          <w:color w:val="000000"/>
        </w:rPr>
      </w:pPr>
      <w:r w:rsidRPr="0023622E">
        <w:rPr>
          <w:b w:val="0"/>
          <w:bCs w:val="0"/>
        </w:rPr>
        <w:t>DIAS, B</w:t>
      </w:r>
      <w:r>
        <w:rPr>
          <w:b w:val="0"/>
          <w:bCs w:val="0"/>
        </w:rPr>
        <w:t>.P.</w:t>
      </w:r>
      <w:r w:rsidRPr="00DA714D">
        <w:rPr>
          <w:b w:val="0"/>
          <w:bCs w:val="0"/>
          <w:vertAlign w:val="superscript"/>
        </w:rPr>
        <w:t>1</w:t>
      </w:r>
      <w:r>
        <w:rPr>
          <w:b w:val="0"/>
          <w:bCs w:val="0"/>
        </w:rPr>
        <w:t>; SILVA, J.P.C.</w:t>
      </w:r>
      <w:r w:rsidRPr="00DA714D">
        <w:rPr>
          <w:b w:val="0"/>
          <w:bCs w:val="0"/>
          <w:vertAlign w:val="superscript"/>
        </w:rPr>
        <w:t>1</w:t>
      </w:r>
      <w:r>
        <w:rPr>
          <w:b w:val="0"/>
          <w:bCs w:val="0"/>
        </w:rPr>
        <w:t>; NASCIMENTO, A.L.</w:t>
      </w:r>
      <w:r w:rsidRPr="00DA714D">
        <w:rPr>
          <w:b w:val="0"/>
          <w:bCs w:val="0"/>
          <w:vertAlign w:val="superscript"/>
        </w:rPr>
        <w:t>2</w:t>
      </w:r>
      <w:r>
        <w:rPr>
          <w:b w:val="0"/>
          <w:bCs w:val="0"/>
        </w:rPr>
        <w:t>; RIBEIRO JÚNIOR, J.C.</w:t>
      </w:r>
      <w:r w:rsidRPr="00DA714D">
        <w:rPr>
          <w:b w:val="0"/>
          <w:bCs w:val="0"/>
          <w:vertAlign w:val="superscript"/>
        </w:rPr>
        <w:t>3</w:t>
      </w:r>
      <w:r>
        <w:rPr>
          <w:b w:val="0"/>
          <w:bCs w:val="0"/>
        </w:rPr>
        <w:t>; ALMEIDA, K.S.</w:t>
      </w:r>
      <w:r w:rsidRPr="00DA714D">
        <w:rPr>
          <w:b w:val="0"/>
          <w:bCs w:val="0"/>
          <w:vertAlign w:val="superscript"/>
        </w:rPr>
        <w:t>4</w:t>
      </w:r>
    </w:p>
    <w:p w14:paraId="4C4008E8" w14:textId="77777777" w:rsidR="005564B6" w:rsidRDefault="005564B6">
      <w:pPr>
        <w:pBdr>
          <w:top w:val="nil"/>
          <w:left w:val="nil"/>
          <w:bottom w:val="nil"/>
          <w:right w:val="nil"/>
          <w:between w:val="nil"/>
        </w:pBdr>
        <w:ind w:right="97"/>
        <w:rPr>
          <w:color w:val="000000"/>
          <w:sz w:val="24"/>
          <w:szCs w:val="24"/>
        </w:rPr>
      </w:pPr>
    </w:p>
    <w:p w14:paraId="4FA294BB" w14:textId="3031D756" w:rsidR="005564B6" w:rsidRDefault="00DA714D">
      <w:pPr>
        <w:pBdr>
          <w:top w:val="nil"/>
          <w:left w:val="nil"/>
          <w:bottom w:val="nil"/>
          <w:right w:val="nil"/>
          <w:between w:val="nil"/>
        </w:pBdr>
        <w:ind w:right="97"/>
        <w:rPr>
          <w:color w:val="000000"/>
          <w:sz w:val="24"/>
          <w:szCs w:val="24"/>
        </w:rPr>
      </w:pPr>
      <w:r w:rsidRPr="00DA714D">
        <w:rPr>
          <w:color w:val="000000"/>
          <w:sz w:val="24"/>
          <w:szCs w:val="24"/>
          <w:vertAlign w:val="superscript"/>
        </w:rPr>
        <w:t>1</w:t>
      </w:r>
      <w:r>
        <w:rPr>
          <w:color w:val="000000"/>
          <w:sz w:val="24"/>
          <w:szCs w:val="24"/>
        </w:rPr>
        <w:t>Monitor</w:t>
      </w:r>
      <w:r w:rsidR="00141FC3">
        <w:rPr>
          <w:color w:val="000000"/>
          <w:sz w:val="24"/>
          <w:szCs w:val="24"/>
        </w:rPr>
        <w:t>a</w:t>
      </w:r>
      <w:r>
        <w:rPr>
          <w:color w:val="000000"/>
          <w:sz w:val="24"/>
          <w:szCs w:val="24"/>
        </w:rPr>
        <w:t xml:space="preserve"> Bolsista do Programa Alvorecer, Graduand</w:t>
      </w:r>
      <w:r w:rsidR="00141FC3">
        <w:rPr>
          <w:color w:val="000000"/>
          <w:sz w:val="24"/>
          <w:szCs w:val="24"/>
        </w:rPr>
        <w:t>a</w:t>
      </w:r>
      <w:r>
        <w:rPr>
          <w:color w:val="000000"/>
          <w:sz w:val="24"/>
          <w:szCs w:val="24"/>
        </w:rPr>
        <w:t xml:space="preserve"> em Medicina Veterinária</w:t>
      </w:r>
      <w:r w:rsidR="00141FC3">
        <w:rPr>
          <w:color w:val="000000"/>
          <w:sz w:val="24"/>
          <w:szCs w:val="24"/>
        </w:rPr>
        <w:t xml:space="preserve">, </w:t>
      </w:r>
      <w:r>
        <w:rPr>
          <w:color w:val="000000"/>
          <w:sz w:val="24"/>
          <w:szCs w:val="24"/>
        </w:rPr>
        <w:t>UFNT.</w:t>
      </w:r>
    </w:p>
    <w:p w14:paraId="2ED96316" w14:textId="3BD45584" w:rsidR="00DA714D" w:rsidRDefault="00DA714D">
      <w:pPr>
        <w:pBdr>
          <w:top w:val="nil"/>
          <w:left w:val="nil"/>
          <w:bottom w:val="nil"/>
          <w:right w:val="nil"/>
          <w:between w:val="nil"/>
        </w:pBdr>
        <w:ind w:right="97"/>
        <w:rPr>
          <w:color w:val="000000"/>
          <w:sz w:val="24"/>
          <w:szCs w:val="24"/>
        </w:rPr>
      </w:pPr>
      <w:r w:rsidRPr="00DA714D">
        <w:rPr>
          <w:color w:val="000000"/>
          <w:sz w:val="24"/>
          <w:szCs w:val="24"/>
          <w:vertAlign w:val="superscript"/>
        </w:rPr>
        <w:t>2</w:t>
      </w:r>
      <w:r>
        <w:rPr>
          <w:color w:val="000000"/>
          <w:sz w:val="24"/>
          <w:szCs w:val="24"/>
        </w:rPr>
        <w:t>Bolsista de Iniciação Científica, Graduanda em Medicina Veterinária da UFNT.</w:t>
      </w:r>
    </w:p>
    <w:p w14:paraId="3E256264" w14:textId="3EB90C95" w:rsidR="00DA714D" w:rsidRDefault="00DA714D">
      <w:pPr>
        <w:pBdr>
          <w:top w:val="nil"/>
          <w:left w:val="nil"/>
          <w:bottom w:val="nil"/>
          <w:right w:val="nil"/>
          <w:between w:val="nil"/>
        </w:pBdr>
        <w:ind w:right="97"/>
        <w:rPr>
          <w:color w:val="000000"/>
          <w:sz w:val="24"/>
          <w:szCs w:val="24"/>
        </w:rPr>
      </w:pPr>
      <w:r w:rsidRPr="00DA714D">
        <w:rPr>
          <w:color w:val="000000"/>
          <w:sz w:val="24"/>
          <w:szCs w:val="24"/>
          <w:vertAlign w:val="superscript"/>
        </w:rPr>
        <w:t>3</w:t>
      </w:r>
      <w:r>
        <w:rPr>
          <w:color w:val="000000"/>
          <w:sz w:val="24"/>
          <w:szCs w:val="24"/>
        </w:rPr>
        <w:t xml:space="preserve">Docente do curso de Medicina Veterinária </w:t>
      </w:r>
      <w:r w:rsidR="00141FC3">
        <w:rPr>
          <w:color w:val="000000"/>
          <w:sz w:val="24"/>
          <w:szCs w:val="24"/>
        </w:rPr>
        <w:t xml:space="preserve">da </w:t>
      </w:r>
      <w:r>
        <w:rPr>
          <w:color w:val="000000"/>
          <w:sz w:val="24"/>
          <w:szCs w:val="24"/>
        </w:rPr>
        <w:t>UFNT.</w:t>
      </w:r>
    </w:p>
    <w:p w14:paraId="00E8BF16" w14:textId="72193D4F" w:rsidR="00DA714D" w:rsidRDefault="00DA714D">
      <w:pPr>
        <w:pBdr>
          <w:top w:val="nil"/>
          <w:left w:val="nil"/>
          <w:bottom w:val="nil"/>
          <w:right w:val="nil"/>
          <w:between w:val="nil"/>
        </w:pBdr>
        <w:ind w:right="97"/>
        <w:rPr>
          <w:color w:val="000000"/>
          <w:sz w:val="24"/>
          <w:szCs w:val="24"/>
        </w:rPr>
      </w:pPr>
      <w:r w:rsidRPr="00DA714D">
        <w:rPr>
          <w:color w:val="000000"/>
          <w:sz w:val="24"/>
          <w:szCs w:val="24"/>
          <w:vertAlign w:val="superscript"/>
        </w:rPr>
        <w:t>4</w:t>
      </w:r>
      <w:r>
        <w:rPr>
          <w:color w:val="000000"/>
          <w:sz w:val="24"/>
          <w:szCs w:val="24"/>
        </w:rPr>
        <w:t>Coordenadora do projeto do curso de Medicina Veterinária no Programa Alvorecer.</w:t>
      </w:r>
    </w:p>
    <w:p w14:paraId="616569A2" w14:textId="77777777" w:rsidR="00DA714D" w:rsidRDefault="00DA714D">
      <w:pPr>
        <w:pBdr>
          <w:top w:val="nil"/>
          <w:left w:val="nil"/>
          <w:bottom w:val="nil"/>
          <w:right w:val="nil"/>
          <w:between w:val="nil"/>
        </w:pBdr>
        <w:ind w:right="97"/>
        <w:rPr>
          <w:color w:val="000000"/>
          <w:sz w:val="24"/>
          <w:szCs w:val="24"/>
        </w:rPr>
      </w:pPr>
    </w:p>
    <w:p w14:paraId="1F47DA76" w14:textId="4F6EF165" w:rsidR="005564B6" w:rsidRDefault="00141FC3">
      <w:pPr>
        <w:pBdr>
          <w:top w:val="nil"/>
          <w:left w:val="nil"/>
          <w:bottom w:val="nil"/>
          <w:right w:val="nil"/>
          <w:between w:val="nil"/>
        </w:pBdr>
        <w:jc w:val="both"/>
        <w:rPr>
          <w:color w:val="000000"/>
          <w:sz w:val="24"/>
          <w:szCs w:val="24"/>
        </w:rPr>
      </w:pPr>
      <w:r>
        <w:rPr>
          <w:b/>
          <w:color w:val="000000"/>
          <w:sz w:val="24"/>
          <w:szCs w:val="24"/>
        </w:rPr>
        <w:t>Área Temática: CIÊNCIAS AGRÁRIAS</w:t>
      </w:r>
    </w:p>
    <w:p w14:paraId="2294AF65" w14:textId="77777777" w:rsidR="005564B6" w:rsidRDefault="005564B6">
      <w:pPr>
        <w:pBdr>
          <w:top w:val="nil"/>
          <w:left w:val="nil"/>
          <w:bottom w:val="nil"/>
          <w:right w:val="nil"/>
          <w:between w:val="nil"/>
        </w:pBdr>
        <w:jc w:val="both"/>
        <w:rPr>
          <w:color w:val="000000"/>
          <w:sz w:val="24"/>
          <w:szCs w:val="24"/>
        </w:rPr>
      </w:pPr>
    </w:p>
    <w:p w14:paraId="3D1976F4" w14:textId="77777777" w:rsidR="005564B6" w:rsidRDefault="005564B6">
      <w:pPr>
        <w:pBdr>
          <w:top w:val="nil"/>
          <w:left w:val="nil"/>
          <w:bottom w:val="nil"/>
          <w:right w:val="nil"/>
          <w:between w:val="nil"/>
        </w:pBdr>
        <w:jc w:val="both"/>
        <w:rPr>
          <w:color w:val="000000"/>
        </w:rPr>
      </w:pPr>
    </w:p>
    <w:p w14:paraId="221DFA85" w14:textId="69097A1B" w:rsidR="005564B6" w:rsidRDefault="00CC6FE1" w:rsidP="003960B0">
      <w:pPr>
        <w:pStyle w:val="Ttulo1"/>
        <w:spacing w:line="360" w:lineRule="auto"/>
        <w:ind w:left="0"/>
        <w:jc w:val="both"/>
      </w:pPr>
      <w:r>
        <w:t>RESUMO</w:t>
      </w:r>
    </w:p>
    <w:p w14:paraId="2F77F9A6" w14:textId="4C8E0D93" w:rsidR="00B75B73" w:rsidRPr="002B7DBE" w:rsidRDefault="007A3927" w:rsidP="00F51893">
      <w:pPr>
        <w:spacing w:line="360" w:lineRule="auto"/>
        <w:jc w:val="both"/>
        <w:rPr>
          <w:sz w:val="24"/>
          <w:szCs w:val="24"/>
        </w:rPr>
      </w:pPr>
      <w:r w:rsidRPr="006C4716">
        <w:rPr>
          <w:sz w:val="24"/>
          <w:szCs w:val="24"/>
        </w:rPr>
        <w:t>Carcaças de bovinos foram avaliadas antes e após a etapa de lavagem</w:t>
      </w:r>
      <w:r w:rsidR="006C4716" w:rsidRPr="006C4716">
        <w:rPr>
          <w:sz w:val="24"/>
          <w:szCs w:val="24"/>
        </w:rPr>
        <w:t xml:space="preserve"> </w:t>
      </w:r>
      <w:r w:rsidR="0060201F">
        <w:rPr>
          <w:sz w:val="24"/>
          <w:szCs w:val="24"/>
        </w:rPr>
        <w:t xml:space="preserve"> para </w:t>
      </w:r>
      <w:r w:rsidR="006C4716" w:rsidRPr="006C4716">
        <w:rPr>
          <w:sz w:val="24"/>
          <w:szCs w:val="24"/>
        </w:rPr>
        <w:t xml:space="preserve">determinar </w:t>
      </w:r>
      <w:r w:rsidR="0060201F">
        <w:rPr>
          <w:sz w:val="24"/>
          <w:szCs w:val="24"/>
        </w:rPr>
        <w:t xml:space="preserve">o </w:t>
      </w:r>
      <w:r w:rsidR="006C4716" w:rsidRPr="006C4716">
        <w:rPr>
          <w:sz w:val="24"/>
          <w:szCs w:val="24"/>
        </w:rPr>
        <w:t>efeito</w:t>
      </w:r>
      <w:r w:rsidR="0060201F">
        <w:rPr>
          <w:sz w:val="24"/>
          <w:szCs w:val="24"/>
        </w:rPr>
        <w:t xml:space="preserve"> desse procedimento</w:t>
      </w:r>
      <w:r w:rsidR="006F50CC">
        <w:rPr>
          <w:sz w:val="24"/>
          <w:szCs w:val="24"/>
        </w:rPr>
        <w:t xml:space="preserve"> </w:t>
      </w:r>
      <w:r w:rsidR="006C4716" w:rsidRPr="006C4716">
        <w:rPr>
          <w:sz w:val="24"/>
          <w:szCs w:val="24"/>
        </w:rPr>
        <w:t>na qualidade e segurança microbiológica</w:t>
      </w:r>
      <w:r w:rsidR="0060201F">
        <w:rPr>
          <w:sz w:val="24"/>
          <w:szCs w:val="24"/>
        </w:rPr>
        <w:t>.</w:t>
      </w:r>
      <w:r w:rsidR="006C4716">
        <w:rPr>
          <w:sz w:val="24"/>
          <w:szCs w:val="24"/>
        </w:rPr>
        <w:t xml:space="preserve"> </w:t>
      </w:r>
      <w:r w:rsidR="0064482F">
        <w:rPr>
          <w:sz w:val="24"/>
          <w:szCs w:val="24"/>
        </w:rPr>
        <w:t xml:space="preserve">Foi realizada a quantificação de aeróbios mesófilos, enterobactérias, coliformes totais, </w:t>
      </w:r>
      <w:r w:rsidR="0064482F" w:rsidRPr="0064482F">
        <w:rPr>
          <w:i/>
          <w:iCs/>
          <w:sz w:val="24"/>
          <w:szCs w:val="24"/>
        </w:rPr>
        <w:t>Escherichia coli</w:t>
      </w:r>
      <w:r w:rsidR="0064482F">
        <w:rPr>
          <w:sz w:val="24"/>
          <w:szCs w:val="24"/>
        </w:rPr>
        <w:t xml:space="preserve">, </w:t>
      </w:r>
      <w:r w:rsidR="0064482F" w:rsidRPr="0064482F">
        <w:rPr>
          <w:i/>
          <w:iCs/>
          <w:sz w:val="24"/>
          <w:szCs w:val="24"/>
        </w:rPr>
        <w:t>Staphylococcus aureus</w:t>
      </w:r>
      <w:r w:rsidR="0060201F">
        <w:rPr>
          <w:sz w:val="24"/>
          <w:szCs w:val="24"/>
        </w:rPr>
        <w:t xml:space="preserve">, </w:t>
      </w:r>
      <w:r w:rsidR="0064482F">
        <w:rPr>
          <w:sz w:val="24"/>
          <w:szCs w:val="24"/>
        </w:rPr>
        <w:t xml:space="preserve">pesquisa qualitativa de </w:t>
      </w:r>
      <w:r w:rsidR="0064482F" w:rsidRPr="0064482F">
        <w:rPr>
          <w:i/>
          <w:iCs/>
          <w:sz w:val="24"/>
          <w:szCs w:val="24"/>
        </w:rPr>
        <w:t>Salmonella</w:t>
      </w:r>
      <w:r w:rsidR="0064482F">
        <w:rPr>
          <w:sz w:val="24"/>
          <w:szCs w:val="24"/>
        </w:rPr>
        <w:t xml:space="preserve"> spp. e </w:t>
      </w:r>
      <w:r w:rsidR="0064482F" w:rsidRPr="0064482F">
        <w:rPr>
          <w:i/>
          <w:iCs/>
          <w:sz w:val="24"/>
          <w:szCs w:val="24"/>
        </w:rPr>
        <w:t>Listeria monocytogenes</w:t>
      </w:r>
      <w:r w:rsidR="0060201F">
        <w:rPr>
          <w:sz w:val="24"/>
          <w:szCs w:val="24"/>
        </w:rPr>
        <w:t>, de</w:t>
      </w:r>
      <w:r w:rsidR="0064482F">
        <w:rPr>
          <w:sz w:val="24"/>
          <w:szCs w:val="24"/>
        </w:rPr>
        <w:t xml:space="preserve"> fatores de virulência de estirpes diarreiogênicas (EPEC, ETEC, EIEC, EAEC e STEC)</w:t>
      </w:r>
      <w:r w:rsidR="0060201F">
        <w:rPr>
          <w:sz w:val="24"/>
          <w:szCs w:val="24"/>
        </w:rPr>
        <w:t xml:space="preserve"> de </w:t>
      </w:r>
      <w:r w:rsidR="0060201F" w:rsidRPr="0060201F">
        <w:rPr>
          <w:i/>
          <w:iCs/>
          <w:sz w:val="24"/>
          <w:szCs w:val="24"/>
        </w:rPr>
        <w:t>E. coli</w:t>
      </w:r>
      <w:r w:rsidR="0064482F">
        <w:rPr>
          <w:sz w:val="24"/>
          <w:szCs w:val="24"/>
        </w:rPr>
        <w:t xml:space="preserve"> e</w:t>
      </w:r>
      <w:r w:rsidR="0060201F">
        <w:rPr>
          <w:sz w:val="24"/>
          <w:szCs w:val="24"/>
        </w:rPr>
        <w:t xml:space="preserve"> pesquisa de</w:t>
      </w:r>
      <w:r w:rsidR="0064482F">
        <w:rPr>
          <w:sz w:val="24"/>
          <w:szCs w:val="24"/>
        </w:rPr>
        <w:t xml:space="preserve"> genes que codificam a produção de enterotoxinas estafilocócicas A</w:t>
      </w:r>
      <w:r w:rsidR="0033205F">
        <w:rPr>
          <w:sz w:val="24"/>
          <w:szCs w:val="24"/>
        </w:rPr>
        <w:t xml:space="preserve"> a E</w:t>
      </w:r>
      <w:r w:rsidR="00180A29">
        <w:rPr>
          <w:sz w:val="24"/>
          <w:szCs w:val="24"/>
        </w:rPr>
        <w:t xml:space="preserve"> (</w:t>
      </w:r>
      <w:r w:rsidR="00180A29" w:rsidRPr="00180A29">
        <w:rPr>
          <w:i/>
          <w:iCs/>
          <w:sz w:val="24"/>
          <w:szCs w:val="24"/>
        </w:rPr>
        <w:t>se</w:t>
      </w:r>
      <w:r w:rsidR="00180A29">
        <w:rPr>
          <w:sz w:val="24"/>
          <w:szCs w:val="24"/>
        </w:rPr>
        <w:t>A</w:t>
      </w:r>
      <w:r w:rsidR="0033205F">
        <w:rPr>
          <w:sz w:val="24"/>
          <w:szCs w:val="24"/>
        </w:rPr>
        <w:t xml:space="preserve"> a </w:t>
      </w:r>
      <w:r w:rsidR="0033205F" w:rsidRPr="0033205F">
        <w:rPr>
          <w:i/>
          <w:iCs/>
          <w:sz w:val="24"/>
          <w:szCs w:val="24"/>
        </w:rPr>
        <w:t>se</w:t>
      </w:r>
      <w:r w:rsidR="0033205F">
        <w:rPr>
          <w:sz w:val="24"/>
          <w:szCs w:val="24"/>
        </w:rPr>
        <w:t>E)</w:t>
      </w:r>
      <w:r w:rsidR="0064482F">
        <w:rPr>
          <w:sz w:val="24"/>
          <w:szCs w:val="24"/>
        </w:rPr>
        <w:t>, toxina do choque tóxico</w:t>
      </w:r>
      <w:r w:rsidR="00180A29">
        <w:rPr>
          <w:sz w:val="24"/>
          <w:szCs w:val="24"/>
        </w:rPr>
        <w:t xml:space="preserve"> (TSST-1)</w:t>
      </w:r>
      <w:r w:rsidR="0064482F">
        <w:rPr>
          <w:sz w:val="24"/>
          <w:szCs w:val="24"/>
        </w:rPr>
        <w:t xml:space="preserve"> e esfoliativas A e B</w:t>
      </w:r>
      <w:r w:rsidR="0060201F">
        <w:rPr>
          <w:sz w:val="24"/>
          <w:szCs w:val="24"/>
        </w:rPr>
        <w:t xml:space="preserve"> de </w:t>
      </w:r>
      <w:r w:rsidR="0060201F" w:rsidRPr="0060201F">
        <w:rPr>
          <w:i/>
          <w:iCs/>
          <w:sz w:val="24"/>
          <w:szCs w:val="24"/>
        </w:rPr>
        <w:t>S. aureus</w:t>
      </w:r>
      <w:r w:rsidR="0060201F">
        <w:rPr>
          <w:sz w:val="24"/>
          <w:szCs w:val="24"/>
        </w:rPr>
        <w:t xml:space="preserve">. </w:t>
      </w:r>
      <w:r w:rsidR="00180A29">
        <w:rPr>
          <w:sz w:val="24"/>
          <w:szCs w:val="24"/>
        </w:rPr>
        <w:t>Observou-se</w:t>
      </w:r>
      <w:r w:rsidR="006F50CC">
        <w:rPr>
          <w:sz w:val="24"/>
          <w:szCs w:val="24"/>
        </w:rPr>
        <w:t xml:space="preserve"> </w:t>
      </w:r>
      <w:r w:rsidR="00F51893">
        <w:rPr>
          <w:sz w:val="24"/>
          <w:szCs w:val="24"/>
        </w:rPr>
        <w:t xml:space="preserve">que </w:t>
      </w:r>
      <w:r w:rsidR="00180A29">
        <w:rPr>
          <w:sz w:val="24"/>
          <w:szCs w:val="24"/>
        </w:rPr>
        <w:t>após a lavagem</w:t>
      </w:r>
      <w:r w:rsidR="00F51893">
        <w:rPr>
          <w:sz w:val="24"/>
          <w:szCs w:val="24"/>
        </w:rPr>
        <w:t xml:space="preserve"> houve um aumento</w:t>
      </w:r>
      <w:r w:rsidR="0033205F">
        <w:rPr>
          <w:sz w:val="24"/>
          <w:szCs w:val="24"/>
        </w:rPr>
        <w:t xml:space="preserve">, não significativo, </w:t>
      </w:r>
      <w:r w:rsidR="00180A29">
        <w:rPr>
          <w:sz w:val="24"/>
          <w:szCs w:val="24"/>
        </w:rPr>
        <w:t>das</w:t>
      </w:r>
      <w:r w:rsidR="006F50CC">
        <w:rPr>
          <w:sz w:val="24"/>
          <w:szCs w:val="24"/>
        </w:rPr>
        <w:t xml:space="preserve"> </w:t>
      </w:r>
      <w:r w:rsidR="00F51893">
        <w:rPr>
          <w:sz w:val="24"/>
          <w:szCs w:val="24"/>
        </w:rPr>
        <w:t>contagens</w:t>
      </w:r>
      <w:r w:rsidR="006F50CC">
        <w:rPr>
          <w:sz w:val="24"/>
          <w:szCs w:val="24"/>
        </w:rPr>
        <w:t xml:space="preserve"> d</w:t>
      </w:r>
      <w:r w:rsidR="00F51893">
        <w:rPr>
          <w:sz w:val="24"/>
          <w:szCs w:val="24"/>
        </w:rPr>
        <w:t>os microrganismos, exceto de enterobactérias</w:t>
      </w:r>
      <w:r w:rsidR="00B75B73">
        <w:rPr>
          <w:sz w:val="24"/>
          <w:szCs w:val="24"/>
        </w:rPr>
        <w:t xml:space="preserve"> e uma disceminação da contaminação nas carcaças. </w:t>
      </w:r>
      <w:r w:rsidR="0033205F">
        <w:rPr>
          <w:sz w:val="24"/>
          <w:szCs w:val="24"/>
        </w:rPr>
        <w:t xml:space="preserve">Foi possível auxiliar a indústria produtora de proteína animal para validação do procedimento sanitário operacional da lavagem das carcaças, determinando que não houve aumento significativo nas contagens de micro-organismos e que é possível aumentar a disseminação dos patógenos na superfície das carcaças, sendo necessário um maior controle em outros pontos críticos </w:t>
      </w:r>
      <w:r w:rsidR="00B75B73">
        <w:rPr>
          <w:sz w:val="24"/>
          <w:szCs w:val="24"/>
        </w:rPr>
        <w:t xml:space="preserve">anteriores à lavagem </w:t>
      </w:r>
      <w:r w:rsidR="0033205F">
        <w:rPr>
          <w:sz w:val="24"/>
          <w:szCs w:val="24"/>
        </w:rPr>
        <w:t>que podem comprometer a sua qualidade e segurança.</w:t>
      </w:r>
    </w:p>
    <w:p w14:paraId="270539BD" w14:textId="74512D8D" w:rsidR="005564B6" w:rsidRDefault="00CC6FE1" w:rsidP="00141FC3">
      <w:pPr>
        <w:pBdr>
          <w:top w:val="nil"/>
          <w:left w:val="nil"/>
          <w:bottom w:val="nil"/>
          <w:right w:val="nil"/>
          <w:between w:val="nil"/>
        </w:pBdr>
        <w:jc w:val="both"/>
        <w:rPr>
          <w:color w:val="000000"/>
          <w:sz w:val="24"/>
          <w:szCs w:val="24"/>
        </w:rPr>
      </w:pPr>
      <w:r>
        <w:rPr>
          <w:b/>
          <w:color w:val="000000"/>
          <w:sz w:val="24"/>
          <w:szCs w:val="24"/>
        </w:rPr>
        <w:t xml:space="preserve">Palavras-chave: </w:t>
      </w:r>
      <w:r w:rsidR="00141FC3">
        <w:rPr>
          <w:bCs/>
          <w:color w:val="000000"/>
          <w:sz w:val="24"/>
          <w:szCs w:val="24"/>
        </w:rPr>
        <w:t xml:space="preserve">contaminação; frigoríficos; </w:t>
      </w:r>
      <w:r w:rsidR="00141FC3" w:rsidRPr="00141FC3">
        <w:rPr>
          <w:bCs/>
          <w:color w:val="000000"/>
          <w:sz w:val="24"/>
          <w:szCs w:val="24"/>
        </w:rPr>
        <w:t>patógeno</w:t>
      </w:r>
      <w:r w:rsidR="00141FC3">
        <w:rPr>
          <w:bCs/>
          <w:color w:val="000000"/>
          <w:sz w:val="24"/>
          <w:szCs w:val="24"/>
        </w:rPr>
        <w:t>s</w:t>
      </w:r>
      <w:r w:rsidR="00141FC3">
        <w:rPr>
          <w:b/>
          <w:color w:val="000000"/>
          <w:sz w:val="24"/>
          <w:szCs w:val="24"/>
        </w:rPr>
        <w:t xml:space="preserve">; </w:t>
      </w:r>
      <w:r w:rsidR="00141FC3">
        <w:rPr>
          <w:color w:val="000000"/>
          <w:sz w:val="24"/>
          <w:szCs w:val="24"/>
        </w:rPr>
        <w:t>PSOs.</w:t>
      </w:r>
    </w:p>
    <w:p w14:paraId="10E459BD" w14:textId="77777777" w:rsidR="00C83181" w:rsidRDefault="00C83181" w:rsidP="00141FC3">
      <w:pPr>
        <w:pBdr>
          <w:top w:val="nil"/>
          <w:left w:val="nil"/>
          <w:bottom w:val="nil"/>
          <w:right w:val="nil"/>
          <w:between w:val="nil"/>
        </w:pBdr>
        <w:jc w:val="both"/>
        <w:rPr>
          <w:color w:val="000000"/>
          <w:sz w:val="24"/>
          <w:szCs w:val="24"/>
        </w:rPr>
      </w:pPr>
    </w:p>
    <w:p w14:paraId="50DED3BF" w14:textId="77777777" w:rsidR="00C83181" w:rsidRDefault="00C83181" w:rsidP="00141FC3">
      <w:pPr>
        <w:pBdr>
          <w:top w:val="nil"/>
          <w:left w:val="nil"/>
          <w:bottom w:val="nil"/>
          <w:right w:val="nil"/>
          <w:between w:val="nil"/>
        </w:pBdr>
        <w:jc w:val="both"/>
        <w:rPr>
          <w:color w:val="000000"/>
          <w:sz w:val="24"/>
          <w:szCs w:val="24"/>
        </w:rPr>
      </w:pPr>
    </w:p>
    <w:p w14:paraId="5593484D" w14:textId="77777777" w:rsidR="00B75B73" w:rsidRDefault="00B75B73" w:rsidP="00141FC3">
      <w:pPr>
        <w:pBdr>
          <w:top w:val="nil"/>
          <w:left w:val="nil"/>
          <w:bottom w:val="nil"/>
          <w:right w:val="nil"/>
          <w:between w:val="nil"/>
        </w:pBdr>
        <w:jc w:val="both"/>
        <w:rPr>
          <w:color w:val="000000"/>
          <w:sz w:val="24"/>
          <w:szCs w:val="24"/>
        </w:rPr>
      </w:pPr>
    </w:p>
    <w:p w14:paraId="397985B0" w14:textId="77777777" w:rsidR="00B75B73" w:rsidRDefault="00B75B73" w:rsidP="00141FC3">
      <w:pPr>
        <w:pBdr>
          <w:top w:val="nil"/>
          <w:left w:val="nil"/>
          <w:bottom w:val="nil"/>
          <w:right w:val="nil"/>
          <w:between w:val="nil"/>
        </w:pBdr>
        <w:jc w:val="both"/>
        <w:rPr>
          <w:color w:val="000000"/>
          <w:sz w:val="24"/>
          <w:szCs w:val="24"/>
        </w:rPr>
      </w:pPr>
    </w:p>
    <w:p w14:paraId="0E84C6AE" w14:textId="77777777" w:rsidR="005564B6" w:rsidRDefault="005564B6">
      <w:pPr>
        <w:pBdr>
          <w:top w:val="nil"/>
          <w:left w:val="nil"/>
          <w:bottom w:val="nil"/>
          <w:right w:val="nil"/>
          <w:between w:val="nil"/>
        </w:pBdr>
        <w:jc w:val="both"/>
        <w:rPr>
          <w:color w:val="000000"/>
          <w:sz w:val="24"/>
          <w:szCs w:val="24"/>
        </w:rPr>
      </w:pPr>
    </w:p>
    <w:p w14:paraId="16C6AB79" w14:textId="77777777" w:rsidR="005564B6" w:rsidRDefault="00CC6FE1">
      <w:pPr>
        <w:pStyle w:val="Ttulo1"/>
        <w:numPr>
          <w:ilvl w:val="0"/>
          <w:numId w:val="1"/>
        </w:numPr>
        <w:tabs>
          <w:tab w:val="left" w:pos="358"/>
        </w:tabs>
        <w:spacing w:line="360" w:lineRule="auto"/>
        <w:ind w:left="0" w:hanging="241"/>
        <w:jc w:val="both"/>
      </w:pPr>
      <w:r>
        <w:t>INTRODUÇÃO</w:t>
      </w:r>
    </w:p>
    <w:p w14:paraId="795A7714" w14:textId="46235657" w:rsidR="002F71EC" w:rsidRDefault="002F71EC" w:rsidP="002F71EC">
      <w:pPr>
        <w:pBdr>
          <w:top w:val="nil"/>
          <w:left w:val="nil"/>
          <w:bottom w:val="nil"/>
          <w:right w:val="nil"/>
          <w:between w:val="nil"/>
        </w:pBdr>
        <w:spacing w:line="360" w:lineRule="auto"/>
        <w:ind w:firstLine="851"/>
        <w:jc w:val="both"/>
        <w:rPr>
          <w:sz w:val="24"/>
          <w:szCs w:val="24"/>
        </w:rPr>
      </w:pPr>
      <w:r>
        <w:rPr>
          <w:sz w:val="24"/>
          <w:szCs w:val="24"/>
        </w:rPr>
        <w:t>O processo do abate de animais deve ser realizado de forma higiênica para evitar a contaminação</w:t>
      </w:r>
      <w:r w:rsidRPr="002214B4">
        <w:rPr>
          <w:sz w:val="24"/>
          <w:szCs w:val="24"/>
        </w:rPr>
        <w:t xml:space="preserve"> </w:t>
      </w:r>
      <w:r>
        <w:rPr>
          <w:sz w:val="24"/>
          <w:szCs w:val="24"/>
        </w:rPr>
        <w:t xml:space="preserve">das </w:t>
      </w:r>
      <w:r w:rsidRPr="00AC62A7">
        <w:rPr>
          <w:sz w:val="24"/>
          <w:szCs w:val="24"/>
        </w:rPr>
        <w:t>carcaças</w:t>
      </w:r>
      <w:r>
        <w:rPr>
          <w:sz w:val="24"/>
          <w:szCs w:val="24"/>
        </w:rPr>
        <w:t>, principalmente microbiológica. A contaminação é majoritariamente relacionada com procedimentos de abate realizados de forma incorreta e que permitem a inclusão de contaminantes oriundos do couro e trato gastrointestinal, principalmente, uma vez que o músculo pode ser considerado estéril</w:t>
      </w:r>
      <w:r w:rsidR="00B140BF">
        <w:rPr>
          <w:sz w:val="24"/>
          <w:szCs w:val="24"/>
        </w:rPr>
        <w:t xml:space="preserve"> (</w:t>
      </w:r>
      <w:r w:rsidR="00B140BF" w:rsidRPr="00151DB2">
        <w:rPr>
          <w:sz w:val="24"/>
          <w:szCs w:val="24"/>
        </w:rPr>
        <w:t>Zweifel,</w:t>
      </w:r>
      <w:r w:rsidR="00B140BF">
        <w:rPr>
          <w:sz w:val="24"/>
          <w:szCs w:val="24"/>
        </w:rPr>
        <w:t xml:space="preserve"> </w:t>
      </w:r>
      <w:r w:rsidR="00B140BF" w:rsidRPr="00151DB2">
        <w:rPr>
          <w:sz w:val="24"/>
          <w:szCs w:val="24"/>
        </w:rPr>
        <w:t>Capek</w:t>
      </w:r>
      <w:r w:rsidR="00B140BF">
        <w:rPr>
          <w:sz w:val="24"/>
          <w:szCs w:val="24"/>
        </w:rPr>
        <w:t xml:space="preserve"> and </w:t>
      </w:r>
      <w:r w:rsidR="00B140BF" w:rsidRPr="00151DB2">
        <w:rPr>
          <w:sz w:val="24"/>
          <w:szCs w:val="24"/>
        </w:rPr>
        <w:t>Stephan</w:t>
      </w:r>
      <w:r w:rsidR="00B140BF">
        <w:rPr>
          <w:sz w:val="24"/>
          <w:szCs w:val="24"/>
        </w:rPr>
        <w:t xml:space="preserve">, </w:t>
      </w:r>
      <w:r w:rsidR="00B140BF" w:rsidRPr="00151DB2">
        <w:rPr>
          <w:sz w:val="24"/>
          <w:szCs w:val="24"/>
        </w:rPr>
        <w:t>2014</w:t>
      </w:r>
      <w:r w:rsidR="00B140BF">
        <w:rPr>
          <w:sz w:val="24"/>
          <w:szCs w:val="24"/>
        </w:rPr>
        <w:t>)</w:t>
      </w:r>
      <w:r>
        <w:rPr>
          <w:sz w:val="24"/>
          <w:szCs w:val="24"/>
        </w:rPr>
        <w:t>.</w:t>
      </w:r>
    </w:p>
    <w:p w14:paraId="1E973501" w14:textId="4F06CB8D" w:rsidR="002F71EC" w:rsidRDefault="002F71EC" w:rsidP="002F71EC">
      <w:pPr>
        <w:spacing w:line="360" w:lineRule="auto"/>
        <w:jc w:val="both"/>
        <w:rPr>
          <w:sz w:val="24"/>
          <w:szCs w:val="24"/>
        </w:rPr>
      </w:pPr>
      <w:r>
        <w:rPr>
          <w:sz w:val="24"/>
          <w:szCs w:val="24"/>
        </w:rPr>
        <w:tab/>
        <w:t>Para evitar a inclusão de patógenos, deteriorantes e outros micro-organismos, diversos procedimentos sanitários operacionais (PSOs) são realizados pelos abatedouros frigoríficos, previstos, monitorados e verificados nos seus programas de autocontrole. Dentro dos PSOs, cada operação deve ser realizada de forma padronizada e individualizada por carcaça, executando procedimentos que podem eliminar ou minimizar a contaminação.</w:t>
      </w:r>
      <w:r w:rsidRPr="00755285">
        <w:rPr>
          <w:sz w:val="24"/>
          <w:szCs w:val="24"/>
        </w:rPr>
        <w:t xml:space="preserve"> </w:t>
      </w:r>
      <w:r w:rsidRPr="00433DA5">
        <w:rPr>
          <w:sz w:val="24"/>
          <w:szCs w:val="24"/>
        </w:rPr>
        <w:t xml:space="preserve">A identificação de fases </w:t>
      </w:r>
      <w:r>
        <w:rPr>
          <w:sz w:val="24"/>
          <w:szCs w:val="24"/>
        </w:rPr>
        <w:t xml:space="preserve">específicas nos abatedouros frigoríficos </w:t>
      </w:r>
      <w:r w:rsidRPr="00433DA5">
        <w:rPr>
          <w:sz w:val="24"/>
          <w:szCs w:val="24"/>
        </w:rPr>
        <w:t xml:space="preserve">que aumentam ou diminuem a contaminação microbiana da carcaça </w:t>
      </w:r>
      <w:r>
        <w:rPr>
          <w:sz w:val="24"/>
          <w:szCs w:val="24"/>
        </w:rPr>
        <w:t xml:space="preserve">também </w:t>
      </w:r>
      <w:r w:rsidRPr="00433DA5">
        <w:rPr>
          <w:sz w:val="24"/>
          <w:szCs w:val="24"/>
        </w:rPr>
        <w:t xml:space="preserve">é de importância central para a implementação de sistemas baseados em </w:t>
      </w:r>
      <w:r>
        <w:rPr>
          <w:sz w:val="24"/>
          <w:szCs w:val="24"/>
        </w:rPr>
        <w:t>análise de perigos e pontos críticos de controle (</w:t>
      </w:r>
      <w:r w:rsidRPr="00151DB2">
        <w:rPr>
          <w:sz w:val="24"/>
          <w:szCs w:val="24"/>
        </w:rPr>
        <w:t>Zweifel,</w:t>
      </w:r>
      <w:r>
        <w:rPr>
          <w:sz w:val="24"/>
          <w:szCs w:val="24"/>
        </w:rPr>
        <w:t xml:space="preserve"> </w:t>
      </w:r>
      <w:r w:rsidRPr="00151DB2">
        <w:rPr>
          <w:sz w:val="24"/>
          <w:szCs w:val="24"/>
        </w:rPr>
        <w:t>Capek</w:t>
      </w:r>
      <w:r>
        <w:rPr>
          <w:sz w:val="24"/>
          <w:szCs w:val="24"/>
        </w:rPr>
        <w:t xml:space="preserve"> and </w:t>
      </w:r>
      <w:r w:rsidRPr="00151DB2">
        <w:rPr>
          <w:sz w:val="24"/>
          <w:szCs w:val="24"/>
        </w:rPr>
        <w:t>Stephan</w:t>
      </w:r>
      <w:r>
        <w:rPr>
          <w:sz w:val="24"/>
          <w:szCs w:val="24"/>
        </w:rPr>
        <w:t xml:space="preserve">, </w:t>
      </w:r>
      <w:r w:rsidRPr="00151DB2">
        <w:rPr>
          <w:sz w:val="24"/>
          <w:szCs w:val="24"/>
        </w:rPr>
        <w:t>2014</w:t>
      </w:r>
      <w:r>
        <w:rPr>
          <w:sz w:val="24"/>
          <w:szCs w:val="24"/>
        </w:rPr>
        <w:t xml:space="preserve">). </w:t>
      </w:r>
    </w:p>
    <w:p w14:paraId="29D91718" w14:textId="694E5A21" w:rsidR="002F71EC" w:rsidRDefault="002F71EC" w:rsidP="002F71EC">
      <w:pPr>
        <w:spacing w:line="360" w:lineRule="auto"/>
        <w:ind w:firstLine="708"/>
        <w:jc w:val="both"/>
        <w:rPr>
          <w:sz w:val="24"/>
          <w:szCs w:val="24"/>
        </w:rPr>
      </w:pPr>
      <w:r>
        <w:rPr>
          <w:sz w:val="24"/>
          <w:szCs w:val="24"/>
        </w:rPr>
        <w:t>Após a inspeção final de</w:t>
      </w:r>
      <w:r w:rsidRPr="009C69A1">
        <w:rPr>
          <w:sz w:val="24"/>
          <w:szCs w:val="24"/>
        </w:rPr>
        <w:t xml:space="preserve"> </w:t>
      </w:r>
      <w:r w:rsidRPr="00AC62A7">
        <w:rPr>
          <w:sz w:val="24"/>
          <w:szCs w:val="24"/>
        </w:rPr>
        <w:t>carcaças</w:t>
      </w:r>
      <w:r>
        <w:rPr>
          <w:sz w:val="24"/>
          <w:szCs w:val="24"/>
        </w:rPr>
        <w:t>, de todas as espécies, é realizada a lavagem final para a remoção, principalmente, de sangue que pode ficar aderido. Em condições brasileiras de obtenção, essa lavagem constitui um PSO que deve ser executado com água sob pressão, no sentido do membro posterior para o anterior, com água clorada (até 5 ppm), respeitando pelo menos 30 segundos de gotejamento antes da entrada das carcaças nas câmaras frias</w:t>
      </w:r>
      <w:r w:rsidR="000C2864">
        <w:rPr>
          <w:sz w:val="24"/>
          <w:szCs w:val="24"/>
        </w:rPr>
        <w:t>.</w:t>
      </w:r>
    </w:p>
    <w:p w14:paraId="0857C23F" w14:textId="03F03DBA" w:rsidR="002F71EC" w:rsidRDefault="002F71EC" w:rsidP="002F71EC">
      <w:pPr>
        <w:spacing w:line="360" w:lineRule="auto"/>
        <w:jc w:val="both"/>
        <w:rPr>
          <w:sz w:val="24"/>
          <w:szCs w:val="24"/>
        </w:rPr>
      </w:pPr>
      <w:r>
        <w:rPr>
          <w:sz w:val="24"/>
          <w:szCs w:val="24"/>
        </w:rPr>
        <w:tab/>
        <w:t xml:space="preserve">O estudo de </w:t>
      </w:r>
      <w:r w:rsidRPr="00151DB2">
        <w:rPr>
          <w:sz w:val="24"/>
          <w:szCs w:val="24"/>
        </w:rPr>
        <w:t>Zweifel,</w:t>
      </w:r>
      <w:r>
        <w:rPr>
          <w:sz w:val="24"/>
          <w:szCs w:val="24"/>
        </w:rPr>
        <w:t xml:space="preserve"> </w:t>
      </w:r>
      <w:r w:rsidRPr="00151DB2">
        <w:rPr>
          <w:sz w:val="24"/>
          <w:szCs w:val="24"/>
        </w:rPr>
        <w:t>Capek</w:t>
      </w:r>
      <w:r>
        <w:rPr>
          <w:sz w:val="24"/>
          <w:szCs w:val="24"/>
        </w:rPr>
        <w:t xml:space="preserve"> </w:t>
      </w:r>
      <w:r w:rsidR="00C339C4">
        <w:rPr>
          <w:sz w:val="24"/>
          <w:szCs w:val="24"/>
        </w:rPr>
        <w:t>e</w:t>
      </w:r>
      <w:r w:rsidRPr="00151DB2">
        <w:rPr>
          <w:sz w:val="24"/>
          <w:szCs w:val="24"/>
        </w:rPr>
        <w:t xml:space="preserve"> Stephan</w:t>
      </w:r>
      <w:r>
        <w:rPr>
          <w:sz w:val="24"/>
          <w:szCs w:val="24"/>
        </w:rPr>
        <w:t xml:space="preserve"> (</w:t>
      </w:r>
      <w:r w:rsidRPr="00151DB2">
        <w:rPr>
          <w:sz w:val="24"/>
          <w:szCs w:val="24"/>
        </w:rPr>
        <w:t>2014</w:t>
      </w:r>
      <w:r>
        <w:rPr>
          <w:sz w:val="24"/>
          <w:szCs w:val="24"/>
        </w:rPr>
        <w:t>) verificou que as contagens microbiológicas da carcaça de bovinos podem aumentar ou diminuir, dependendo do estabelecimento e operações que são realizadas intrinsecamente nas instalações. Dessa forma, são necessários estudos localizados para determinar o efeito da lavagem, validando procedimentos sanitários operacionais que podem implicar na maior sanidade da carne para o consumo assim como na vida útil.</w:t>
      </w:r>
    </w:p>
    <w:p w14:paraId="388E3150" w14:textId="083A2E95" w:rsidR="0033205F" w:rsidRDefault="002F71EC" w:rsidP="00141FC3">
      <w:pPr>
        <w:spacing w:line="360" w:lineRule="auto"/>
        <w:jc w:val="both"/>
        <w:rPr>
          <w:sz w:val="24"/>
          <w:szCs w:val="24"/>
        </w:rPr>
      </w:pPr>
      <w:r>
        <w:rPr>
          <w:sz w:val="24"/>
          <w:szCs w:val="24"/>
        </w:rPr>
        <w:tab/>
        <w:t>Considerando o supracitado, o presente trabalho teve como objetivo determinar o efeito de um PSO de lavagem de carcaça de bovinos na sua qualidade e segurança microbiológica</w:t>
      </w:r>
      <w:r w:rsidR="00B4697A">
        <w:rPr>
          <w:sz w:val="24"/>
          <w:szCs w:val="24"/>
        </w:rPr>
        <w:t xml:space="preserve"> em </w:t>
      </w:r>
      <w:r>
        <w:rPr>
          <w:sz w:val="24"/>
          <w:szCs w:val="24"/>
        </w:rPr>
        <w:t>bovinos abatidos sob inspeção federal na região tropical do Brasil, determinando a ocorrência e caracterizando fatores de virulência de potenciais perigos biológicos que podem estar relacionados à sanidade da carne para o consumo.</w:t>
      </w:r>
    </w:p>
    <w:p w14:paraId="42F9F795" w14:textId="77777777" w:rsidR="00B4697A" w:rsidRPr="00141FC3" w:rsidRDefault="00B4697A" w:rsidP="00141FC3">
      <w:pPr>
        <w:spacing w:line="360" w:lineRule="auto"/>
        <w:jc w:val="both"/>
        <w:rPr>
          <w:sz w:val="24"/>
          <w:szCs w:val="24"/>
        </w:rPr>
      </w:pPr>
    </w:p>
    <w:p w14:paraId="2DF93DA4" w14:textId="686FF96E" w:rsidR="00B4697A" w:rsidRDefault="00CC6FE1" w:rsidP="00B4697A">
      <w:pPr>
        <w:pStyle w:val="Ttulo1"/>
        <w:numPr>
          <w:ilvl w:val="0"/>
          <w:numId w:val="1"/>
        </w:numPr>
        <w:tabs>
          <w:tab w:val="left" w:pos="358"/>
        </w:tabs>
        <w:spacing w:line="360" w:lineRule="auto"/>
        <w:ind w:left="0" w:hanging="241"/>
        <w:jc w:val="both"/>
      </w:pPr>
      <w:r>
        <w:t>METODOLOGIA</w:t>
      </w:r>
    </w:p>
    <w:p w14:paraId="0CFC4879" w14:textId="20F3DAF5" w:rsidR="002F71EC" w:rsidRDefault="00A538EC" w:rsidP="002F71EC">
      <w:pPr>
        <w:spacing w:line="360" w:lineRule="auto"/>
        <w:ind w:firstLine="720"/>
        <w:jc w:val="both"/>
        <w:rPr>
          <w:sz w:val="24"/>
          <w:szCs w:val="24"/>
        </w:rPr>
      </w:pPr>
      <w:r w:rsidRPr="003960B0">
        <w:rPr>
          <w:color w:val="000000" w:themeColor="text1"/>
          <w:sz w:val="24"/>
          <w:szCs w:val="24"/>
        </w:rPr>
        <w:t xml:space="preserve">Avaliou-se </w:t>
      </w:r>
      <w:r w:rsidR="002F71EC">
        <w:rPr>
          <w:sz w:val="24"/>
          <w:szCs w:val="24"/>
        </w:rPr>
        <w:t xml:space="preserve">30 carcaças de bovinos abatidos em 12 de setembro de 2023 em um frigorífico regularmente em operação sob regime de inspeção federal no município de Xinguara, Pará. Os animais </w:t>
      </w:r>
      <w:r w:rsidR="002F71EC" w:rsidRPr="003960B0">
        <w:rPr>
          <w:sz w:val="24"/>
          <w:szCs w:val="24"/>
        </w:rPr>
        <w:t>foram</w:t>
      </w:r>
      <w:r w:rsidR="002F71EC">
        <w:rPr>
          <w:sz w:val="24"/>
          <w:szCs w:val="24"/>
        </w:rPr>
        <w:t xml:space="preserve"> abatidos em operação regular do estabelecimento e a coleta de amostras realizada imediatamente após o término da inspeção final, sendo consideradas aptas para consumo. A coleta </w:t>
      </w:r>
      <w:r w:rsidR="002F71EC" w:rsidRPr="003960B0">
        <w:rPr>
          <w:sz w:val="24"/>
          <w:szCs w:val="24"/>
        </w:rPr>
        <w:t>foi</w:t>
      </w:r>
      <w:r w:rsidR="002F71EC">
        <w:rPr>
          <w:sz w:val="24"/>
          <w:szCs w:val="24"/>
        </w:rPr>
        <w:t xml:space="preserve"> executada por </w:t>
      </w:r>
      <w:r w:rsidR="002F71EC">
        <w:rPr>
          <w:sz w:val="24"/>
          <w:szCs w:val="24"/>
        </w:rPr>
        <w:lastRenderedPageBreak/>
        <w:t>monitores bolsistas do Programa Alvorecer do curso de Medicina Veterinária da Universidade Federal do Norte do Tocantins (UFNT).</w:t>
      </w:r>
    </w:p>
    <w:p w14:paraId="45750800" w14:textId="77EFDDF9" w:rsidR="002F71EC" w:rsidRDefault="002F71EC" w:rsidP="00E44BEE">
      <w:pPr>
        <w:spacing w:line="360" w:lineRule="auto"/>
        <w:jc w:val="both"/>
        <w:rPr>
          <w:sz w:val="24"/>
          <w:szCs w:val="24"/>
        </w:rPr>
      </w:pPr>
      <w:r>
        <w:rPr>
          <w:sz w:val="24"/>
          <w:szCs w:val="24"/>
        </w:rPr>
        <w:tab/>
        <w:t xml:space="preserve">As </w:t>
      </w:r>
      <w:r w:rsidRPr="00AD2E46">
        <w:rPr>
          <w:sz w:val="24"/>
          <w:szCs w:val="24"/>
        </w:rPr>
        <w:t>carcaças foram</w:t>
      </w:r>
      <w:r>
        <w:rPr>
          <w:sz w:val="24"/>
          <w:szCs w:val="24"/>
        </w:rPr>
        <w:t xml:space="preserve"> avaliadas antes e após a etapa de lavagem. </w:t>
      </w:r>
      <w:r w:rsidRPr="00AD2E46">
        <w:rPr>
          <w:sz w:val="24"/>
          <w:szCs w:val="24"/>
        </w:rPr>
        <w:t xml:space="preserve">Foram </w:t>
      </w:r>
      <w:r w:rsidR="00AD2E46" w:rsidRPr="00AD2E46">
        <w:rPr>
          <w:sz w:val="24"/>
          <w:szCs w:val="24"/>
        </w:rPr>
        <w:t>a</w:t>
      </w:r>
      <w:r w:rsidRPr="00AD2E46">
        <w:rPr>
          <w:sz w:val="24"/>
          <w:szCs w:val="24"/>
        </w:rPr>
        <w:t>mostrados</w:t>
      </w:r>
      <w:r>
        <w:rPr>
          <w:sz w:val="24"/>
          <w:szCs w:val="24"/>
        </w:rPr>
        <w:t xml:space="preserve"> 100 cm</w:t>
      </w:r>
      <w:r w:rsidRPr="00137F46">
        <w:rPr>
          <w:sz w:val="24"/>
          <w:szCs w:val="24"/>
          <w:vertAlign w:val="superscript"/>
        </w:rPr>
        <w:t>2</w:t>
      </w:r>
      <w:r>
        <w:rPr>
          <w:sz w:val="24"/>
          <w:szCs w:val="24"/>
        </w:rPr>
        <w:t>, delimitado por molde 10 x 10cm estéril, da região entre o peito e o membro dianteiro</w:t>
      </w:r>
      <w:r w:rsidR="00AD2E46">
        <w:rPr>
          <w:sz w:val="24"/>
          <w:szCs w:val="24"/>
        </w:rPr>
        <w:t xml:space="preserve"> e</w:t>
      </w:r>
      <w:r>
        <w:rPr>
          <w:sz w:val="24"/>
          <w:szCs w:val="24"/>
        </w:rPr>
        <w:t xml:space="preserve"> realizada a esfregadura com auxílio de esponja estéril (Laborclin, Brasil) hidratada com 10 mL de água peptonada tamponada (Acumedia), de modo que cada mL da solução representava 10 cm</w:t>
      </w:r>
      <w:r w:rsidRPr="003D0B6D">
        <w:rPr>
          <w:sz w:val="24"/>
          <w:szCs w:val="24"/>
          <w:vertAlign w:val="superscript"/>
        </w:rPr>
        <w:t>2</w:t>
      </w:r>
      <w:r>
        <w:rPr>
          <w:sz w:val="24"/>
          <w:szCs w:val="24"/>
        </w:rPr>
        <w:t>.</w:t>
      </w:r>
      <w:r w:rsidR="00E44BEE">
        <w:rPr>
          <w:sz w:val="24"/>
          <w:szCs w:val="24"/>
        </w:rPr>
        <w:t xml:space="preserve"> Logo após o</w:t>
      </w:r>
      <w:r>
        <w:rPr>
          <w:sz w:val="24"/>
          <w:szCs w:val="24"/>
        </w:rPr>
        <w:t xml:space="preserve"> procedimento sanitário operacional</w:t>
      </w:r>
      <w:r w:rsidR="00D16726">
        <w:rPr>
          <w:sz w:val="24"/>
          <w:szCs w:val="24"/>
        </w:rPr>
        <w:t xml:space="preserve">, </w:t>
      </w:r>
      <w:r w:rsidR="00D16726" w:rsidRPr="000728DC">
        <w:rPr>
          <w:color w:val="000000" w:themeColor="text1"/>
          <w:sz w:val="24"/>
          <w:szCs w:val="24"/>
        </w:rPr>
        <w:t xml:space="preserve">ou seja, </w:t>
      </w:r>
      <w:r w:rsidR="000728DC">
        <w:rPr>
          <w:color w:val="000000" w:themeColor="text1"/>
          <w:sz w:val="24"/>
          <w:szCs w:val="24"/>
        </w:rPr>
        <w:t>d</w:t>
      </w:r>
      <w:r w:rsidR="00D16726" w:rsidRPr="000728DC">
        <w:rPr>
          <w:color w:val="000000" w:themeColor="text1"/>
          <w:sz w:val="24"/>
          <w:szCs w:val="24"/>
        </w:rPr>
        <w:t xml:space="preserve">a </w:t>
      </w:r>
      <w:r w:rsidRPr="000728DC">
        <w:rPr>
          <w:color w:val="000000" w:themeColor="text1"/>
          <w:sz w:val="24"/>
          <w:szCs w:val="24"/>
        </w:rPr>
        <w:t xml:space="preserve"> </w:t>
      </w:r>
      <w:r>
        <w:rPr>
          <w:sz w:val="24"/>
          <w:szCs w:val="24"/>
        </w:rPr>
        <w:t xml:space="preserve">lavagem com água sob pressão de 3 </w:t>
      </w:r>
      <w:r w:rsidR="00AD2E46">
        <w:rPr>
          <w:sz w:val="24"/>
          <w:szCs w:val="24"/>
        </w:rPr>
        <w:t>atmosfera (</w:t>
      </w:r>
      <w:r w:rsidRPr="00AC62A7">
        <w:rPr>
          <w:sz w:val="24"/>
          <w:szCs w:val="24"/>
        </w:rPr>
        <w:t>atm</w:t>
      </w:r>
      <w:r w:rsidR="00AD2E46">
        <w:rPr>
          <w:sz w:val="24"/>
          <w:szCs w:val="24"/>
        </w:rPr>
        <w:t>)</w:t>
      </w:r>
      <w:r>
        <w:rPr>
          <w:sz w:val="24"/>
          <w:szCs w:val="24"/>
        </w:rPr>
        <w:t xml:space="preserve">, 5 </w:t>
      </w:r>
      <w:r w:rsidR="00AD2E46">
        <w:rPr>
          <w:sz w:val="24"/>
          <w:szCs w:val="24"/>
        </w:rPr>
        <w:t>partes por milhão (ppm)</w:t>
      </w:r>
      <w:r>
        <w:rPr>
          <w:sz w:val="24"/>
          <w:szCs w:val="24"/>
        </w:rPr>
        <w:t xml:space="preserve"> de cloro e em temperatura ambiente</w:t>
      </w:r>
      <w:r w:rsidR="00E44BEE">
        <w:rPr>
          <w:sz w:val="24"/>
          <w:szCs w:val="24"/>
        </w:rPr>
        <w:t>, realizou-se a coleta no mesmo local amostrado anteriormente</w:t>
      </w:r>
      <w:r>
        <w:rPr>
          <w:sz w:val="24"/>
          <w:szCs w:val="24"/>
        </w:rPr>
        <w:t xml:space="preserve">. Após a lavagem, as carcaças passaram por gotejamento de </w:t>
      </w:r>
      <w:r w:rsidR="000728DC">
        <w:rPr>
          <w:sz w:val="24"/>
          <w:szCs w:val="24"/>
        </w:rPr>
        <w:t xml:space="preserve">aproximadamente </w:t>
      </w:r>
      <w:r>
        <w:rPr>
          <w:sz w:val="24"/>
          <w:szCs w:val="24"/>
        </w:rPr>
        <w:t xml:space="preserve">3 min para depois serem novamente </w:t>
      </w:r>
      <w:r w:rsidRPr="00AD2E46">
        <w:rPr>
          <w:sz w:val="24"/>
          <w:szCs w:val="24"/>
        </w:rPr>
        <w:t>amostradas</w:t>
      </w:r>
      <w:r>
        <w:rPr>
          <w:sz w:val="24"/>
          <w:szCs w:val="24"/>
        </w:rPr>
        <w:t>, antes da entrada na câmara fria, utilizando o mesmo procedimento de coleta.</w:t>
      </w:r>
    </w:p>
    <w:p w14:paraId="35C0C1C1" w14:textId="682B0003" w:rsidR="002F71EC" w:rsidRDefault="002F71EC" w:rsidP="002F71EC">
      <w:pPr>
        <w:spacing w:line="360" w:lineRule="auto"/>
        <w:jc w:val="both"/>
        <w:rPr>
          <w:sz w:val="24"/>
          <w:szCs w:val="24"/>
        </w:rPr>
      </w:pPr>
      <w:r>
        <w:rPr>
          <w:sz w:val="24"/>
          <w:szCs w:val="24"/>
        </w:rPr>
        <w:tab/>
        <w:t>As amostras f</w:t>
      </w:r>
      <w:r w:rsidRPr="000728DC">
        <w:rPr>
          <w:sz w:val="24"/>
          <w:szCs w:val="24"/>
        </w:rPr>
        <w:t>oram</w:t>
      </w:r>
      <w:r>
        <w:rPr>
          <w:sz w:val="24"/>
          <w:szCs w:val="24"/>
        </w:rPr>
        <w:t xml:space="preserve"> mantidas sob refrigeração e encaminhadas ao Laboratório de Microbiologia de Alimentos da UFNT, em Araguaína, Tocantins, onde </w:t>
      </w:r>
      <w:r w:rsidRPr="000728DC">
        <w:rPr>
          <w:sz w:val="24"/>
          <w:szCs w:val="24"/>
        </w:rPr>
        <w:t>foram</w:t>
      </w:r>
      <w:r w:rsidRPr="00D16726">
        <w:rPr>
          <w:color w:val="FF0000"/>
          <w:sz w:val="24"/>
          <w:szCs w:val="24"/>
        </w:rPr>
        <w:t xml:space="preserve"> </w:t>
      </w:r>
      <w:r>
        <w:rPr>
          <w:sz w:val="24"/>
          <w:szCs w:val="24"/>
        </w:rPr>
        <w:t xml:space="preserve">processadas. </w:t>
      </w:r>
      <w:r w:rsidR="009D7905" w:rsidRPr="000728DC">
        <w:rPr>
          <w:color w:val="000000" w:themeColor="text1"/>
          <w:sz w:val="24"/>
          <w:szCs w:val="24"/>
        </w:rPr>
        <w:t xml:space="preserve">Homogenizou as </w:t>
      </w:r>
      <w:r>
        <w:rPr>
          <w:sz w:val="24"/>
          <w:szCs w:val="24"/>
        </w:rPr>
        <w:t>amostras e realiz</w:t>
      </w:r>
      <w:r w:rsidR="009D7905" w:rsidRPr="000728DC">
        <w:rPr>
          <w:color w:val="000000" w:themeColor="text1"/>
          <w:sz w:val="24"/>
          <w:szCs w:val="24"/>
        </w:rPr>
        <w:t>ou</w:t>
      </w:r>
      <w:r w:rsidR="000728DC">
        <w:rPr>
          <w:strike/>
          <w:color w:val="000000" w:themeColor="text1"/>
          <w:sz w:val="24"/>
          <w:szCs w:val="24"/>
        </w:rPr>
        <w:t xml:space="preserve"> </w:t>
      </w:r>
      <w:r>
        <w:rPr>
          <w:sz w:val="24"/>
          <w:szCs w:val="24"/>
        </w:rPr>
        <w:t>a diluição decimal seriada em solução salina (0,85%) peptonada (0,001%), até a concentração de 10</w:t>
      </w:r>
      <w:r w:rsidRPr="003D0B6D">
        <w:rPr>
          <w:sz w:val="24"/>
          <w:szCs w:val="24"/>
          <w:vertAlign w:val="superscript"/>
        </w:rPr>
        <w:t>-4</w:t>
      </w:r>
      <w:r>
        <w:rPr>
          <w:sz w:val="24"/>
          <w:szCs w:val="24"/>
        </w:rPr>
        <w:t xml:space="preserve">. </w:t>
      </w:r>
    </w:p>
    <w:p w14:paraId="3ED5EAE5" w14:textId="28686064" w:rsidR="002F71EC" w:rsidRDefault="002F71EC" w:rsidP="002F71EC">
      <w:pPr>
        <w:spacing w:line="360" w:lineRule="auto"/>
        <w:jc w:val="both"/>
        <w:rPr>
          <w:sz w:val="24"/>
          <w:szCs w:val="24"/>
        </w:rPr>
      </w:pPr>
      <w:r>
        <w:rPr>
          <w:sz w:val="24"/>
          <w:szCs w:val="24"/>
        </w:rPr>
        <w:tab/>
      </w:r>
      <w:r w:rsidR="009D7905" w:rsidRPr="00AD2E46">
        <w:rPr>
          <w:color w:val="000000" w:themeColor="text1"/>
          <w:sz w:val="24"/>
          <w:szCs w:val="24"/>
        </w:rPr>
        <w:t>Q</w:t>
      </w:r>
      <w:r w:rsidRPr="00AD2E46">
        <w:rPr>
          <w:color w:val="000000" w:themeColor="text1"/>
          <w:sz w:val="24"/>
          <w:szCs w:val="24"/>
        </w:rPr>
        <w:t>uantific</w:t>
      </w:r>
      <w:r w:rsidR="009D7905" w:rsidRPr="00AD2E46">
        <w:rPr>
          <w:color w:val="000000" w:themeColor="text1"/>
          <w:sz w:val="24"/>
          <w:szCs w:val="24"/>
        </w:rPr>
        <w:t>ou</w:t>
      </w:r>
      <w:r w:rsidRPr="00AD2E46">
        <w:rPr>
          <w:color w:val="000000" w:themeColor="text1"/>
          <w:sz w:val="24"/>
          <w:szCs w:val="24"/>
        </w:rPr>
        <w:t xml:space="preserve"> </w:t>
      </w:r>
      <w:r w:rsidR="000D0881" w:rsidRPr="00AD2E46">
        <w:rPr>
          <w:color w:val="000000" w:themeColor="text1"/>
          <w:sz w:val="24"/>
          <w:szCs w:val="24"/>
        </w:rPr>
        <w:t>os</w:t>
      </w:r>
      <w:r w:rsidRPr="00AD2E46">
        <w:rPr>
          <w:color w:val="000000" w:themeColor="text1"/>
          <w:sz w:val="24"/>
          <w:szCs w:val="24"/>
        </w:rPr>
        <w:t xml:space="preserve"> </w:t>
      </w:r>
      <w:r>
        <w:rPr>
          <w:sz w:val="24"/>
          <w:szCs w:val="24"/>
        </w:rPr>
        <w:t>micro-organismos indicadores utilizando o método Compact Dry (</w:t>
      </w:r>
      <w:r w:rsidRPr="000C59ED">
        <w:rPr>
          <w:sz w:val="24"/>
          <w:szCs w:val="24"/>
        </w:rPr>
        <w:t>Nissui Pharmaceutical Co., Ltd., Tokyo, Japão</w:t>
      </w:r>
      <w:r>
        <w:rPr>
          <w:sz w:val="24"/>
          <w:szCs w:val="24"/>
        </w:rPr>
        <w:t xml:space="preserve">). </w:t>
      </w:r>
      <w:r w:rsidR="00AC62A7">
        <w:rPr>
          <w:sz w:val="24"/>
          <w:szCs w:val="24"/>
        </w:rPr>
        <w:t>Realizou-se</w:t>
      </w:r>
      <w:r>
        <w:rPr>
          <w:sz w:val="24"/>
          <w:szCs w:val="24"/>
        </w:rPr>
        <w:t xml:space="preserve"> a contagem total (Compact Dry TC), de enterobactérias (ETB), coliformes totais e E. coli (TC) e </w:t>
      </w:r>
      <w:r w:rsidRPr="002F71EC">
        <w:rPr>
          <w:i/>
          <w:iCs/>
          <w:sz w:val="24"/>
          <w:szCs w:val="24"/>
        </w:rPr>
        <w:t>S. aureus</w:t>
      </w:r>
      <w:r>
        <w:rPr>
          <w:sz w:val="24"/>
          <w:szCs w:val="24"/>
        </w:rPr>
        <w:t xml:space="preserve"> (XSA), conforme as recomendações do fabricante. As placas </w:t>
      </w:r>
      <w:r w:rsidRPr="00AC62A7">
        <w:rPr>
          <w:sz w:val="24"/>
          <w:szCs w:val="24"/>
        </w:rPr>
        <w:t>foram</w:t>
      </w:r>
      <w:r>
        <w:rPr>
          <w:sz w:val="24"/>
          <w:szCs w:val="24"/>
        </w:rPr>
        <w:t xml:space="preserve"> incubadas de 24 a 48 horas à 35 ±1ºC para as contagens</w:t>
      </w:r>
      <w:r w:rsidR="00AC62A7">
        <w:rPr>
          <w:sz w:val="24"/>
          <w:szCs w:val="24"/>
        </w:rPr>
        <w:t xml:space="preserve"> e os valores </w:t>
      </w:r>
      <w:r>
        <w:rPr>
          <w:sz w:val="24"/>
          <w:szCs w:val="24"/>
        </w:rPr>
        <w:t>expressos em unidades formadoras de colônias por cm</w:t>
      </w:r>
      <w:r w:rsidRPr="003D0B6D">
        <w:rPr>
          <w:sz w:val="24"/>
          <w:szCs w:val="24"/>
          <w:vertAlign w:val="superscript"/>
        </w:rPr>
        <w:t>2</w:t>
      </w:r>
      <w:r>
        <w:rPr>
          <w:sz w:val="24"/>
          <w:szCs w:val="24"/>
        </w:rPr>
        <w:t xml:space="preserve"> (UFC/cm</w:t>
      </w:r>
      <w:r w:rsidRPr="003D0B6D">
        <w:rPr>
          <w:sz w:val="24"/>
          <w:szCs w:val="24"/>
          <w:vertAlign w:val="superscript"/>
        </w:rPr>
        <w:t>2</w:t>
      </w:r>
      <w:r>
        <w:rPr>
          <w:sz w:val="24"/>
          <w:szCs w:val="24"/>
        </w:rPr>
        <w:t>). Considerando as diluições utilizadas, determin</w:t>
      </w:r>
      <w:r w:rsidR="00AC62A7">
        <w:rPr>
          <w:sz w:val="24"/>
          <w:szCs w:val="24"/>
        </w:rPr>
        <w:t>ou-se</w:t>
      </w:r>
      <w:r>
        <w:rPr>
          <w:sz w:val="24"/>
          <w:szCs w:val="24"/>
        </w:rPr>
        <w:t>, portanto, o intervalo de detecção de 0.1 (1 mL correspondendo a 10 cm</w:t>
      </w:r>
      <w:r w:rsidRPr="005B3117">
        <w:rPr>
          <w:sz w:val="24"/>
          <w:szCs w:val="24"/>
          <w:vertAlign w:val="superscript"/>
        </w:rPr>
        <w:t>2</w:t>
      </w:r>
      <w:r>
        <w:rPr>
          <w:sz w:val="24"/>
          <w:szCs w:val="24"/>
        </w:rPr>
        <w:t>) até 10</w:t>
      </w:r>
      <w:r>
        <w:rPr>
          <w:sz w:val="24"/>
          <w:szCs w:val="24"/>
          <w:vertAlign w:val="superscript"/>
        </w:rPr>
        <w:t>5</w:t>
      </w:r>
      <w:r>
        <w:rPr>
          <w:sz w:val="24"/>
          <w:szCs w:val="24"/>
        </w:rPr>
        <w:t xml:space="preserve"> UFC/cm</w:t>
      </w:r>
      <w:r w:rsidRPr="00151DB2">
        <w:rPr>
          <w:sz w:val="24"/>
          <w:szCs w:val="24"/>
          <w:vertAlign w:val="superscript"/>
        </w:rPr>
        <w:t>2</w:t>
      </w:r>
      <w:r>
        <w:rPr>
          <w:sz w:val="24"/>
          <w:szCs w:val="24"/>
        </w:rPr>
        <w:t xml:space="preserve">. </w:t>
      </w:r>
    </w:p>
    <w:p w14:paraId="2FA12E9B" w14:textId="7F7339E0" w:rsidR="002F71EC" w:rsidRDefault="002F71EC" w:rsidP="002F71EC">
      <w:pPr>
        <w:spacing w:line="360" w:lineRule="auto"/>
        <w:jc w:val="both"/>
        <w:rPr>
          <w:sz w:val="24"/>
          <w:szCs w:val="24"/>
        </w:rPr>
      </w:pPr>
      <w:r>
        <w:rPr>
          <w:sz w:val="24"/>
          <w:szCs w:val="24"/>
        </w:rPr>
        <w:tab/>
        <w:t xml:space="preserve">A pesquisa qualitativa de </w:t>
      </w:r>
      <w:r w:rsidRPr="002F770B">
        <w:rPr>
          <w:i/>
          <w:iCs/>
          <w:sz w:val="24"/>
          <w:szCs w:val="24"/>
        </w:rPr>
        <w:t xml:space="preserve">Salmonella </w:t>
      </w:r>
      <w:r>
        <w:rPr>
          <w:sz w:val="24"/>
          <w:szCs w:val="24"/>
        </w:rPr>
        <w:t xml:space="preserve">spp. e </w:t>
      </w:r>
      <w:r w:rsidRPr="002F770B">
        <w:rPr>
          <w:i/>
          <w:iCs/>
          <w:sz w:val="24"/>
          <w:szCs w:val="24"/>
        </w:rPr>
        <w:t>Listeria monocytogenes</w:t>
      </w:r>
      <w:r>
        <w:rPr>
          <w:sz w:val="24"/>
          <w:szCs w:val="24"/>
        </w:rPr>
        <w:t xml:space="preserve"> </w:t>
      </w:r>
      <w:r w:rsidR="00AC62A7">
        <w:rPr>
          <w:sz w:val="24"/>
          <w:szCs w:val="24"/>
        </w:rPr>
        <w:t xml:space="preserve">realizada </w:t>
      </w:r>
      <w:r>
        <w:rPr>
          <w:sz w:val="24"/>
          <w:szCs w:val="24"/>
        </w:rPr>
        <w:t xml:space="preserve">conforme os métodos </w:t>
      </w:r>
      <w:r w:rsidRPr="000A6CFD">
        <w:rPr>
          <w:i/>
          <w:iCs/>
          <w:sz w:val="24"/>
          <w:szCs w:val="24"/>
        </w:rPr>
        <w:t>International Organization for Standardization</w:t>
      </w:r>
      <w:r w:rsidRPr="000C59ED">
        <w:rPr>
          <w:sz w:val="24"/>
          <w:szCs w:val="24"/>
        </w:rPr>
        <w:t xml:space="preserve"> (ISO) ISO 6579:2002/Amd 1:2007 e 11290-1:1996/Amd 1:2004</w:t>
      </w:r>
      <w:r>
        <w:rPr>
          <w:sz w:val="24"/>
          <w:szCs w:val="24"/>
        </w:rPr>
        <w:t xml:space="preserve">, repectivamente. Ambos os métodos </w:t>
      </w:r>
      <w:r w:rsidRPr="00AC62A7">
        <w:rPr>
          <w:sz w:val="24"/>
          <w:szCs w:val="24"/>
        </w:rPr>
        <w:t>foram</w:t>
      </w:r>
      <w:r>
        <w:rPr>
          <w:sz w:val="24"/>
          <w:szCs w:val="24"/>
        </w:rPr>
        <w:t xml:space="preserve"> modificados para inclusão da confirmação em PCR gênero e espécie-específica apresentado na Tabela 1.</w:t>
      </w:r>
    </w:p>
    <w:p w14:paraId="5585BADC" w14:textId="6FDD6E60" w:rsidR="002F71EC" w:rsidRDefault="002F71EC" w:rsidP="002F71EC">
      <w:pPr>
        <w:spacing w:line="360" w:lineRule="auto"/>
        <w:jc w:val="both"/>
        <w:rPr>
          <w:sz w:val="24"/>
          <w:szCs w:val="24"/>
        </w:rPr>
      </w:pPr>
      <w:r>
        <w:rPr>
          <w:sz w:val="24"/>
          <w:szCs w:val="24"/>
        </w:rPr>
        <w:tab/>
        <w:t xml:space="preserve">Todos os isolados de </w:t>
      </w:r>
      <w:r w:rsidRPr="00822C36">
        <w:rPr>
          <w:i/>
          <w:iCs/>
          <w:sz w:val="24"/>
          <w:szCs w:val="24"/>
        </w:rPr>
        <w:t>E. coli</w:t>
      </w:r>
      <w:r>
        <w:rPr>
          <w:sz w:val="24"/>
          <w:szCs w:val="24"/>
        </w:rPr>
        <w:t xml:space="preserve"> e </w:t>
      </w:r>
      <w:r w:rsidRPr="00822C36">
        <w:rPr>
          <w:i/>
          <w:iCs/>
          <w:sz w:val="24"/>
          <w:szCs w:val="24"/>
        </w:rPr>
        <w:t>S. aureus</w:t>
      </w:r>
      <w:r>
        <w:rPr>
          <w:sz w:val="24"/>
          <w:szCs w:val="24"/>
        </w:rPr>
        <w:t xml:space="preserve"> das placas utilizadas nas contagens </w:t>
      </w:r>
      <w:r w:rsidR="00AC62A7">
        <w:rPr>
          <w:sz w:val="24"/>
          <w:szCs w:val="24"/>
        </w:rPr>
        <w:t xml:space="preserve">foram </w:t>
      </w:r>
      <w:r>
        <w:rPr>
          <w:sz w:val="24"/>
          <w:szCs w:val="24"/>
        </w:rPr>
        <w:t xml:space="preserve">recuperados em caldo BHI (Acumedia) por 24h à 35±1ºC e submetidos à extração de gDNA conforme Ribeiro Júnior et al. (2016). </w:t>
      </w:r>
    </w:p>
    <w:p w14:paraId="065E7FDD" w14:textId="44D9046E" w:rsidR="002F71EC" w:rsidRDefault="002F71EC" w:rsidP="002F71EC">
      <w:pPr>
        <w:spacing w:line="360" w:lineRule="auto"/>
        <w:jc w:val="both"/>
        <w:rPr>
          <w:sz w:val="24"/>
          <w:szCs w:val="24"/>
        </w:rPr>
      </w:pPr>
      <w:r>
        <w:rPr>
          <w:sz w:val="24"/>
          <w:szCs w:val="24"/>
        </w:rPr>
        <w:tab/>
        <w:t xml:space="preserve">Os isolados de </w:t>
      </w:r>
      <w:r w:rsidRPr="002F71EC">
        <w:rPr>
          <w:i/>
          <w:iCs/>
          <w:sz w:val="24"/>
          <w:szCs w:val="24"/>
        </w:rPr>
        <w:t>E. coli</w:t>
      </w:r>
      <w:r>
        <w:rPr>
          <w:sz w:val="24"/>
          <w:szCs w:val="24"/>
        </w:rPr>
        <w:t xml:space="preserve"> submetidos à dois ensaios de PCR multiplex para detecção de fatores de virulência que identificam estirpes diarreiogênicas, conforme a Tabela </w:t>
      </w:r>
      <w:r w:rsidR="00AC62A7">
        <w:rPr>
          <w:sz w:val="24"/>
          <w:szCs w:val="24"/>
        </w:rPr>
        <w:t>1.</w:t>
      </w:r>
      <w:r w:rsidR="003C54F0">
        <w:rPr>
          <w:sz w:val="24"/>
          <w:szCs w:val="24"/>
        </w:rPr>
        <w:t xml:space="preserve"> P</w:t>
      </w:r>
      <w:r>
        <w:rPr>
          <w:sz w:val="24"/>
          <w:szCs w:val="24"/>
        </w:rPr>
        <w:t xml:space="preserve">esquisadas </w:t>
      </w:r>
      <w:r w:rsidRPr="002F770B">
        <w:rPr>
          <w:i/>
          <w:iCs/>
          <w:sz w:val="24"/>
          <w:szCs w:val="24"/>
        </w:rPr>
        <w:t>E. coli</w:t>
      </w:r>
      <w:r>
        <w:rPr>
          <w:sz w:val="24"/>
          <w:szCs w:val="24"/>
        </w:rPr>
        <w:t xml:space="preserve"> enteropatogênica (EPEC), enterotoxigênica (ETEC), enteroinvasiva (EIEC), enteroagregativa (EAEC), produtora de toxina shiga (STEC). A pesquisa de </w:t>
      </w:r>
      <w:r w:rsidRPr="002F770B">
        <w:rPr>
          <w:i/>
          <w:iCs/>
          <w:sz w:val="24"/>
          <w:szCs w:val="24"/>
        </w:rPr>
        <w:t>E. coli</w:t>
      </w:r>
      <w:r>
        <w:rPr>
          <w:sz w:val="24"/>
          <w:szCs w:val="24"/>
        </w:rPr>
        <w:t xml:space="preserve"> enterohemorragica (EHEC) foi realizada pela presença simultânea de genes que caracterizam EPEC (</w:t>
      </w:r>
      <w:r w:rsidRPr="002F770B">
        <w:rPr>
          <w:i/>
          <w:iCs/>
          <w:sz w:val="24"/>
          <w:szCs w:val="24"/>
        </w:rPr>
        <w:t>eae</w:t>
      </w:r>
      <w:r w:rsidRPr="002F770B">
        <w:rPr>
          <w:sz w:val="24"/>
          <w:szCs w:val="24"/>
        </w:rPr>
        <w:t>A</w:t>
      </w:r>
      <w:r>
        <w:rPr>
          <w:sz w:val="24"/>
          <w:szCs w:val="24"/>
        </w:rPr>
        <w:t>) e STEC (</w:t>
      </w:r>
      <w:r w:rsidRPr="002F770B">
        <w:rPr>
          <w:i/>
          <w:iCs/>
          <w:sz w:val="24"/>
          <w:szCs w:val="24"/>
        </w:rPr>
        <w:t>stx</w:t>
      </w:r>
      <w:r>
        <w:rPr>
          <w:sz w:val="24"/>
          <w:szCs w:val="24"/>
        </w:rPr>
        <w:t>1 e/ou 2).</w:t>
      </w:r>
    </w:p>
    <w:p w14:paraId="2CE5A0C0" w14:textId="25EC1E30" w:rsidR="002F71EC" w:rsidRDefault="002F71EC" w:rsidP="002F71EC">
      <w:pPr>
        <w:spacing w:line="360" w:lineRule="auto"/>
        <w:jc w:val="both"/>
        <w:rPr>
          <w:sz w:val="24"/>
          <w:szCs w:val="24"/>
        </w:rPr>
      </w:pPr>
      <w:r>
        <w:rPr>
          <w:sz w:val="24"/>
          <w:szCs w:val="24"/>
        </w:rPr>
        <w:tab/>
        <w:t xml:space="preserve">Todos os isolados de </w:t>
      </w:r>
      <w:r w:rsidRPr="003C54F0">
        <w:rPr>
          <w:i/>
          <w:iCs/>
          <w:sz w:val="24"/>
          <w:szCs w:val="24"/>
        </w:rPr>
        <w:t>S. aureus</w:t>
      </w:r>
      <w:r>
        <w:rPr>
          <w:sz w:val="24"/>
          <w:szCs w:val="24"/>
        </w:rPr>
        <w:t xml:space="preserve"> </w:t>
      </w:r>
      <w:r w:rsidRPr="003C54F0">
        <w:rPr>
          <w:sz w:val="24"/>
          <w:szCs w:val="24"/>
        </w:rPr>
        <w:t>foram</w:t>
      </w:r>
      <w:r>
        <w:rPr>
          <w:sz w:val="24"/>
          <w:szCs w:val="24"/>
        </w:rPr>
        <w:t xml:space="preserve"> submetidos à pesquisa de genes que codificam a produção de enterotoxinas estafilocócicas A</w:t>
      </w:r>
      <w:r w:rsidR="00180A29">
        <w:rPr>
          <w:sz w:val="24"/>
          <w:szCs w:val="24"/>
        </w:rPr>
        <w:t xml:space="preserve">, D, </w:t>
      </w:r>
      <w:r>
        <w:rPr>
          <w:sz w:val="24"/>
          <w:szCs w:val="24"/>
        </w:rPr>
        <w:t xml:space="preserve">E, toxina do choque tóxico (TSST-1), toxinas </w:t>
      </w:r>
      <w:r>
        <w:rPr>
          <w:sz w:val="24"/>
          <w:szCs w:val="24"/>
        </w:rPr>
        <w:lastRenderedPageBreak/>
        <w:t>esfoliativas A e B, conforme metodologia apresentada na Tabela 1.</w:t>
      </w:r>
    </w:p>
    <w:p w14:paraId="147ABEBC" w14:textId="3F5C79F8" w:rsidR="005564B6" w:rsidRPr="002F71EC" w:rsidRDefault="003C54F0" w:rsidP="002F71EC">
      <w:pPr>
        <w:spacing w:line="360" w:lineRule="auto"/>
        <w:ind w:firstLine="720"/>
        <w:jc w:val="both"/>
        <w:rPr>
          <w:sz w:val="24"/>
          <w:szCs w:val="24"/>
        </w:rPr>
      </w:pPr>
      <w:r>
        <w:rPr>
          <w:sz w:val="24"/>
          <w:szCs w:val="24"/>
        </w:rPr>
        <w:t>Realizaram-se t</w:t>
      </w:r>
      <w:r w:rsidR="002F71EC">
        <w:rPr>
          <w:sz w:val="24"/>
          <w:szCs w:val="24"/>
        </w:rPr>
        <w:t>odos os ensaios de PCR (</w:t>
      </w:r>
      <w:r w:rsidR="002F71EC" w:rsidRPr="002F71EC">
        <w:rPr>
          <w:i/>
          <w:iCs/>
          <w:sz w:val="24"/>
          <w:szCs w:val="24"/>
        </w:rPr>
        <w:t>Salmonella</w:t>
      </w:r>
      <w:r w:rsidR="002F71EC">
        <w:rPr>
          <w:sz w:val="24"/>
          <w:szCs w:val="24"/>
        </w:rPr>
        <w:t xml:space="preserve"> spp., </w:t>
      </w:r>
      <w:r w:rsidR="002F71EC" w:rsidRPr="002F71EC">
        <w:rPr>
          <w:i/>
          <w:iCs/>
          <w:sz w:val="24"/>
          <w:szCs w:val="24"/>
        </w:rPr>
        <w:t>L. monocytogenes</w:t>
      </w:r>
      <w:r w:rsidR="002F71EC">
        <w:rPr>
          <w:sz w:val="24"/>
          <w:szCs w:val="24"/>
        </w:rPr>
        <w:t xml:space="preserve">, </w:t>
      </w:r>
      <w:r w:rsidR="002F71EC" w:rsidRPr="002F71EC">
        <w:rPr>
          <w:i/>
          <w:iCs/>
          <w:sz w:val="24"/>
          <w:szCs w:val="24"/>
        </w:rPr>
        <w:t>E. coli</w:t>
      </w:r>
      <w:r w:rsidR="002F71EC">
        <w:rPr>
          <w:sz w:val="24"/>
          <w:szCs w:val="24"/>
        </w:rPr>
        <w:t xml:space="preserve"> e </w:t>
      </w:r>
      <w:r w:rsidR="002F71EC" w:rsidRPr="002F71EC">
        <w:rPr>
          <w:i/>
          <w:iCs/>
          <w:sz w:val="24"/>
          <w:szCs w:val="24"/>
        </w:rPr>
        <w:t>S. aureus</w:t>
      </w:r>
      <w:r w:rsidR="002F71EC">
        <w:rPr>
          <w:sz w:val="24"/>
          <w:szCs w:val="24"/>
        </w:rPr>
        <w:t xml:space="preserve">) com a seguinte constituição: </w:t>
      </w:r>
      <w:r w:rsidR="002F71EC" w:rsidRPr="00E70EEA">
        <w:rPr>
          <w:bCs/>
          <w:sz w:val="24"/>
          <w:szCs w:val="24"/>
          <w:lang w:eastAsia="ar-SA"/>
        </w:rPr>
        <w:t>≈ 50 ng de DNA molde, 100 nM de cada dNTP, 2,5 μL de tampão 10x, 75 mmol/L de MgCl</w:t>
      </w:r>
      <w:r w:rsidR="002F71EC" w:rsidRPr="00E70EEA">
        <w:rPr>
          <w:bCs/>
          <w:sz w:val="24"/>
          <w:szCs w:val="24"/>
          <w:vertAlign w:val="subscript"/>
          <w:lang w:eastAsia="ar-SA"/>
        </w:rPr>
        <w:t>2</w:t>
      </w:r>
      <w:r w:rsidR="002F71EC" w:rsidRPr="00E70EEA">
        <w:rPr>
          <w:bCs/>
          <w:sz w:val="24"/>
          <w:szCs w:val="24"/>
          <w:lang w:eastAsia="ar-SA"/>
        </w:rPr>
        <w:t xml:space="preserve">, 20 pmol/L de cada </w:t>
      </w:r>
      <w:r w:rsidR="002F71EC" w:rsidRPr="00E70EEA">
        <w:rPr>
          <w:bCs/>
          <w:i/>
          <w:sz w:val="24"/>
          <w:szCs w:val="24"/>
          <w:lang w:eastAsia="ar-SA"/>
        </w:rPr>
        <w:t>primer</w:t>
      </w:r>
      <w:r w:rsidR="002F71EC" w:rsidRPr="00E70EEA">
        <w:rPr>
          <w:bCs/>
          <w:sz w:val="24"/>
          <w:szCs w:val="24"/>
          <w:lang w:eastAsia="ar-SA"/>
        </w:rPr>
        <w:t xml:space="preserve">, 2.5 U de </w:t>
      </w:r>
      <w:r w:rsidR="002F71EC" w:rsidRPr="00637AFD">
        <w:rPr>
          <w:bCs/>
          <w:i/>
          <w:iCs/>
          <w:sz w:val="24"/>
          <w:szCs w:val="24"/>
          <w:lang w:eastAsia="ar-SA"/>
        </w:rPr>
        <w:t>Platinum Taq DNA polymerase</w:t>
      </w:r>
      <w:r w:rsidR="002F71EC" w:rsidRPr="00E70EEA">
        <w:rPr>
          <w:bCs/>
          <w:sz w:val="24"/>
          <w:szCs w:val="24"/>
          <w:lang w:eastAsia="ar-SA"/>
        </w:rPr>
        <w:t xml:space="preserve"> (Invitrogen, CA, USA) e água ultrapura para completar o volume final de 25 μL</w:t>
      </w:r>
      <w:r w:rsidR="002F71EC">
        <w:rPr>
          <w:sz w:val="24"/>
          <w:szCs w:val="24"/>
        </w:rPr>
        <w:t>. As condições de amplificação para cada ensaio estão descritas nos protocolos referenciados na Tabela 1. Os produtos de PCR visualizados sob luz ultravioleta após a coloração dos géis em brometo de etídio (20mg/L). Cada ensaio foi validado com controles positivos e negativos em cada reação.</w:t>
      </w:r>
    </w:p>
    <w:p w14:paraId="43F3FAFA" w14:textId="77777777" w:rsidR="005564B6" w:rsidRDefault="005564B6">
      <w:pPr>
        <w:pStyle w:val="Ttulo1"/>
        <w:tabs>
          <w:tab w:val="left" w:pos="358"/>
        </w:tabs>
        <w:spacing w:line="360" w:lineRule="auto"/>
        <w:ind w:left="0"/>
        <w:jc w:val="both"/>
      </w:pPr>
    </w:p>
    <w:p w14:paraId="75883264" w14:textId="296A3B04" w:rsidR="005564B6" w:rsidRDefault="00CC6FE1" w:rsidP="002F770B">
      <w:pPr>
        <w:pStyle w:val="Ttulo1"/>
        <w:numPr>
          <w:ilvl w:val="0"/>
          <w:numId w:val="1"/>
        </w:numPr>
        <w:tabs>
          <w:tab w:val="left" w:pos="358"/>
        </w:tabs>
        <w:spacing w:line="360" w:lineRule="auto"/>
        <w:ind w:left="0" w:hanging="241"/>
        <w:jc w:val="both"/>
      </w:pPr>
      <w:r>
        <w:t>RESULTADOS E DISCUSSÃO</w:t>
      </w:r>
    </w:p>
    <w:p w14:paraId="0E70DA5E" w14:textId="416E622C" w:rsidR="002F71EC" w:rsidRPr="003C59B5" w:rsidRDefault="002F71EC" w:rsidP="00B473CC">
      <w:pPr>
        <w:spacing w:line="360" w:lineRule="auto"/>
        <w:ind w:firstLine="720"/>
        <w:jc w:val="both"/>
        <w:rPr>
          <w:sz w:val="24"/>
          <w:szCs w:val="24"/>
        </w:rPr>
      </w:pPr>
      <w:r>
        <w:rPr>
          <w:sz w:val="24"/>
          <w:szCs w:val="24"/>
        </w:rPr>
        <w:t>As contagens médias (UFC/cm</w:t>
      </w:r>
      <w:r w:rsidRPr="002D3B3A">
        <w:rPr>
          <w:sz w:val="24"/>
          <w:szCs w:val="24"/>
          <w:vertAlign w:val="superscript"/>
        </w:rPr>
        <w:t>2</w:t>
      </w:r>
      <w:r>
        <w:rPr>
          <w:sz w:val="24"/>
          <w:szCs w:val="24"/>
        </w:rPr>
        <w:t xml:space="preserve">) dos grupos de micro-organismos avaliados estão na tabela 2. </w:t>
      </w:r>
      <w:r w:rsidR="003C54F0">
        <w:rPr>
          <w:sz w:val="24"/>
          <w:szCs w:val="24"/>
        </w:rPr>
        <w:t>Observou-se</w:t>
      </w:r>
      <w:r>
        <w:rPr>
          <w:sz w:val="24"/>
          <w:szCs w:val="24"/>
        </w:rPr>
        <w:t xml:space="preserve"> que as quantificações de coliformes totais, </w:t>
      </w:r>
      <w:r w:rsidRPr="002F770B">
        <w:rPr>
          <w:i/>
          <w:iCs/>
          <w:sz w:val="24"/>
          <w:szCs w:val="24"/>
        </w:rPr>
        <w:t>E. coli</w:t>
      </w:r>
      <w:r>
        <w:rPr>
          <w:sz w:val="24"/>
          <w:szCs w:val="24"/>
        </w:rPr>
        <w:t xml:space="preserve">, contagem total e </w:t>
      </w:r>
      <w:r w:rsidRPr="002F770B">
        <w:rPr>
          <w:i/>
          <w:iCs/>
          <w:sz w:val="24"/>
          <w:szCs w:val="24"/>
        </w:rPr>
        <w:t>S. aureus</w:t>
      </w:r>
      <w:r>
        <w:rPr>
          <w:sz w:val="24"/>
          <w:szCs w:val="24"/>
        </w:rPr>
        <w:t xml:space="preserve"> </w:t>
      </w:r>
      <w:r w:rsidRPr="00E44BEE">
        <w:rPr>
          <w:sz w:val="24"/>
          <w:szCs w:val="24"/>
        </w:rPr>
        <w:t>aumentaram</w:t>
      </w:r>
      <w:r>
        <w:rPr>
          <w:sz w:val="24"/>
          <w:szCs w:val="24"/>
        </w:rPr>
        <w:t xml:space="preserve"> após a lavagem das carcaças. O único grupo que apresentou redução das contagens após a lavagem foi de enterobactérias. </w:t>
      </w:r>
      <w:r w:rsidR="00E44BEE">
        <w:rPr>
          <w:sz w:val="24"/>
          <w:szCs w:val="24"/>
        </w:rPr>
        <w:t>As variações</w:t>
      </w:r>
      <w:r>
        <w:rPr>
          <w:sz w:val="24"/>
          <w:szCs w:val="24"/>
        </w:rPr>
        <w:t xml:space="preserve"> </w:t>
      </w:r>
      <w:r w:rsidR="00E44BEE">
        <w:rPr>
          <w:sz w:val="24"/>
          <w:szCs w:val="24"/>
        </w:rPr>
        <w:t>n</w:t>
      </w:r>
      <w:r>
        <w:rPr>
          <w:sz w:val="24"/>
          <w:szCs w:val="24"/>
        </w:rPr>
        <w:t>as contagens, no entanto, não apresentaram diferenças significativas. As contagens</w:t>
      </w:r>
      <w:r w:rsidR="001964BC">
        <w:rPr>
          <w:sz w:val="24"/>
          <w:szCs w:val="24"/>
        </w:rPr>
        <w:t xml:space="preserve"> foram superiores mais expressivamente</w:t>
      </w:r>
      <w:r>
        <w:rPr>
          <w:sz w:val="24"/>
          <w:szCs w:val="24"/>
        </w:rPr>
        <w:t xml:space="preserve"> para </w:t>
      </w:r>
      <w:r w:rsidRPr="003C59B5">
        <w:rPr>
          <w:i/>
          <w:iCs/>
          <w:sz w:val="24"/>
          <w:szCs w:val="24"/>
        </w:rPr>
        <w:t>S. aureus</w:t>
      </w:r>
      <w:r>
        <w:rPr>
          <w:sz w:val="24"/>
          <w:szCs w:val="24"/>
        </w:rPr>
        <w:t>, nos quais os valores absolutos médios passaram de 0,54 para 33,7 UFC/cm</w:t>
      </w:r>
      <w:r w:rsidRPr="003C59B5">
        <w:rPr>
          <w:sz w:val="24"/>
          <w:szCs w:val="24"/>
          <w:vertAlign w:val="superscript"/>
        </w:rPr>
        <w:t>2</w:t>
      </w:r>
      <w:r>
        <w:rPr>
          <w:sz w:val="24"/>
          <w:szCs w:val="24"/>
          <w:vertAlign w:val="superscript"/>
        </w:rPr>
        <w:t xml:space="preserve"> </w:t>
      </w:r>
      <w:r>
        <w:rPr>
          <w:sz w:val="24"/>
          <w:szCs w:val="24"/>
        </w:rPr>
        <w:t>após a lavagem, representando um aumento de 62 vezes a contagem inicial.</w:t>
      </w:r>
    </w:p>
    <w:p w14:paraId="0B8E2A39" w14:textId="1D448126" w:rsidR="002F71EC" w:rsidRDefault="002F71EC" w:rsidP="002F71EC">
      <w:pPr>
        <w:spacing w:line="360" w:lineRule="auto"/>
        <w:jc w:val="both"/>
        <w:rPr>
          <w:sz w:val="24"/>
          <w:szCs w:val="24"/>
        </w:rPr>
      </w:pPr>
      <w:r>
        <w:rPr>
          <w:sz w:val="24"/>
          <w:szCs w:val="24"/>
        </w:rPr>
        <w:tab/>
        <w:t xml:space="preserve">O </w:t>
      </w:r>
      <w:r w:rsidRPr="001964BC">
        <w:rPr>
          <w:sz w:val="24"/>
          <w:szCs w:val="24"/>
        </w:rPr>
        <w:t>aumento</w:t>
      </w:r>
      <w:r>
        <w:rPr>
          <w:sz w:val="24"/>
          <w:szCs w:val="24"/>
        </w:rPr>
        <w:t xml:space="preserve"> significativo de aeróbios mesófilos após a lavagem das carcaças foi verificado por </w:t>
      </w:r>
      <w:r w:rsidRPr="00151DB2">
        <w:rPr>
          <w:sz w:val="24"/>
          <w:szCs w:val="24"/>
        </w:rPr>
        <w:t>Zweifel</w:t>
      </w:r>
      <w:r>
        <w:rPr>
          <w:sz w:val="24"/>
          <w:szCs w:val="24"/>
        </w:rPr>
        <w:t xml:space="preserve">, </w:t>
      </w:r>
      <w:r w:rsidRPr="00151DB2">
        <w:rPr>
          <w:sz w:val="24"/>
          <w:szCs w:val="24"/>
        </w:rPr>
        <w:t>Capek</w:t>
      </w:r>
      <w:r>
        <w:rPr>
          <w:sz w:val="24"/>
          <w:szCs w:val="24"/>
        </w:rPr>
        <w:t xml:space="preserve"> </w:t>
      </w:r>
      <w:r w:rsidRPr="00151DB2">
        <w:rPr>
          <w:sz w:val="24"/>
          <w:szCs w:val="24"/>
        </w:rPr>
        <w:t>&amp; Stephan</w:t>
      </w:r>
      <w:r>
        <w:rPr>
          <w:sz w:val="24"/>
          <w:szCs w:val="24"/>
        </w:rPr>
        <w:t xml:space="preserve"> (</w:t>
      </w:r>
      <w:r w:rsidRPr="00151DB2">
        <w:rPr>
          <w:sz w:val="24"/>
          <w:szCs w:val="24"/>
        </w:rPr>
        <w:t>2014</w:t>
      </w:r>
      <w:r>
        <w:rPr>
          <w:sz w:val="24"/>
          <w:szCs w:val="24"/>
        </w:rPr>
        <w:t xml:space="preserve">) em um dos dois frigoríficos avaliados, não só na região do peito como a avaliada pelo presente estudo, mas também em outras três partes da carcaça. O mesmo estudo, no entanto, não evidenciou o </w:t>
      </w:r>
      <w:r w:rsidRPr="001964BC">
        <w:rPr>
          <w:sz w:val="24"/>
          <w:szCs w:val="24"/>
        </w:rPr>
        <w:t>aumento</w:t>
      </w:r>
      <w:r>
        <w:rPr>
          <w:sz w:val="24"/>
          <w:szCs w:val="24"/>
        </w:rPr>
        <w:t xml:space="preserve"> significativo de enterobactérias, verificando inclusive a redução ou eliminação.</w:t>
      </w:r>
    </w:p>
    <w:p w14:paraId="67F68AAC" w14:textId="77777777" w:rsidR="002F71EC" w:rsidRDefault="002F71EC" w:rsidP="002F71EC">
      <w:pPr>
        <w:spacing w:line="360" w:lineRule="auto"/>
        <w:jc w:val="both"/>
        <w:rPr>
          <w:sz w:val="24"/>
          <w:szCs w:val="24"/>
        </w:rPr>
      </w:pPr>
      <w:r w:rsidRPr="002F770B">
        <w:rPr>
          <w:b/>
          <w:bCs/>
          <w:sz w:val="24"/>
          <w:szCs w:val="24"/>
        </w:rPr>
        <w:t>Tabela 2 –</w:t>
      </w:r>
      <w:r>
        <w:rPr>
          <w:sz w:val="24"/>
          <w:szCs w:val="24"/>
        </w:rPr>
        <w:t xml:space="preserve"> Contagens médias (desvio padrão) de grupos de micro-organismos indicadores na carcaça de bovinos antes e após a lavagem.</w:t>
      </w:r>
    </w:p>
    <w:tbl>
      <w:tblPr>
        <w:tblStyle w:val="Tabelacomgrade"/>
        <w:tblW w:w="10348" w:type="dxa"/>
        <w:tblInd w:w="-38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30"/>
        <w:gridCol w:w="1122"/>
        <w:gridCol w:w="1843"/>
        <w:gridCol w:w="1417"/>
        <w:gridCol w:w="1418"/>
        <w:gridCol w:w="1275"/>
        <w:gridCol w:w="1843"/>
      </w:tblGrid>
      <w:tr w:rsidR="002F71EC" w14:paraId="28C3F8A9" w14:textId="77777777" w:rsidTr="00141FC3">
        <w:trPr>
          <w:trHeight w:val="805"/>
        </w:trPr>
        <w:tc>
          <w:tcPr>
            <w:tcW w:w="1430" w:type="dxa"/>
            <w:vAlign w:val="center"/>
          </w:tcPr>
          <w:p w14:paraId="7832CAA3" w14:textId="77777777" w:rsidR="002F71EC" w:rsidRDefault="002F71EC" w:rsidP="00B24056">
            <w:pPr>
              <w:jc w:val="center"/>
              <w:rPr>
                <w:rFonts w:ascii="Times New Roman" w:hAnsi="Times New Roman" w:cs="Times New Roman"/>
                <w:sz w:val="24"/>
                <w:szCs w:val="24"/>
              </w:rPr>
            </w:pPr>
          </w:p>
        </w:tc>
        <w:tc>
          <w:tcPr>
            <w:tcW w:w="1122" w:type="dxa"/>
            <w:vAlign w:val="center"/>
          </w:tcPr>
          <w:p w14:paraId="4F94CD78" w14:textId="77777777" w:rsidR="002F71EC" w:rsidRDefault="002F71EC" w:rsidP="00B24056">
            <w:pPr>
              <w:jc w:val="center"/>
              <w:rPr>
                <w:rFonts w:ascii="Times New Roman" w:hAnsi="Times New Roman" w:cs="Times New Roman"/>
                <w:sz w:val="24"/>
                <w:szCs w:val="24"/>
              </w:rPr>
            </w:pPr>
          </w:p>
        </w:tc>
        <w:tc>
          <w:tcPr>
            <w:tcW w:w="1843" w:type="dxa"/>
            <w:vAlign w:val="center"/>
          </w:tcPr>
          <w:p w14:paraId="1A9B50FC" w14:textId="63C23767" w:rsidR="002F71EC" w:rsidRDefault="002F770B" w:rsidP="00B24056">
            <w:pPr>
              <w:jc w:val="center"/>
              <w:rPr>
                <w:rFonts w:ascii="Times New Roman" w:hAnsi="Times New Roman" w:cs="Times New Roman"/>
                <w:sz w:val="24"/>
                <w:szCs w:val="24"/>
              </w:rPr>
            </w:pPr>
            <w:r>
              <w:rPr>
                <w:rFonts w:ascii="Times New Roman" w:hAnsi="Times New Roman" w:cs="Times New Roman"/>
                <w:sz w:val="24"/>
                <w:szCs w:val="24"/>
              </w:rPr>
              <w:t>Enterobactérias</w:t>
            </w:r>
          </w:p>
        </w:tc>
        <w:tc>
          <w:tcPr>
            <w:tcW w:w="1417" w:type="dxa"/>
            <w:vAlign w:val="center"/>
          </w:tcPr>
          <w:p w14:paraId="537E8599"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Coliformes totais</w:t>
            </w:r>
          </w:p>
        </w:tc>
        <w:tc>
          <w:tcPr>
            <w:tcW w:w="1418" w:type="dxa"/>
            <w:vAlign w:val="center"/>
          </w:tcPr>
          <w:p w14:paraId="37D8254F" w14:textId="77777777" w:rsidR="002F71EC" w:rsidRPr="002D3B3A" w:rsidRDefault="002F71EC" w:rsidP="00B24056">
            <w:pPr>
              <w:jc w:val="center"/>
              <w:rPr>
                <w:rFonts w:ascii="Times New Roman" w:hAnsi="Times New Roman" w:cs="Times New Roman"/>
                <w:i/>
                <w:iCs/>
                <w:sz w:val="24"/>
                <w:szCs w:val="24"/>
              </w:rPr>
            </w:pPr>
            <w:r w:rsidRPr="002D3B3A">
              <w:rPr>
                <w:rFonts w:ascii="Times New Roman" w:hAnsi="Times New Roman" w:cs="Times New Roman"/>
                <w:i/>
                <w:iCs/>
                <w:sz w:val="24"/>
                <w:szCs w:val="24"/>
              </w:rPr>
              <w:t>Escherichia coli</w:t>
            </w:r>
          </w:p>
        </w:tc>
        <w:tc>
          <w:tcPr>
            <w:tcW w:w="1275" w:type="dxa"/>
            <w:vAlign w:val="center"/>
          </w:tcPr>
          <w:p w14:paraId="7A1C22A9"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Aeróbios mesófilos</w:t>
            </w:r>
          </w:p>
        </w:tc>
        <w:tc>
          <w:tcPr>
            <w:tcW w:w="1843" w:type="dxa"/>
            <w:vAlign w:val="center"/>
          </w:tcPr>
          <w:p w14:paraId="246A9ADE" w14:textId="77777777" w:rsidR="002F71EC" w:rsidRPr="002D3B3A" w:rsidRDefault="002F71EC" w:rsidP="00B24056">
            <w:pPr>
              <w:jc w:val="center"/>
              <w:rPr>
                <w:rFonts w:ascii="Times New Roman" w:hAnsi="Times New Roman" w:cs="Times New Roman"/>
                <w:i/>
                <w:iCs/>
                <w:sz w:val="24"/>
                <w:szCs w:val="24"/>
              </w:rPr>
            </w:pPr>
            <w:proofErr w:type="spellStart"/>
            <w:r w:rsidRPr="002D3B3A">
              <w:rPr>
                <w:rFonts w:ascii="Times New Roman" w:hAnsi="Times New Roman" w:cs="Times New Roman"/>
                <w:i/>
                <w:iCs/>
                <w:sz w:val="24"/>
                <w:szCs w:val="24"/>
              </w:rPr>
              <w:t>Staphylococcus</w:t>
            </w:r>
            <w:proofErr w:type="spellEnd"/>
            <w:r w:rsidRPr="002D3B3A">
              <w:rPr>
                <w:rFonts w:ascii="Times New Roman" w:hAnsi="Times New Roman" w:cs="Times New Roman"/>
                <w:i/>
                <w:iCs/>
                <w:sz w:val="24"/>
                <w:szCs w:val="24"/>
              </w:rPr>
              <w:t xml:space="preserve"> aureus</w:t>
            </w:r>
          </w:p>
        </w:tc>
      </w:tr>
      <w:tr w:rsidR="002F71EC" w14:paraId="1072DECA" w14:textId="77777777" w:rsidTr="00141FC3">
        <w:trPr>
          <w:trHeight w:val="395"/>
        </w:trPr>
        <w:tc>
          <w:tcPr>
            <w:tcW w:w="1430" w:type="dxa"/>
            <w:vMerge w:val="restart"/>
            <w:vAlign w:val="center"/>
          </w:tcPr>
          <w:p w14:paraId="01274636" w14:textId="77777777" w:rsidR="002F71EC" w:rsidRPr="00360D8F" w:rsidRDefault="002F71EC" w:rsidP="00B24056">
            <w:pPr>
              <w:jc w:val="center"/>
              <w:rPr>
                <w:rFonts w:ascii="Times New Roman" w:hAnsi="Times New Roman" w:cs="Times New Roman"/>
                <w:sz w:val="24"/>
                <w:szCs w:val="24"/>
              </w:rPr>
            </w:pPr>
            <w:r>
              <w:rPr>
                <w:rFonts w:ascii="Times New Roman" w:hAnsi="Times New Roman" w:cs="Times New Roman"/>
                <w:sz w:val="24"/>
                <w:szCs w:val="24"/>
              </w:rPr>
              <w:t>Antes (UFC/cm</w:t>
            </w:r>
            <w:r w:rsidRPr="00360D8F">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1122" w:type="dxa"/>
            <w:vAlign w:val="center"/>
          </w:tcPr>
          <w:p w14:paraId="5ABD3EC9"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Média</w:t>
            </w:r>
          </w:p>
        </w:tc>
        <w:tc>
          <w:tcPr>
            <w:tcW w:w="1843" w:type="dxa"/>
            <w:vAlign w:val="center"/>
          </w:tcPr>
          <w:p w14:paraId="291E9591"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58</w:t>
            </w:r>
            <w:r w:rsidRPr="002D3B3A">
              <w:rPr>
                <w:rFonts w:ascii="Times New Roman" w:hAnsi="Times New Roman" w:cs="Times New Roman"/>
                <w:sz w:val="24"/>
                <w:szCs w:val="24"/>
                <w:vertAlign w:val="superscript"/>
              </w:rPr>
              <w:t>a</w:t>
            </w:r>
          </w:p>
        </w:tc>
        <w:tc>
          <w:tcPr>
            <w:tcW w:w="1417" w:type="dxa"/>
            <w:vAlign w:val="center"/>
          </w:tcPr>
          <w:p w14:paraId="155C93E0"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4.26</w:t>
            </w:r>
            <w:r w:rsidRPr="002D3B3A">
              <w:rPr>
                <w:rFonts w:ascii="Times New Roman" w:hAnsi="Times New Roman" w:cs="Times New Roman"/>
                <w:sz w:val="24"/>
                <w:szCs w:val="24"/>
                <w:vertAlign w:val="superscript"/>
              </w:rPr>
              <w:t>a</w:t>
            </w:r>
          </w:p>
        </w:tc>
        <w:tc>
          <w:tcPr>
            <w:tcW w:w="1418" w:type="dxa"/>
            <w:vAlign w:val="center"/>
          </w:tcPr>
          <w:p w14:paraId="1BA1B4B2" w14:textId="77777777" w:rsidR="002F71EC" w:rsidRPr="002D3B3A" w:rsidRDefault="002F71EC" w:rsidP="00B24056">
            <w:pPr>
              <w:jc w:val="center"/>
            </w:pPr>
            <w:r>
              <w:rPr>
                <w:rFonts w:ascii="Times New Roman" w:hAnsi="Times New Roman" w:cs="Times New Roman"/>
                <w:sz w:val="24"/>
                <w:szCs w:val="24"/>
              </w:rPr>
              <w:t>0.36</w:t>
            </w:r>
            <w:r w:rsidRPr="002D3B3A">
              <w:rPr>
                <w:rFonts w:ascii="Times New Roman" w:hAnsi="Times New Roman" w:cs="Times New Roman"/>
                <w:sz w:val="24"/>
                <w:szCs w:val="24"/>
                <w:vertAlign w:val="superscript"/>
              </w:rPr>
              <w:t>a</w:t>
            </w:r>
          </w:p>
        </w:tc>
        <w:tc>
          <w:tcPr>
            <w:tcW w:w="1275" w:type="dxa"/>
            <w:vAlign w:val="center"/>
          </w:tcPr>
          <w:p w14:paraId="259DCC9C"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336.8</w:t>
            </w:r>
            <w:r w:rsidRPr="002D3B3A">
              <w:rPr>
                <w:rFonts w:ascii="Times New Roman" w:hAnsi="Times New Roman" w:cs="Times New Roman"/>
                <w:sz w:val="24"/>
                <w:szCs w:val="24"/>
                <w:vertAlign w:val="superscript"/>
              </w:rPr>
              <w:t>a</w:t>
            </w:r>
          </w:p>
        </w:tc>
        <w:tc>
          <w:tcPr>
            <w:tcW w:w="1843" w:type="dxa"/>
            <w:vAlign w:val="center"/>
          </w:tcPr>
          <w:p w14:paraId="31BF3C23"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0.54</w:t>
            </w:r>
            <w:r w:rsidRPr="002D3B3A">
              <w:rPr>
                <w:rFonts w:ascii="Times New Roman" w:hAnsi="Times New Roman" w:cs="Times New Roman"/>
                <w:sz w:val="24"/>
                <w:szCs w:val="24"/>
                <w:vertAlign w:val="superscript"/>
              </w:rPr>
              <w:t>a</w:t>
            </w:r>
          </w:p>
        </w:tc>
      </w:tr>
      <w:tr w:rsidR="002F71EC" w14:paraId="7F703D97" w14:textId="77777777" w:rsidTr="00141FC3">
        <w:trPr>
          <w:trHeight w:val="395"/>
        </w:trPr>
        <w:tc>
          <w:tcPr>
            <w:tcW w:w="1430" w:type="dxa"/>
            <w:vMerge/>
            <w:vAlign w:val="center"/>
          </w:tcPr>
          <w:p w14:paraId="21D99738" w14:textId="77777777" w:rsidR="002F71EC" w:rsidRDefault="002F71EC" w:rsidP="00B24056">
            <w:pPr>
              <w:jc w:val="center"/>
              <w:rPr>
                <w:rFonts w:ascii="Times New Roman" w:hAnsi="Times New Roman" w:cs="Times New Roman"/>
                <w:sz w:val="24"/>
                <w:szCs w:val="24"/>
              </w:rPr>
            </w:pPr>
          </w:p>
        </w:tc>
        <w:tc>
          <w:tcPr>
            <w:tcW w:w="1122" w:type="dxa"/>
            <w:vAlign w:val="center"/>
          </w:tcPr>
          <w:p w14:paraId="338AFCC9"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Mediana</w:t>
            </w:r>
          </w:p>
        </w:tc>
        <w:tc>
          <w:tcPr>
            <w:tcW w:w="1843" w:type="dxa"/>
            <w:vAlign w:val="center"/>
          </w:tcPr>
          <w:p w14:paraId="761082C2"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27</w:t>
            </w:r>
          </w:p>
        </w:tc>
        <w:tc>
          <w:tcPr>
            <w:tcW w:w="1417" w:type="dxa"/>
            <w:vAlign w:val="center"/>
          </w:tcPr>
          <w:p w14:paraId="72754136"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vAlign w:val="center"/>
          </w:tcPr>
          <w:p w14:paraId="1753B4D3"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0.3</w:t>
            </w:r>
          </w:p>
        </w:tc>
        <w:tc>
          <w:tcPr>
            <w:tcW w:w="1275" w:type="dxa"/>
            <w:vAlign w:val="center"/>
          </w:tcPr>
          <w:p w14:paraId="014CAE0A"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96</w:t>
            </w:r>
          </w:p>
        </w:tc>
        <w:tc>
          <w:tcPr>
            <w:tcW w:w="1843" w:type="dxa"/>
            <w:vAlign w:val="center"/>
          </w:tcPr>
          <w:p w14:paraId="75BD6FA0"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0.5</w:t>
            </w:r>
          </w:p>
        </w:tc>
      </w:tr>
      <w:tr w:rsidR="002F71EC" w14:paraId="547C37F1" w14:textId="77777777" w:rsidTr="00141FC3">
        <w:trPr>
          <w:trHeight w:val="395"/>
        </w:trPr>
        <w:tc>
          <w:tcPr>
            <w:tcW w:w="1430" w:type="dxa"/>
            <w:vMerge/>
            <w:vAlign w:val="center"/>
          </w:tcPr>
          <w:p w14:paraId="0FF7C7F7" w14:textId="77777777" w:rsidR="002F71EC" w:rsidRDefault="002F71EC" w:rsidP="00B24056">
            <w:pPr>
              <w:jc w:val="center"/>
              <w:rPr>
                <w:rFonts w:ascii="Times New Roman" w:hAnsi="Times New Roman" w:cs="Times New Roman"/>
                <w:sz w:val="24"/>
                <w:szCs w:val="24"/>
              </w:rPr>
            </w:pPr>
          </w:p>
        </w:tc>
        <w:tc>
          <w:tcPr>
            <w:tcW w:w="1122" w:type="dxa"/>
            <w:vAlign w:val="center"/>
          </w:tcPr>
          <w:p w14:paraId="2FBEF6D2"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Desvio padrão</w:t>
            </w:r>
          </w:p>
        </w:tc>
        <w:tc>
          <w:tcPr>
            <w:tcW w:w="1843" w:type="dxa"/>
            <w:vAlign w:val="center"/>
          </w:tcPr>
          <w:p w14:paraId="4C0F9095"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91.31</w:t>
            </w:r>
          </w:p>
        </w:tc>
        <w:tc>
          <w:tcPr>
            <w:tcW w:w="1417" w:type="dxa"/>
            <w:vAlign w:val="center"/>
          </w:tcPr>
          <w:p w14:paraId="0C2A8A1C"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5.17</w:t>
            </w:r>
          </w:p>
        </w:tc>
        <w:tc>
          <w:tcPr>
            <w:tcW w:w="1418" w:type="dxa"/>
            <w:vAlign w:val="center"/>
          </w:tcPr>
          <w:p w14:paraId="57010FD0"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0.31</w:t>
            </w:r>
          </w:p>
        </w:tc>
        <w:tc>
          <w:tcPr>
            <w:tcW w:w="1275" w:type="dxa"/>
            <w:vAlign w:val="center"/>
          </w:tcPr>
          <w:p w14:paraId="5EC88EE1"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496.75</w:t>
            </w:r>
          </w:p>
        </w:tc>
        <w:tc>
          <w:tcPr>
            <w:tcW w:w="1843" w:type="dxa"/>
            <w:vAlign w:val="center"/>
          </w:tcPr>
          <w:p w14:paraId="4F1E324B"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0.26</w:t>
            </w:r>
          </w:p>
        </w:tc>
      </w:tr>
      <w:tr w:rsidR="002F71EC" w14:paraId="157ABFEE" w14:textId="77777777" w:rsidTr="00141FC3">
        <w:trPr>
          <w:trHeight w:val="395"/>
        </w:trPr>
        <w:tc>
          <w:tcPr>
            <w:tcW w:w="1430" w:type="dxa"/>
            <w:vMerge w:val="restart"/>
            <w:vAlign w:val="center"/>
          </w:tcPr>
          <w:p w14:paraId="3C7B0A71"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Depois (UFC/cm</w:t>
            </w:r>
            <w:r w:rsidRPr="00360D8F">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1122" w:type="dxa"/>
            <w:vAlign w:val="center"/>
          </w:tcPr>
          <w:p w14:paraId="574C6E7C"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Média</w:t>
            </w:r>
          </w:p>
        </w:tc>
        <w:tc>
          <w:tcPr>
            <w:tcW w:w="1843" w:type="dxa"/>
            <w:vAlign w:val="center"/>
          </w:tcPr>
          <w:p w14:paraId="2A37784B"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41.2</w:t>
            </w:r>
            <w:r w:rsidRPr="002D3B3A">
              <w:rPr>
                <w:rFonts w:ascii="Times New Roman" w:hAnsi="Times New Roman" w:cs="Times New Roman"/>
                <w:sz w:val="24"/>
                <w:szCs w:val="24"/>
                <w:vertAlign w:val="superscript"/>
              </w:rPr>
              <w:t>a</w:t>
            </w:r>
          </w:p>
        </w:tc>
        <w:tc>
          <w:tcPr>
            <w:tcW w:w="1417" w:type="dxa"/>
            <w:vAlign w:val="center"/>
          </w:tcPr>
          <w:p w14:paraId="2D0EA8A5"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11.36</w:t>
            </w:r>
            <w:r w:rsidRPr="002D3B3A">
              <w:rPr>
                <w:rFonts w:ascii="Times New Roman" w:hAnsi="Times New Roman" w:cs="Times New Roman"/>
                <w:sz w:val="24"/>
                <w:szCs w:val="24"/>
                <w:vertAlign w:val="superscript"/>
              </w:rPr>
              <w:t>a</w:t>
            </w:r>
          </w:p>
        </w:tc>
        <w:tc>
          <w:tcPr>
            <w:tcW w:w="1418" w:type="dxa"/>
            <w:vAlign w:val="center"/>
          </w:tcPr>
          <w:p w14:paraId="26687BCA"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2.7</w:t>
            </w:r>
            <w:r w:rsidRPr="002D3B3A">
              <w:rPr>
                <w:rFonts w:ascii="Times New Roman" w:hAnsi="Times New Roman" w:cs="Times New Roman"/>
                <w:sz w:val="24"/>
                <w:szCs w:val="24"/>
                <w:vertAlign w:val="superscript"/>
              </w:rPr>
              <w:t>a</w:t>
            </w:r>
          </w:p>
        </w:tc>
        <w:tc>
          <w:tcPr>
            <w:tcW w:w="1275" w:type="dxa"/>
            <w:vAlign w:val="center"/>
          </w:tcPr>
          <w:p w14:paraId="1161B08E"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941.2</w:t>
            </w:r>
            <w:r w:rsidRPr="002D3B3A">
              <w:rPr>
                <w:rFonts w:ascii="Times New Roman" w:hAnsi="Times New Roman" w:cs="Times New Roman"/>
                <w:sz w:val="24"/>
                <w:szCs w:val="24"/>
                <w:vertAlign w:val="superscript"/>
              </w:rPr>
              <w:t>a</w:t>
            </w:r>
          </w:p>
        </w:tc>
        <w:tc>
          <w:tcPr>
            <w:tcW w:w="1843" w:type="dxa"/>
            <w:vAlign w:val="center"/>
          </w:tcPr>
          <w:p w14:paraId="6BBEE597" w14:textId="77777777" w:rsidR="002F71EC" w:rsidRPr="006E6EC9" w:rsidRDefault="002F71EC" w:rsidP="00B24056">
            <w:pPr>
              <w:jc w:val="center"/>
              <w:rPr>
                <w:rFonts w:ascii="Times New Roman" w:hAnsi="Times New Roman" w:cs="Times New Roman"/>
                <w:sz w:val="24"/>
                <w:szCs w:val="24"/>
                <w:vertAlign w:val="superscript"/>
              </w:rPr>
            </w:pPr>
            <w:r>
              <w:rPr>
                <w:rFonts w:ascii="Times New Roman" w:hAnsi="Times New Roman" w:cs="Times New Roman"/>
                <w:sz w:val="24"/>
                <w:szCs w:val="24"/>
              </w:rPr>
              <w:t>33.7</w:t>
            </w:r>
            <w:r w:rsidRPr="002D3B3A">
              <w:rPr>
                <w:rFonts w:ascii="Times New Roman" w:hAnsi="Times New Roman" w:cs="Times New Roman"/>
                <w:sz w:val="24"/>
                <w:szCs w:val="24"/>
                <w:vertAlign w:val="superscript"/>
              </w:rPr>
              <w:t>b</w:t>
            </w:r>
          </w:p>
        </w:tc>
      </w:tr>
      <w:tr w:rsidR="002F71EC" w14:paraId="2CFAF9B5" w14:textId="77777777" w:rsidTr="00141FC3">
        <w:trPr>
          <w:trHeight w:val="395"/>
        </w:trPr>
        <w:tc>
          <w:tcPr>
            <w:tcW w:w="1430" w:type="dxa"/>
            <w:vMerge/>
            <w:vAlign w:val="center"/>
          </w:tcPr>
          <w:p w14:paraId="2121BA7F" w14:textId="77777777" w:rsidR="002F71EC" w:rsidRDefault="002F71EC" w:rsidP="00B24056">
            <w:pPr>
              <w:jc w:val="center"/>
              <w:rPr>
                <w:rFonts w:ascii="Times New Roman" w:hAnsi="Times New Roman" w:cs="Times New Roman"/>
                <w:sz w:val="24"/>
                <w:szCs w:val="24"/>
              </w:rPr>
            </w:pPr>
          </w:p>
        </w:tc>
        <w:tc>
          <w:tcPr>
            <w:tcW w:w="1122" w:type="dxa"/>
            <w:vAlign w:val="center"/>
          </w:tcPr>
          <w:p w14:paraId="25FC53FC"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Mediana</w:t>
            </w:r>
          </w:p>
        </w:tc>
        <w:tc>
          <w:tcPr>
            <w:tcW w:w="1843" w:type="dxa"/>
            <w:vAlign w:val="center"/>
          </w:tcPr>
          <w:p w14:paraId="5C2EA6B7"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26</w:t>
            </w:r>
          </w:p>
        </w:tc>
        <w:tc>
          <w:tcPr>
            <w:tcW w:w="1417" w:type="dxa"/>
            <w:vAlign w:val="center"/>
          </w:tcPr>
          <w:p w14:paraId="04BE8EDB"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vAlign w:val="center"/>
          </w:tcPr>
          <w:p w14:paraId="1D7B08E7"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0.95</w:t>
            </w:r>
          </w:p>
        </w:tc>
        <w:tc>
          <w:tcPr>
            <w:tcW w:w="1275" w:type="dxa"/>
            <w:vAlign w:val="center"/>
          </w:tcPr>
          <w:p w14:paraId="1411593E"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640</w:t>
            </w:r>
          </w:p>
        </w:tc>
        <w:tc>
          <w:tcPr>
            <w:tcW w:w="1843" w:type="dxa"/>
            <w:vAlign w:val="center"/>
          </w:tcPr>
          <w:p w14:paraId="78995266"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6</w:t>
            </w:r>
          </w:p>
        </w:tc>
      </w:tr>
      <w:tr w:rsidR="002F71EC" w14:paraId="6284D1B8" w14:textId="77777777" w:rsidTr="00141FC3">
        <w:trPr>
          <w:trHeight w:val="395"/>
        </w:trPr>
        <w:tc>
          <w:tcPr>
            <w:tcW w:w="1430" w:type="dxa"/>
            <w:vMerge/>
            <w:vAlign w:val="center"/>
          </w:tcPr>
          <w:p w14:paraId="334A68E6" w14:textId="77777777" w:rsidR="002F71EC" w:rsidRDefault="002F71EC" w:rsidP="00B24056">
            <w:pPr>
              <w:jc w:val="center"/>
              <w:rPr>
                <w:rFonts w:ascii="Times New Roman" w:hAnsi="Times New Roman" w:cs="Times New Roman"/>
                <w:sz w:val="24"/>
                <w:szCs w:val="24"/>
              </w:rPr>
            </w:pPr>
          </w:p>
        </w:tc>
        <w:tc>
          <w:tcPr>
            <w:tcW w:w="1122" w:type="dxa"/>
            <w:vAlign w:val="center"/>
          </w:tcPr>
          <w:p w14:paraId="48A718B8"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Desvio padrão</w:t>
            </w:r>
          </w:p>
        </w:tc>
        <w:tc>
          <w:tcPr>
            <w:tcW w:w="1843" w:type="dxa"/>
            <w:vAlign w:val="center"/>
          </w:tcPr>
          <w:p w14:paraId="4D6C2A87"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38.41</w:t>
            </w:r>
          </w:p>
        </w:tc>
        <w:tc>
          <w:tcPr>
            <w:tcW w:w="1417" w:type="dxa"/>
            <w:vAlign w:val="center"/>
          </w:tcPr>
          <w:p w14:paraId="49A85529"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11.31</w:t>
            </w:r>
          </w:p>
        </w:tc>
        <w:tc>
          <w:tcPr>
            <w:tcW w:w="1418" w:type="dxa"/>
            <w:vAlign w:val="center"/>
          </w:tcPr>
          <w:p w14:paraId="59D7D0BF"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3.6</w:t>
            </w:r>
          </w:p>
        </w:tc>
        <w:tc>
          <w:tcPr>
            <w:tcW w:w="1275" w:type="dxa"/>
            <w:vAlign w:val="center"/>
          </w:tcPr>
          <w:p w14:paraId="47701AD5"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909.16</w:t>
            </w:r>
          </w:p>
        </w:tc>
        <w:tc>
          <w:tcPr>
            <w:tcW w:w="1843" w:type="dxa"/>
            <w:vAlign w:val="center"/>
          </w:tcPr>
          <w:p w14:paraId="32C2495A"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59.84</w:t>
            </w:r>
          </w:p>
        </w:tc>
      </w:tr>
      <w:tr w:rsidR="002F71EC" w14:paraId="3B0FF9B8" w14:textId="77777777" w:rsidTr="00141FC3">
        <w:trPr>
          <w:trHeight w:val="388"/>
        </w:trPr>
        <w:tc>
          <w:tcPr>
            <w:tcW w:w="2552" w:type="dxa"/>
            <w:gridSpan w:val="2"/>
            <w:vAlign w:val="center"/>
          </w:tcPr>
          <w:p w14:paraId="1C6E5963" w14:textId="77777777" w:rsidR="002F71EC" w:rsidRDefault="002F71EC" w:rsidP="00B24056">
            <w:pPr>
              <w:jc w:val="center"/>
              <w:rPr>
                <w:rFonts w:ascii="Times New Roman" w:hAnsi="Times New Roman" w:cs="Times New Roman"/>
                <w:sz w:val="24"/>
                <w:szCs w:val="24"/>
              </w:rPr>
            </w:pPr>
            <w:r w:rsidRPr="002D3B3A">
              <w:rPr>
                <w:rFonts w:ascii="Times New Roman" w:hAnsi="Times New Roman" w:cs="Times New Roman"/>
                <w:b/>
                <w:bCs/>
                <w:sz w:val="24"/>
                <w:szCs w:val="24"/>
              </w:rPr>
              <w:t>p-valor</w:t>
            </w:r>
            <w:r>
              <w:rPr>
                <w:rFonts w:ascii="Times New Roman" w:hAnsi="Times New Roman" w:cs="Times New Roman"/>
                <w:b/>
                <w:bCs/>
                <w:sz w:val="24"/>
                <w:szCs w:val="24"/>
              </w:rPr>
              <w:t>*</w:t>
            </w:r>
          </w:p>
        </w:tc>
        <w:tc>
          <w:tcPr>
            <w:tcW w:w="1843" w:type="dxa"/>
            <w:vAlign w:val="center"/>
          </w:tcPr>
          <w:p w14:paraId="5067E0C3"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0.42</w:t>
            </w:r>
          </w:p>
        </w:tc>
        <w:tc>
          <w:tcPr>
            <w:tcW w:w="1417" w:type="dxa"/>
            <w:vAlign w:val="center"/>
          </w:tcPr>
          <w:p w14:paraId="3C2682B7"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0.14</w:t>
            </w:r>
          </w:p>
        </w:tc>
        <w:tc>
          <w:tcPr>
            <w:tcW w:w="1418" w:type="dxa"/>
            <w:vAlign w:val="center"/>
          </w:tcPr>
          <w:p w14:paraId="2C717335"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0.10</w:t>
            </w:r>
          </w:p>
        </w:tc>
        <w:tc>
          <w:tcPr>
            <w:tcW w:w="1275" w:type="dxa"/>
            <w:vAlign w:val="center"/>
          </w:tcPr>
          <w:p w14:paraId="175D9219"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0.13</w:t>
            </w:r>
          </w:p>
        </w:tc>
        <w:tc>
          <w:tcPr>
            <w:tcW w:w="1843" w:type="dxa"/>
            <w:vAlign w:val="center"/>
          </w:tcPr>
          <w:p w14:paraId="7BBA7463" w14:textId="77777777" w:rsidR="002F71EC" w:rsidRDefault="002F71EC" w:rsidP="00B24056">
            <w:pPr>
              <w:jc w:val="center"/>
              <w:rPr>
                <w:rFonts w:ascii="Times New Roman" w:hAnsi="Times New Roman" w:cs="Times New Roman"/>
                <w:sz w:val="24"/>
                <w:szCs w:val="24"/>
              </w:rPr>
            </w:pPr>
            <w:r>
              <w:rPr>
                <w:rFonts w:ascii="Times New Roman" w:hAnsi="Times New Roman" w:cs="Times New Roman"/>
                <w:sz w:val="24"/>
                <w:szCs w:val="24"/>
              </w:rPr>
              <w:t>0.007</w:t>
            </w:r>
          </w:p>
        </w:tc>
      </w:tr>
    </w:tbl>
    <w:p w14:paraId="6EEBD624" w14:textId="7B9C5CE2" w:rsidR="002F71EC" w:rsidRPr="00360D8F" w:rsidRDefault="002F71EC" w:rsidP="002F71EC">
      <w:pPr>
        <w:spacing w:line="360" w:lineRule="auto"/>
        <w:jc w:val="both"/>
        <w:rPr>
          <w:sz w:val="24"/>
          <w:szCs w:val="24"/>
        </w:rPr>
      </w:pPr>
      <w:r w:rsidRPr="00360D8F">
        <w:rPr>
          <w:sz w:val="24"/>
          <w:szCs w:val="24"/>
        </w:rPr>
        <w:t>*</w:t>
      </w:r>
      <w:r>
        <w:rPr>
          <w:sz w:val="24"/>
          <w:szCs w:val="24"/>
        </w:rPr>
        <w:t xml:space="preserve">Valor obtido no teste T de Student ao nível de 5% de probabilidade. </w:t>
      </w:r>
    </w:p>
    <w:p w14:paraId="68831C29" w14:textId="72DA01A4" w:rsidR="002F71EC" w:rsidRDefault="002F71EC" w:rsidP="002F71EC">
      <w:pPr>
        <w:spacing w:line="360" w:lineRule="auto"/>
        <w:jc w:val="both"/>
        <w:rPr>
          <w:sz w:val="24"/>
          <w:szCs w:val="24"/>
        </w:rPr>
      </w:pPr>
      <w:r>
        <w:rPr>
          <w:sz w:val="24"/>
          <w:szCs w:val="24"/>
        </w:rPr>
        <w:tab/>
        <w:t>Diversos estudos disponíveis na literatura justificam a utilização de diferentes condições para a lavagem das carcaças posteriormente ao abate, como lavagem com ácido lático (</w:t>
      </w:r>
      <w:r w:rsidR="009520A5">
        <w:rPr>
          <w:sz w:val="24"/>
          <w:szCs w:val="24"/>
        </w:rPr>
        <w:t>BIOHAZ, 2011</w:t>
      </w:r>
      <w:r>
        <w:rPr>
          <w:sz w:val="24"/>
          <w:szCs w:val="24"/>
        </w:rPr>
        <w:t>),</w:t>
      </w:r>
      <w:r w:rsidR="00FF39A5">
        <w:rPr>
          <w:sz w:val="24"/>
          <w:szCs w:val="24"/>
        </w:rPr>
        <w:t xml:space="preserve"> </w:t>
      </w:r>
      <w:r>
        <w:rPr>
          <w:sz w:val="24"/>
          <w:szCs w:val="24"/>
        </w:rPr>
        <w:lastRenderedPageBreak/>
        <w:t>ácido acético (</w:t>
      </w:r>
      <w:r w:rsidR="000D170C">
        <w:rPr>
          <w:sz w:val="24"/>
          <w:szCs w:val="24"/>
        </w:rPr>
        <w:t>CEP et al., 2018</w:t>
      </w:r>
      <w:r>
        <w:rPr>
          <w:sz w:val="24"/>
          <w:szCs w:val="24"/>
        </w:rPr>
        <w:t xml:space="preserve">), </w:t>
      </w:r>
      <w:r w:rsidR="00FF39A5">
        <w:rPr>
          <w:sz w:val="24"/>
          <w:szCs w:val="24"/>
        </w:rPr>
        <w:t xml:space="preserve">água quente e </w:t>
      </w:r>
      <w:r>
        <w:rPr>
          <w:sz w:val="24"/>
          <w:szCs w:val="24"/>
        </w:rPr>
        <w:t>vapor à vácuo (</w:t>
      </w:r>
      <w:r w:rsidR="00FF39A5">
        <w:rPr>
          <w:sz w:val="24"/>
          <w:szCs w:val="24"/>
        </w:rPr>
        <w:t>Saba, R. Z., Bürger, K. P., Rossi Junior, O. D., 2010</w:t>
      </w:r>
      <w:r>
        <w:rPr>
          <w:sz w:val="24"/>
          <w:szCs w:val="24"/>
        </w:rPr>
        <w:t>), entre outros. No entanto, em condições brasileiras de produção, em que qualquer contaminação visual de origem ambiental e/ou gastrointestinal deve ser removida e condenada da carcaça durante a inspeção, foi verificada baixa contaminação das carcaças, não sendo necessário nenhum tratamento adicional para o atendimento de padrões de qualidade.</w:t>
      </w:r>
    </w:p>
    <w:p w14:paraId="08DC3F1E" w14:textId="55443A73" w:rsidR="002F71EC" w:rsidRDefault="002F71EC" w:rsidP="002F71EC">
      <w:pPr>
        <w:spacing w:line="360" w:lineRule="auto"/>
        <w:ind w:firstLine="708"/>
        <w:jc w:val="both"/>
        <w:rPr>
          <w:sz w:val="24"/>
          <w:szCs w:val="24"/>
        </w:rPr>
      </w:pPr>
      <w:r>
        <w:rPr>
          <w:sz w:val="24"/>
          <w:szCs w:val="24"/>
        </w:rPr>
        <w:t xml:space="preserve">Para </w:t>
      </w:r>
      <w:r w:rsidRPr="008D1ACF">
        <w:rPr>
          <w:i/>
          <w:iCs/>
          <w:sz w:val="24"/>
          <w:szCs w:val="24"/>
        </w:rPr>
        <w:t>L. monocytogenes</w:t>
      </w:r>
      <w:r>
        <w:rPr>
          <w:sz w:val="24"/>
          <w:szCs w:val="24"/>
        </w:rPr>
        <w:t>, recuperados 32 isolados sugestivos das carcaças anteriormente à lavagem e 63 depois, totalizando 95 isolados submetidos à PCR espécie-específica que não identificou nenhum isolado positivo.</w:t>
      </w:r>
    </w:p>
    <w:p w14:paraId="046E1CCC" w14:textId="2854502F" w:rsidR="002F71EC" w:rsidRDefault="002F71EC" w:rsidP="002F71EC">
      <w:pPr>
        <w:spacing w:line="360" w:lineRule="auto"/>
        <w:ind w:firstLine="708"/>
        <w:jc w:val="both"/>
        <w:rPr>
          <w:sz w:val="24"/>
          <w:szCs w:val="24"/>
        </w:rPr>
      </w:pPr>
      <w:r>
        <w:rPr>
          <w:sz w:val="24"/>
          <w:szCs w:val="24"/>
        </w:rPr>
        <w:t xml:space="preserve">Sugestivos de </w:t>
      </w:r>
      <w:r w:rsidRPr="002F770B">
        <w:rPr>
          <w:i/>
          <w:iCs/>
          <w:sz w:val="24"/>
          <w:szCs w:val="24"/>
        </w:rPr>
        <w:t>Salmonella</w:t>
      </w:r>
      <w:r>
        <w:rPr>
          <w:sz w:val="24"/>
          <w:szCs w:val="24"/>
        </w:rPr>
        <w:t xml:space="preserve"> spp. em placas, recuperados 40 e 47 isolados das carcaças antes e depois da lavagem, respectivamente. Desses 87 isolados, somente 1 (1.15%) foi positivo na pesquisa do gene </w:t>
      </w:r>
      <w:r w:rsidRPr="002F770B">
        <w:rPr>
          <w:i/>
          <w:iCs/>
          <w:sz w:val="24"/>
          <w:szCs w:val="24"/>
        </w:rPr>
        <w:t>inv</w:t>
      </w:r>
      <w:r>
        <w:rPr>
          <w:sz w:val="24"/>
          <w:szCs w:val="24"/>
        </w:rPr>
        <w:t>A. Esse isolado positivo foi recuperado de uma carcaça após o procedimento de lavagem.</w:t>
      </w:r>
    </w:p>
    <w:p w14:paraId="0F5368BF" w14:textId="26B44567" w:rsidR="002F71EC" w:rsidRDefault="002F71EC" w:rsidP="002F71EC">
      <w:pPr>
        <w:spacing w:line="360" w:lineRule="auto"/>
        <w:ind w:firstLine="708"/>
        <w:jc w:val="both"/>
        <w:rPr>
          <w:sz w:val="24"/>
          <w:szCs w:val="24"/>
        </w:rPr>
      </w:pPr>
      <w:r>
        <w:rPr>
          <w:sz w:val="24"/>
          <w:szCs w:val="24"/>
        </w:rPr>
        <w:t xml:space="preserve">A recuperação de isolados de </w:t>
      </w:r>
      <w:r w:rsidRPr="00453FA4">
        <w:rPr>
          <w:i/>
          <w:iCs/>
          <w:sz w:val="24"/>
          <w:szCs w:val="24"/>
        </w:rPr>
        <w:t>E. coli</w:t>
      </w:r>
      <w:r>
        <w:rPr>
          <w:sz w:val="24"/>
          <w:szCs w:val="24"/>
        </w:rPr>
        <w:t xml:space="preserve"> antes da lavagem foi menor, proporcionalmente às menores contagens, sendo que das 30 carcaças avaliadas obt</w:t>
      </w:r>
      <w:r w:rsidR="00C70B66">
        <w:rPr>
          <w:sz w:val="24"/>
          <w:szCs w:val="24"/>
        </w:rPr>
        <w:t>eve-se</w:t>
      </w:r>
      <w:r>
        <w:rPr>
          <w:sz w:val="24"/>
          <w:szCs w:val="24"/>
        </w:rPr>
        <w:t xml:space="preserve"> somente 10 isolados, todos de carcaças diferentes. Desses isolados, nenhum foi positivo para os genes de virulência avaliados. Após a lavagem, no entanto, 42 isolados</w:t>
      </w:r>
      <w:r w:rsidR="00C70B66">
        <w:rPr>
          <w:sz w:val="24"/>
          <w:szCs w:val="24"/>
        </w:rPr>
        <w:t xml:space="preserve"> recuperados</w:t>
      </w:r>
      <w:r>
        <w:rPr>
          <w:sz w:val="24"/>
          <w:szCs w:val="24"/>
        </w:rPr>
        <w:t xml:space="preserve">, destes </w:t>
      </w:r>
      <w:r w:rsidR="00C70B66">
        <w:rPr>
          <w:sz w:val="24"/>
          <w:szCs w:val="24"/>
        </w:rPr>
        <w:t>identificou-se</w:t>
      </w:r>
      <w:r>
        <w:rPr>
          <w:sz w:val="24"/>
          <w:szCs w:val="24"/>
        </w:rPr>
        <w:t xml:space="preserve"> STEC (2 isolados, 1 positivo para os dois genes – </w:t>
      </w:r>
      <w:r w:rsidRPr="002F770B">
        <w:rPr>
          <w:i/>
          <w:iCs/>
          <w:sz w:val="24"/>
          <w:szCs w:val="24"/>
        </w:rPr>
        <w:t>stx</w:t>
      </w:r>
      <w:r>
        <w:rPr>
          <w:sz w:val="24"/>
          <w:szCs w:val="24"/>
        </w:rPr>
        <w:t xml:space="preserve">1 e </w:t>
      </w:r>
      <w:r w:rsidRPr="002F770B">
        <w:rPr>
          <w:i/>
          <w:iCs/>
          <w:sz w:val="24"/>
          <w:szCs w:val="24"/>
        </w:rPr>
        <w:t>stx</w:t>
      </w:r>
      <w:r>
        <w:rPr>
          <w:sz w:val="24"/>
          <w:szCs w:val="24"/>
        </w:rPr>
        <w:t xml:space="preserve">2; e, outro positivo para </w:t>
      </w:r>
      <w:r w:rsidRPr="002F770B">
        <w:rPr>
          <w:i/>
          <w:iCs/>
          <w:sz w:val="24"/>
          <w:szCs w:val="24"/>
        </w:rPr>
        <w:t>stx</w:t>
      </w:r>
      <w:r>
        <w:rPr>
          <w:sz w:val="24"/>
          <w:szCs w:val="24"/>
        </w:rPr>
        <w:t>1, EPEC (1), ETEC (1 – ST gene).</w:t>
      </w:r>
    </w:p>
    <w:p w14:paraId="0DE6286E" w14:textId="12277E42" w:rsidR="002F71EC" w:rsidRDefault="002F71EC" w:rsidP="002F71EC">
      <w:pPr>
        <w:spacing w:line="360" w:lineRule="auto"/>
        <w:jc w:val="both"/>
        <w:rPr>
          <w:sz w:val="24"/>
          <w:szCs w:val="24"/>
        </w:rPr>
      </w:pPr>
      <w:r>
        <w:rPr>
          <w:sz w:val="24"/>
          <w:szCs w:val="24"/>
        </w:rPr>
        <w:tab/>
        <w:t xml:space="preserve">Antes da lavagem, </w:t>
      </w:r>
      <w:r w:rsidR="003C54F0">
        <w:rPr>
          <w:sz w:val="24"/>
          <w:szCs w:val="24"/>
        </w:rPr>
        <w:t xml:space="preserve">recuperou-se </w:t>
      </w:r>
      <w:r>
        <w:rPr>
          <w:sz w:val="24"/>
          <w:szCs w:val="24"/>
        </w:rPr>
        <w:t xml:space="preserve">24 isolados de </w:t>
      </w:r>
      <w:r w:rsidRPr="00410273">
        <w:rPr>
          <w:i/>
          <w:iCs/>
          <w:sz w:val="24"/>
          <w:szCs w:val="24"/>
        </w:rPr>
        <w:t>S. aureus</w:t>
      </w:r>
      <w:r>
        <w:rPr>
          <w:sz w:val="24"/>
          <w:szCs w:val="24"/>
        </w:rPr>
        <w:t>, dos quais 3 (</w:t>
      </w:r>
      <w:r w:rsidR="00B473CC">
        <w:rPr>
          <w:sz w:val="24"/>
          <w:szCs w:val="24"/>
        </w:rPr>
        <w:t>12,5%</w:t>
      </w:r>
      <w:r>
        <w:rPr>
          <w:sz w:val="24"/>
          <w:szCs w:val="24"/>
        </w:rPr>
        <w:t xml:space="preserve">) </w:t>
      </w:r>
      <w:r w:rsidR="000D0881" w:rsidRPr="003C54F0">
        <w:rPr>
          <w:color w:val="000000" w:themeColor="text1"/>
          <w:sz w:val="24"/>
          <w:szCs w:val="24"/>
        </w:rPr>
        <w:t>eram</w:t>
      </w:r>
      <w:r>
        <w:rPr>
          <w:sz w:val="24"/>
          <w:szCs w:val="24"/>
        </w:rPr>
        <w:t xml:space="preserve"> positivos para o gene que codifica a enterotoxina estafilócica D (</w:t>
      </w:r>
      <w:r w:rsidRPr="008D1ACF">
        <w:rPr>
          <w:i/>
          <w:iCs/>
          <w:sz w:val="24"/>
          <w:szCs w:val="24"/>
        </w:rPr>
        <w:t>seD</w:t>
      </w:r>
      <w:r>
        <w:rPr>
          <w:sz w:val="24"/>
          <w:szCs w:val="24"/>
        </w:rPr>
        <w:t>) e 2 (</w:t>
      </w:r>
      <w:r w:rsidR="00B473CC">
        <w:rPr>
          <w:sz w:val="24"/>
          <w:szCs w:val="24"/>
        </w:rPr>
        <w:t>8,34</w:t>
      </w:r>
      <w:r>
        <w:rPr>
          <w:sz w:val="24"/>
          <w:szCs w:val="24"/>
        </w:rPr>
        <w:t>%) para TSST-1. Após a lavagem das carcaças,</w:t>
      </w:r>
      <w:r w:rsidRPr="000D0881">
        <w:rPr>
          <w:color w:val="FF0000"/>
          <w:sz w:val="24"/>
          <w:szCs w:val="24"/>
        </w:rPr>
        <w:t xml:space="preserve"> </w:t>
      </w:r>
      <w:r>
        <w:rPr>
          <w:sz w:val="24"/>
          <w:szCs w:val="24"/>
        </w:rPr>
        <w:t>41 isolados e identificados somente 3 (</w:t>
      </w:r>
      <w:r w:rsidR="00B473CC">
        <w:rPr>
          <w:sz w:val="24"/>
          <w:szCs w:val="24"/>
        </w:rPr>
        <w:t>7,32</w:t>
      </w:r>
      <w:r>
        <w:rPr>
          <w:sz w:val="24"/>
          <w:szCs w:val="24"/>
        </w:rPr>
        <w:t xml:space="preserve">%) positivos para o gene </w:t>
      </w:r>
      <w:r w:rsidRPr="008D1ACF">
        <w:rPr>
          <w:i/>
          <w:iCs/>
          <w:sz w:val="24"/>
          <w:szCs w:val="24"/>
        </w:rPr>
        <w:t>seD</w:t>
      </w:r>
      <w:r>
        <w:rPr>
          <w:sz w:val="24"/>
          <w:szCs w:val="24"/>
        </w:rPr>
        <w:t xml:space="preserve">. </w:t>
      </w:r>
    </w:p>
    <w:p w14:paraId="51A9AA8C" w14:textId="21C484FF" w:rsidR="002F71EC" w:rsidRDefault="002F71EC" w:rsidP="002F71EC">
      <w:pPr>
        <w:spacing w:line="360" w:lineRule="auto"/>
        <w:ind w:firstLine="708"/>
        <w:jc w:val="both"/>
        <w:rPr>
          <w:sz w:val="24"/>
          <w:szCs w:val="24"/>
        </w:rPr>
      </w:pPr>
      <w:r>
        <w:rPr>
          <w:sz w:val="24"/>
          <w:szCs w:val="24"/>
        </w:rPr>
        <w:t xml:space="preserve">Os isolados positivos para o gene </w:t>
      </w:r>
      <w:r w:rsidRPr="008D1ACF">
        <w:rPr>
          <w:i/>
          <w:iCs/>
          <w:sz w:val="24"/>
          <w:szCs w:val="24"/>
        </w:rPr>
        <w:t>seD</w:t>
      </w:r>
      <w:r>
        <w:rPr>
          <w:sz w:val="24"/>
          <w:szCs w:val="24"/>
        </w:rPr>
        <w:t xml:space="preserve"> foram provenientes de duas carcaças, sendo as mesmas positivas antes e após a etapa de lavagem, dessa forma, não </w:t>
      </w:r>
      <w:r w:rsidR="003C54F0" w:rsidRPr="003C54F0">
        <w:rPr>
          <w:color w:val="000000" w:themeColor="text1"/>
          <w:sz w:val="24"/>
          <w:szCs w:val="24"/>
        </w:rPr>
        <w:t>o</w:t>
      </w:r>
      <w:r w:rsidRPr="003C54F0">
        <w:rPr>
          <w:color w:val="000000" w:themeColor="text1"/>
          <w:sz w:val="24"/>
          <w:szCs w:val="24"/>
        </w:rPr>
        <w:t>bserv</w:t>
      </w:r>
      <w:r w:rsidR="000D0881" w:rsidRPr="003C54F0">
        <w:rPr>
          <w:color w:val="000000" w:themeColor="text1"/>
          <w:sz w:val="24"/>
          <w:szCs w:val="24"/>
        </w:rPr>
        <w:t>ou</w:t>
      </w:r>
      <w:r>
        <w:rPr>
          <w:sz w:val="24"/>
          <w:szCs w:val="24"/>
        </w:rPr>
        <w:t xml:space="preserve"> qualquer efeito da lavagem na ocorrência do patógeno com esse potencial toxigênico. </w:t>
      </w:r>
    </w:p>
    <w:p w14:paraId="7500AB9A" w14:textId="589FDE70" w:rsidR="002F71EC" w:rsidRDefault="002F71EC" w:rsidP="002F71EC">
      <w:pPr>
        <w:spacing w:line="360" w:lineRule="auto"/>
        <w:ind w:firstLine="708"/>
        <w:jc w:val="both"/>
        <w:rPr>
          <w:sz w:val="24"/>
          <w:szCs w:val="24"/>
        </w:rPr>
      </w:pPr>
      <w:r>
        <w:rPr>
          <w:sz w:val="24"/>
          <w:szCs w:val="24"/>
        </w:rPr>
        <w:t xml:space="preserve">Ao contrário, os isolados de </w:t>
      </w:r>
      <w:r w:rsidRPr="008D1ACF">
        <w:rPr>
          <w:i/>
          <w:iCs/>
          <w:sz w:val="24"/>
          <w:szCs w:val="24"/>
        </w:rPr>
        <w:t>S. aureus</w:t>
      </w:r>
      <w:r>
        <w:rPr>
          <w:sz w:val="24"/>
          <w:szCs w:val="24"/>
        </w:rPr>
        <w:t xml:space="preserve"> positivos para o gene </w:t>
      </w:r>
      <w:r w:rsidRPr="008D1ACF">
        <w:rPr>
          <w:i/>
          <w:iCs/>
          <w:sz w:val="24"/>
          <w:szCs w:val="24"/>
        </w:rPr>
        <w:t>tst</w:t>
      </w:r>
      <w:r>
        <w:rPr>
          <w:sz w:val="24"/>
          <w:szCs w:val="24"/>
        </w:rPr>
        <w:t xml:space="preserve"> das carcaças antes da lavagem não </w:t>
      </w:r>
      <w:r w:rsidR="00B00E83">
        <w:rPr>
          <w:sz w:val="24"/>
          <w:szCs w:val="24"/>
        </w:rPr>
        <w:t>recuperou-se</w:t>
      </w:r>
      <w:r>
        <w:rPr>
          <w:sz w:val="24"/>
          <w:szCs w:val="24"/>
        </w:rPr>
        <w:t xml:space="preserve"> após a lavagem. Esses resultados observados, no entanto, não são suficientes para a afirmar que a lavagem das carcaças nas condições em que </w:t>
      </w:r>
      <w:r w:rsidRPr="00B00E83">
        <w:rPr>
          <w:sz w:val="24"/>
          <w:szCs w:val="24"/>
        </w:rPr>
        <w:t xml:space="preserve">foram </w:t>
      </w:r>
      <w:r w:rsidR="00FE3738">
        <w:rPr>
          <w:sz w:val="24"/>
          <w:szCs w:val="24"/>
        </w:rPr>
        <w:t>executadas</w:t>
      </w:r>
      <w:r>
        <w:rPr>
          <w:sz w:val="24"/>
          <w:szCs w:val="24"/>
        </w:rPr>
        <w:t xml:space="preserve"> podem reduzir o risco da ocorrência de TSST-1, uma vez que isolados com potencial toxigênico permaneceram detectáveis após a lavagem. </w:t>
      </w:r>
    </w:p>
    <w:p w14:paraId="61F78421" w14:textId="0728A855" w:rsidR="005564B6" w:rsidRDefault="002F71EC" w:rsidP="002F770B">
      <w:pPr>
        <w:spacing w:line="360" w:lineRule="auto"/>
        <w:ind w:firstLine="708"/>
        <w:jc w:val="both"/>
        <w:rPr>
          <w:sz w:val="24"/>
          <w:szCs w:val="24"/>
        </w:rPr>
      </w:pPr>
      <w:r>
        <w:rPr>
          <w:sz w:val="24"/>
          <w:szCs w:val="24"/>
        </w:rPr>
        <w:t xml:space="preserve">As </w:t>
      </w:r>
      <w:r w:rsidR="00B00E83">
        <w:rPr>
          <w:sz w:val="24"/>
          <w:szCs w:val="24"/>
        </w:rPr>
        <w:t>altas</w:t>
      </w:r>
      <w:r>
        <w:rPr>
          <w:sz w:val="24"/>
          <w:szCs w:val="24"/>
        </w:rPr>
        <w:t xml:space="preserve"> contagens</w:t>
      </w:r>
      <w:r w:rsidR="00741010">
        <w:rPr>
          <w:sz w:val="24"/>
          <w:szCs w:val="24"/>
        </w:rPr>
        <w:t>,</w:t>
      </w:r>
      <w:r>
        <w:rPr>
          <w:sz w:val="24"/>
          <w:szCs w:val="24"/>
        </w:rPr>
        <w:t xml:space="preserve"> após a lavagem</w:t>
      </w:r>
      <w:r w:rsidR="00741010">
        <w:rPr>
          <w:sz w:val="24"/>
          <w:szCs w:val="24"/>
        </w:rPr>
        <w:t>,</w:t>
      </w:r>
      <w:r>
        <w:rPr>
          <w:sz w:val="24"/>
          <w:szCs w:val="24"/>
        </w:rPr>
        <w:t xml:space="preserve"> pode</w:t>
      </w:r>
      <w:r w:rsidRPr="00741010">
        <w:rPr>
          <w:sz w:val="24"/>
          <w:szCs w:val="24"/>
        </w:rPr>
        <w:t>m</w:t>
      </w:r>
      <w:r w:rsidR="000D0881">
        <w:rPr>
          <w:sz w:val="24"/>
          <w:szCs w:val="24"/>
        </w:rPr>
        <w:t xml:space="preserve"> </w:t>
      </w:r>
      <w:r w:rsidRPr="00741010">
        <w:rPr>
          <w:sz w:val="24"/>
          <w:szCs w:val="24"/>
        </w:rPr>
        <w:t>estar</w:t>
      </w:r>
      <w:r>
        <w:rPr>
          <w:sz w:val="24"/>
          <w:szCs w:val="24"/>
        </w:rPr>
        <w:t xml:space="preserve"> relacionada</w:t>
      </w:r>
      <w:r w:rsidRPr="00741010">
        <w:rPr>
          <w:sz w:val="24"/>
          <w:szCs w:val="24"/>
        </w:rPr>
        <w:t>s</w:t>
      </w:r>
      <w:r>
        <w:rPr>
          <w:sz w:val="24"/>
          <w:szCs w:val="24"/>
        </w:rPr>
        <w:t xml:space="preserve"> à distribuição da contaminação e ao escorrimento da água para a região peitoral pelas carcaças estarem penduradas pelo membro posterior. Acompanhando as contagens, a ocorrência de enteropatógenos também aumentou após a lavagem das carcaças.</w:t>
      </w:r>
    </w:p>
    <w:p w14:paraId="1FEFC8C7" w14:textId="77777777" w:rsidR="0033205F" w:rsidRPr="002F770B" w:rsidRDefault="0033205F" w:rsidP="002F770B">
      <w:pPr>
        <w:spacing w:line="360" w:lineRule="auto"/>
        <w:ind w:firstLine="708"/>
        <w:jc w:val="both"/>
        <w:rPr>
          <w:sz w:val="24"/>
          <w:szCs w:val="24"/>
        </w:rPr>
      </w:pPr>
    </w:p>
    <w:p w14:paraId="38B27823" w14:textId="63291341" w:rsidR="005564B6" w:rsidRDefault="00CC6FE1" w:rsidP="002F770B">
      <w:pPr>
        <w:pStyle w:val="Ttulo1"/>
        <w:numPr>
          <w:ilvl w:val="0"/>
          <w:numId w:val="1"/>
        </w:numPr>
        <w:tabs>
          <w:tab w:val="left" w:pos="358"/>
        </w:tabs>
        <w:spacing w:line="360" w:lineRule="auto"/>
        <w:ind w:left="0" w:hanging="241"/>
        <w:jc w:val="both"/>
      </w:pPr>
      <w:r>
        <w:t>CONCLUSÕES</w:t>
      </w:r>
    </w:p>
    <w:p w14:paraId="118B6B01" w14:textId="612EA7D1" w:rsidR="00A0383A" w:rsidRDefault="00C83181" w:rsidP="00A0383A">
      <w:pPr>
        <w:pStyle w:val="Ttulo1"/>
        <w:tabs>
          <w:tab w:val="left" w:pos="358"/>
        </w:tabs>
        <w:spacing w:line="360" w:lineRule="auto"/>
        <w:ind w:left="0"/>
        <w:jc w:val="both"/>
        <w:rPr>
          <w:b w:val="0"/>
          <w:bCs w:val="0"/>
        </w:rPr>
      </w:pPr>
      <w:r>
        <w:rPr>
          <w:b w:val="0"/>
          <w:bCs w:val="0"/>
        </w:rPr>
        <w:tab/>
      </w:r>
      <w:r w:rsidR="00A0383A" w:rsidRPr="00A0383A">
        <w:rPr>
          <w:b w:val="0"/>
          <w:bCs w:val="0"/>
        </w:rPr>
        <w:t>Co</w:t>
      </w:r>
      <w:r w:rsidR="004F5BED">
        <w:rPr>
          <w:b w:val="0"/>
          <w:bCs w:val="0"/>
        </w:rPr>
        <w:t>m base nos resultados obtidos, conclui-se que a lavagem não teve efeito significativo para redução das contagens. Apesar do aumento nas contagens de forma não significativa</w:t>
      </w:r>
      <w:r>
        <w:rPr>
          <w:b w:val="0"/>
          <w:bCs w:val="0"/>
        </w:rPr>
        <w:t xml:space="preserve">, </w:t>
      </w:r>
      <w:r w:rsidR="004F5BED">
        <w:rPr>
          <w:b w:val="0"/>
          <w:bCs w:val="0"/>
        </w:rPr>
        <w:t>após a lavagem,</w:t>
      </w:r>
      <w:r w:rsidR="003C54F0">
        <w:rPr>
          <w:b w:val="0"/>
          <w:bCs w:val="0"/>
        </w:rPr>
        <w:t xml:space="preserve"> </w:t>
      </w:r>
      <w:r w:rsidR="004F5BED">
        <w:rPr>
          <w:b w:val="0"/>
          <w:bCs w:val="0"/>
        </w:rPr>
        <w:t>possível que haja maior disseminação dos patógenos na carcaça</w:t>
      </w:r>
      <w:r>
        <w:rPr>
          <w:b w:val="0"/>
          <w:bCs w:val="0"/>
        </w:rPr>
        <w:t>.</w:t>
      </w:r>
      <w:r w:rsidR="004F5BED">
        <w:rPr>
          <w:b w:val="0"/>
          <w:bCs w:val="0"/>
        </w:rPr>
        <w:t xml:space="preserve"> </w:t>
      </w:r>
      <w:r>
        <w:rPr>
          <w:b w:val="0"/>
          <w:bCs w:val="0"/>
        </w:rPr>
        <w:t>D</w:t>
      </w:r>
      <w:r w:rsidR="004F5BED">
        <w:rPr>
          <w:b w:val="0"/>
          <w:bCs w:val="0"/>
        </w:rPr>
        <w:t>essa forma</w:t>
      </w:r>
      <w:r>
        <w:rPr>
          <w:b w:val="0"/>
          <w:bCs w:val="0"/>
        </w:rPr>
        <w:t xml:space="preserve">, </w:t>
      </w:r>
      <w:r w:rsidR="004F5BED">
        <w:rPr>
          <w:b w:val="0"/>
          <w:bCs w:val="0"/>
        </w:rPr>
        <w:t>medidas higiênic</w:t>
      </w:r>
      <w:r>
        <w:rPr>
          <w:b w:val="0"/>
          <w:bCs w:val="0"/>
        </w:rPr>
        <w:t>o-</w:t>
      </w:r>
      <w:r>
        <w:rPr>
          <w:b w:val="0"/>
          <w:bCs w:val="0"/>
        </w:rPr>
        <w:lastRenderedPageBreak/>
        <w:t xml:space="preserve">sanitárias devem ser </w:t>
      </w:r>
      <w:r w:rsidRPr="00741010">
        <w:rPr>
          <w:b w:val="0"/>
          <w:bCs w:val="0"/>
        </w:rPr>
        <w:t xml:space="preserve">controladas </w:t>
      </w:r>
      <w:r>
        <w:rPr>
          <w:b w:val="0"/>
          <w:bCs w:val="0"/>
        </w:rPr>
        <w:t>durante todo o processo para minimizar o risco da ocorrência de perigos à saúde pública.</w:t>
      </w:r>
    </w:p>
    <w:p w14:paraId="1EAAC92F" w14:textId="77777777" w:rsidR="0033205F" w:rsidRPr="00A0383A" w:rsidRDefault="0033205F" w:rsidP="00A0383A">
      <w:pPr>
        <w:pStyle w:val="Ttulo1"/>
        <w:tabs>
          <w:tab w:val="left" w:pos="358"/>
        </w:tabs>
        <w:spacing w:line="360" w:lineRule="auto"/>
        <w:ind w:left="0"/>
        <w:jc w:val="both"/>
        <w:rPr>
          <w:b w:val="0"/>
          <w:bCs w:val="0"/>
        </w:rPr>
      </w:pPr>
    </w:p>
    <w:p w14:paraId="028A22FD" w14:textId="3390C7A2" w:rsidR="005564B6" w:rsidRDefault="00CC6FE1">
      <w:pPr>
        <w:pStyle w:val="Ttulo1"/>
        <w:numPr>
          <w:ilvl w:val="0"/>
          <w:numId w:val="1"/>
        </w:numPr>
        <w:tabs>
          <w:tab w:val="left" w:pos="358"/>
        </w:tabs>
        <w:spacing w:line="360" w:lineRule="auto"/>
        <w:ind w:left="0" w:hanging="240"/>
        <w:jc w:val="both"/>
      </w:pPr>
      <w:r>
        <w:t xml:space="preserve">FINANCIAMENTOS </w:t>
      </w:r>
    </w:p>
    <w:p w14:paraId="3DC42872" w14:textId="4F61F261" w:rsidR="00383613" w:rsidRDefault="00383613" w:rsidP="00383613">
      <w:pPr>
        <w:pStyle w:val="Ttulo1"/>
        <w:tabs>
          <w:tab w:val="left" w:pos="358"/>
        </w:tabs>
        <w:spacing w:line="360" w:lineRule="auto"/>
        <w:ind w:left="0"/>
        <w:jc w:val="both"/>
        <w:rPr>
          <w:b w:val="0"/>
          <w:bCs w:val="0"/>
        </w:rPr>
      </w:pPr>
      <w:r>
        <w:tab/>
      </w:r>
      <w:r>
        <w:tab/>
      </w:r>
      <w:r w:rsidRPr="00383613">
        <w:rPr>
          <w:b w:val="0"/>
          <w:bCs w:val="0"/>
        </w:rPr>
        <w:t>A execução desse projeto contou com o auxílio financeiro da Fundação de Amparo a Pesquisa do Tocantins (FAPT – Edital de Pesquisa Agropecuária) e da Universidade Federal do Norte do Tocantins (bolsas – Programa Alvorecer).</w:t>
      </w:r>
    </w:p>
    <w:p w14:paraId="10AE8D89" w14:textId="77777777" w:rsidR="00C83181" w:rsidRPr="00383613" w:rsidRDefault="00C83181" w:rsidP="00383613">
      <w:pPr>
        <w:pStyle w:val="Ttulo1"/>
        <w:tabs>
          <w:tab w:val="left" w:pos="358"/>
        </w:tabs>
        <w:spacing w:line="360" w:lineRule="auto"/>
        <w:ind w:left="0"/>
        <w:jc w:val="both"/>
        <w:rPr>
          <w:b w:val="0"/>
          <w:bCs w:val="0"/>
        </w:rPr>
      </w:pPr>
    </w:p>
    <w:p w14:paraId="6A4E2C73" w14:textId="04892521" w:rsidR="009520A5" w:rsidRDefault="00CC6FE1" w:rsidP="009520A5">
      <w:pPr>
        <w:pStyle w:val="Ttulo1"/>
        <w:numPr>
          <w:ilvl w:val="0"/>
          <w:numId w:val="1"/>
        </w:numPr>
        <w:tabs>
          <w:tab w:val="left" w:pos="358"/>
        </w:tabs>
        <w:spacing w:line="360" w:lineRule="auto"/>
        <w:ind w:left="0" w:hanging="240"/>
        <w:jc w:val="both"/>
      </w:pPr>
      <w:r>
        <w:t xml:space="preserve">REFERÊNCIAS </w:t>
      </w:r>
    </w:p>
    <w:p w14:paraId="3A54A559" w14:textId="77777777" w:rsidR="00A101DA" w:rsidRPr="00A101DA" w:rsidRDefault="00A101DA" w:rsidP="00A101DA">
      <w:pPr>
        <w:rPr>
          <w:color w:val="222222"/>
          <w:sz w:val="24"/>
          <w:szCs w:val="24"/>
          <w:shd w:val="clear" w:color="auto" w:fill="FFFFFF"/>
        </w:rPr>
      </w:pPr>
      <w:r w:rsidRPr="00A101DA">
        <w:rPr>
          <w:color w:val="222222"/>
          <w:sz w:val="24"/>
          <w:szCs w:val="24"/>
          <w:shd w:val="clear" w:color="auto" w:fill="FFFFFF"/>
        </w:rPr>
        <w:t>EFSA PANEL ON FOOD CONTACT MATERIALS, ENZYMES AND PROCESSING AIDS (CEP) et al. Evaluation of the safety and efficacy of the organic acids lactic and acetic acids to reduce microbiological surface contamination on pork carcasses and pork cuts. </w:t>
      </w:r>
      <w:r w:rsidRPr="00A101DA">
        <w:rPr>
          <w:b/>
          <w:bCs/>
          <w:color w:val="222222"/>
          <w:sz w:val="24"/>
          <w:szCs w:val="24"/>
          <w:shd w:val="clear" w:color="auto" w:fill="FFFFFF"/>
        </w:rPr>
        <w:t>Efsa Journal</w:t>
      </w:r>
      <w:r w:rsidRPr="00A101DA">
        <w:rPr>
          <w:color w:val="222222"/>
          <w:sz w:val="24"/>
          <w:szCs w:val="24"/>
          <w:shd w:val="clear" w:color="auto" w:fill="FFFFFF"/>
        </w:rPr>
        <w:t>, v. 16, n. 12, p. e05482, 2018.</w:t>
      </w:r>
    </w:p>
    <w:p w14:paraId="130ED50E" w14:textId="77777777" w:rsidR="00A101DA" w:rsidRPr="00A101DA" w:rsidRDefault="00A101DA" w:rsidP="00A101DA">
      <w:pPr>
        <w:rPr>
          <w:color w:val="222222"/>
          <w:sz w:val="24"/>
          <w:szCs w:val="24"/>
          <w:shd w:val="clear" w:color="auto" w:fill="FFFFFF"/>
        </w:rPr>
      </w:pPr>
      <w:r w:rsidRPr="00A101DA">
        <w:rPr>
          <w:color w:val="222222"/>
          <w:sz w:val="24"/>
          <w:szCs w:val="24"/>
          <w:shd w:val="clear" w:color="auto" w:fill="FFFFFF"/>
        </w:rPr>
        <w:t>EFSA PANEL ON BIOLOGICAL HAZARDS (BIOHAZ). Scientific Opinion on the evaluation of the safety and efficacy of lactic acid for the removal of microbial surface contamination of beef carcasses, cuts and trimmings. </w:t>
      </w:r>
      <w:r w:rsidRPr="00A101DA">
        <w:rPr>
          <w:b/>
          <w:bCs/>
          <w:color w:val="222222"/>
          <w:sz w:val="24"/>
          <w:szCs w:val="24"/>
          <w:shd w:val="clear" w:color="auto" w:fill="FFFFFF"/>
        </w:rPr>
        <w:t>EFSA Journal</w:t>
      </w:r>
      <w:r w:rsidRPr="00A101DA">
        <w:rPr>
          <w:color w:val="222222"/>
          <w:sz w:val="24"/>
          <w:szCs w:val="24"/>
          <w:shd w:val="clear" w:color="auto" w:fill="FFFFFF"/>
        </w:rPr>
        <w:t>, v. 9, n. 7, p. 2317, 2011.</w:t>
      </w:r>
    </w:p>
    <w:p w14:paraId="5D89F1D2" w14:textId="77777777" w:rsidR="00A101DA" w:rsidRPr="00A101DA" w:rsidRDefault="00A101DA" w:rsidP="00A101DA">
      <w:pPr>
        <w:rPr>
          <w:color w:val="222222"/>
          <w:sz w:val="24"/>
          <w:szCs w:val="24"/>
          <w:shd w:val="clear" w:color="auto" w:fill="FFFFFF"/>
        </w:rPr>
      </w:pPr>
      <w:r w:rsidRPr="00A101DA">
        <w:rPr>
          <w:color w:val="222222"/>
          <w:sz w:val="24"/>
          <w:szCs w:val="24"/>
          <w:shd w:val="clear" w:color="auto" w:fill="FFFFFF"/>
        </w:rPr>
        <w:t>ISO, ISO. 11290-1/Amd 1—Modification of the Isolation Media and the Haemolysis Test, and Inclusion of Precision Data. </w:t>
      </w:r>
      <w:r w:rsidRPr="00A101DA">
        <w:rPr>
          <w:b/>
          <w:bCs/>
          <w:color w:val="222222"/>
          <w:sz w:val="24"/>
          <w:szCs w:val="24"/>
          <w:shd w:val="clear" w:color="auto" w:fill="FFFFFF"/>
        </w:rPr>
        <w:t>Geneva: ISO</w:t>
      </w:r>
      <w:r w:rsidRPr="00A101DA">
        <w:rPr>
          <w:color w:val="222222"/>
          <w:sz w:val="24"/>
          <w:szCs w:val="24"/>
          <w:shd w:val="clear" w:color="auto" w:fill="FFFFFF"/>
        </w:rPr>
        <w:t>, 2004.</w:t>
      </w:r>
    </w:p>
    <w:p w14:paraId="5292466C" w14:textId="77777777" w:rsidR="00A101DA" w:rsidRPr="00A101DA" w:rsidRDefault="00A101DA" w:rsidP="00A101DA">
      <w:pPr>
        <w:rPr>
          <w:color w:val="222222"/>
          <w:sz w:val="24"/>
          <w:szCs w:val="24"/>
          <w:shd w:val="clear" w:color="auto" w:fill="FFFFFF"/>
        </w:rPr>
      </w:pPr>
      <w:r w:rsidRPr="00A101DA">
        <w:rPr>
          <w:color w:val="222222"/>
          <w:sz w:val="24"/>
          <w:szCs w:val="24"/>
          <w:shd w:val="clear" w:color="auto" w:fill="FFFFFF"/>
        </w:rPr>
        <w:t>ISO, ISO. 6579: 2002/Amd 1: 2007 Detection of Salmonella spp. in animal faeces and in environmental samples from the primary production stage, amendment 1, annex D. </w:t>
      </w:r>
      <w:r w:rsidRPr="00A101DA">
        <w:rPr>
          <w:b/>
          <w:bCs/>
          <w:color w:val="222222"/>
          <w:sz w:val="24"/>
          <w:szCs w:val="24"/>
          <w:shd w:val="clear" w:color="auto" w:fill="FFFFFF"/>
        </w:rPr>
        <w:t>Microbiology of food and animal feeding stuffs. Horizontal method for the detection of Salmonella spp. International Organization for Standardization, Geneva, Switzerland</w:t>
      </w:r>
      <w:r w:rsidRPr="00A101DA">
        <w:rPr>
          <w:color w:val="222222"/>
          <w:sz w:val="24"/>
          <w:szCs w:val="24"/>
          <w:shd w:val="clear" w:color="auto" w:fill="FFFFFF"/>
        </w:rPr>
        <w:t>, 2007.</w:t>
      </w:r>
    </w:p>
    <w:p w14:paraId="3B4CE2E2" w14:textId="77777777" w:rsidR="00A101DA" w:rsidRPr="00A101DA" w:rsidRDefault="00A101DA" w:rsidP="00A101DA">
      <w:pPr>
        <w:rPr>
          <w:color w:val="222222"/>
          <w:sz w:val="24"/>
          <w:szCs w:val="24"/>
          <w:shd w:val="clear" w:color="auto" w:fill="FFFFFF"/>
        </w:rPr>
      </w:pPr>
      <w:bookmarkStart w:id="0" w:name="_Hlk147313942"/>
      <w:r w:rsidRPr="00A101DA">
        <w:rPr>
          <w:color w:val="222222"/>
          <w:sz w:val="24"/>
          <w:szCs w:val="24"/>
          <w:shd w:val="clear" w:color="auto" w:fill="FFFFFF"/>
        </w:rPr>
        <w:t>SABA, Rachel Zoccal; BÜRGER, Karina Paes; ROSSI JUNIOR, Oswaldo Durival. Pressão e temperatura da água de lavagem na população microbiana da superfície de carcaças bovinas. </w:t>
      </w:r>
      <w:r w:rsidRPr="00A101DA">
        <w:rPr>
          <w:b/>
          <w:bCs/>
          <w:color w:val="222222"/>
          <w:sz w:val="24"/>
          <w:szCs w:val="24"/>
          <w:shd w:val="clear" w:color="auto" w:fill="FFFFFF"/>
        </w:rPr>
        <w:t>Ciência Rural</w:t>
      </w:r>
      <w:r w:rsidRPr="00A101DA">
        <w:rPr>
          <w:color w:val="222222"/>
          <w:sz w:val="24"/>
          <w:szCs w:val="24"/>
          <w:shd w:val="clear" w:color="auto" w:fill="FFFFFF"/>
        </w:rPr>
        <w:t>, v. 40, p. 1987-1992, 2010.</w:t>
      </w:r>
    </w:p>
    <w:bookmarkEnd w:id="0"/>
    <w:p w14:paraId="6242580A" w14:textId="549F36F2" w:rsidR="002F71EC" w:rsidRPr="00A101DA" w:rsidRDefault="00A101DA" w:rsidP="00A101DA">
      <w:pPr>
        <w:rPr>
          <w:sz w:val="24"/>
          <w:szCs w:val="24"/>
        </w:rPr>
      </w:pPr>
      <w:r w:rsidRPr="00A101DA">
        <w:rPr>
          <w:color w:val="222222"/>
          <w:sz w:val="24"/>
          <w:szCs w:val="24"/>
          <w:shd w:val="clear" w:color="auto" w:fill="FFFFFF"/>
        </w:rPr>
        <w:t>ZWEIFEL, Claudio; CAPEK, Michel; STEPHAN, Roger. Microbiological contamination of cattle carcasses at different stages of slaughter in two abattoirs. </w:t>
      </w:r>
      <w:r w:rsidRPr="00A101DA">
        <w:rPr>
          <w:b/>
          <w:bCs/>
          <w:color w:val="222222"/>
          <w:sz w:val="24"/>
          <w:szCs w:val="24"/>
          <w:shd w:val="clear" w:color="auto" w:fill="FFFFFF"/>
        </w:rPr>
        <w:t>Meat Science</w:t>
      </w:r>
      <w:r w:rsidRPr="00A101DA">
        <w:rPr>
          <w:color w:val="222222"/>
          <w:sz w:val="24"/>
          <w:szCs w:val="24"/>
          <w:shd w:val="clear" w:color="auto" w:fill="FFFFFF"/>
        </w:rPr>
        <w:t>, v. 98, n. 2, p. 198-202, 2014.</w:t>
      </w:r>
    </w:p>
    <w:sectPr w:rsidR="002F71EC" w:rsidRPr="00A101DA" w:rsidSect="00614DD8">
      <w:headerReference w:type="default" r:id="rId9"/>
      <w:type w:val="continuous"/>
      <w:pgSz w:w="11910" w:h="16840"/>
      <w:pgMar w:top="426" w:right="1020" w:bottom="851" w:left="1160" w:header="44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15F4" w14:textId="77777777" w:rsidR="00A51FEA" w:rsidRDefault="00A51FEA">
      <w:r>
        <w:separator/>
      </w:r>
    </w:p>
  </w:endnote>
  <w:endnote w:type="continuationSeparator" w:id="0">
    <w:p w14:paraId="332DF39B" w14:textId="77777777" w:rsidR="00A51FEA" w:rsidRDefault="00A5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F478F" w14:textId="77777777" w:rsidR="00A51FEA" w:rsidRDefault="00A51FEA">
      <w:r>
        <w:separator/>
      </w:r>
    </w:p>
  </w:footnote>
  <w:footnote w:type="continuationSeparator" w:id="0">
    <w:p w14:paraId="0A6914FE" w14:textId="77777777" w:rsidR="00A51FEA" w:rsidRDefault="00A51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DEE4" w14:textId="27D7AEAE" w:rsidR="005564B6" w:rsidRDefault="005564B6"/>
  <w:p w14:paraId="390FAF63" w14:textId="77777777" w:rsidR="005564B6" w:rsidRDefault="005564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AF3"/>
    <w:multiLevelType w:val="multilevel"/>
    <w:tmpl w:val="BCC41B1E"/>
    <w:lvl w:ilvl="0">
      <w:start w:val="1"/>
      <w:numFmt w:val="decimal"/>
      <w:lvlText w:val="%1."/>
      <w:lvlJc w:val="left"/>
      <w:pPr>
        <w:ind w:left="357" w:hanging="239"/>
      </w:pPr>
      <w:rPr>
        <w:rFonts w:ascii="Times New Roman" w:eastAsia="Times New Roman" w:hAnsi="Times New Roman" w:cs="Times New Roman"/>
        <w:b/>
        <w:sz w:val="24"/>
        <w:szCs w:val="24"/>
      </w:rPr>
    </w:lvl>
    <w:lvl w:ilvl="1">
      <w:numFmt w:val="bullet"/>
      <w:lvlText w:val="•"/>
      <w:lvlJc w:val="left"/>
      <w:pPr>
        <w:ind w:left="1296" w:hanging="240"/>
      </w:pPr>
    </w:lvl>
    <w:lvl w:ilvl="2">
      <w:numFmt w:val="bullet"/>
      <w:lvlText w:val="•"/>
      <w:lvlJc w:val="left"/>
      <w:pPr>
        <w:ind w:left="2233" w:hanging="240"/>
      </w:pPr>
    </w:lvl>
    <w:lvl w:ilvl="3">
      <w:numFmt w:val="bullet"/>
      <w:lvlText w:val="•"/>
      <w:lvlJc w:val="left"/>
      <w:pPr>
        <w:ind w:left="3169" w:hanging="240"/>
      </w:pPr>
    </w:lvl>
    <w:lvl w:ilvl="4">
      <w:numFmt w:val="bullet"/>
      <w:lvlText w:val="•"/>
      <w:lvlJc w:val="left"/>
      <w:pPr>
        <w:ind w:left="4106" w:hanging="240"/>
      </w:pPr>
    </w:lvl>
    <w:lvl w:ilvl="5">
      <w:numFmt w:val="bullet"/>
      <w:lvlText w:val="•"/>
      <w:lvlJc w:val="left"/>
      <w:pPr>
        <w:ind w:left="5043" w:hanging="240"/>
      </w:pPr>
    </w:lvl>
    <w:lvl w:ilvl="6">
      <w:numFmt w:val="bullet"/>
      <w:lvlText w:val="•"/>
      <w:lvlJc w:val="left"/>
      <w:pPr>
        <w:ind w:left="5979" w:hanging="240"/>
      </w:pPr>
    </w:lvl>
    <w:lvl w:ilvl="7">
      <w:numFmt w:val="bullet"/>
      <w:lvlText w:val="•"/>
      <w:lvlJc w:val="left"/>
      <w:pPr>
        <w:ind w:left="6916" w:hanging="240"/>
      </w:pPr>
    </w:lvl>
    <w:lvl w:ilvl="8">
      <w:numFmt w:val="bullet"/>
      <w:lvlText w:val="•"/>
      <w:lvlJc w:val="left"/>
      <w:pPr>
        <w:ind w:left="7853" w:hanging="2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B6"/>
    <w:rsid w:val="000728DC"/>
    <w:rsid w:val="000A0E9A"/>
    <w:rsid w:val="000C2864"/>
    <w:rsid w:val="000D0881"/>
    <w:rsid w:val="000D170C"/>
    <w:rsid w:val="00141FC3"/>
    <w:rsid w:val="00180A29"/>
    <w:rsid w:val="001964BC"/>
    <w:rsid w:val="0023622E"/>
    <w:rsid w:val="002B7DBE"/>
    <w:rsid w:val="002D1EF8"/>
    <w:rsid w:val="002F71EC"/>
    <w:rsid w:val="002F770B"/>
    <w:rsid w:val="0033205F"/>
    <w:rsid w:val="00383613"/>
    <w:rsid w:val="003960B0"/>
    <w:rsid w:val="003C54F0"/>
    <w:rsid w:val="00410273"/>
    <w:rsid w:val="0042320F"/>
    <w:rsid w:val="00437A6A"/>
    <w:rsid w:val="004E05BF"/>
    <w:rsid w:val="004F5BED"/>
    <w:rsid w:val="005564B6"/>
    <w:rsid w:val="005A431F"/>
    <w:rsid w:val="0060201F"/>
    <w:rsid w:val="00614DD8"/>
    <w:rsid w:val="0064482F"/>
    <w:rsid w:val="00656C25"/>
    <w:rsid w:val="006C4716"/>
    <w:rsid w:val="006F50CC"/>
    <w:rsid w:val="00741010"/>
    <w:rsid w:val="007746AB"/>
    <w:rsid w:val="007A3927"/>
    <w:rsid w:val="007B0BA4"/>
    <w:rsid w:val="00877745"/>
    <w:rsid w:val="008B018B"/>
    <w:rsid w:val="00925147"/>
    <w:rsid w:val="009520A5"/>
    <w:rsid w:val="009C69A1"/>
    <w:rsid w:val="009D7905"/>
    <w:rsid w:val="009E5D40"/>
    <w:rsid w:val="00A031B0"/>
    <w:rsid w:val="00A0383A"/>
    <w:rsid w:val="00A101DA"/>
    <w:rsid w:val="00A2631C"/>
    <w:rsid w:val="00A51FEA"/>
    <w:rsid w:val="00A538EC"/>
    <w:rsid w:val="00AC62A7"/>
    <w:rsid w:val="00AD2E46"/>
    <w:rsid w:val="00B00E83"/>
    <w:rsid w:val="00B140BF"/>
    <w:rsid w:val="00B4697A"/>
    <w:rsid w:val="00B473CC"/>
    <w:rsid w:val="00B7203C"/>
    <w:rsid w:val="00B75B73"/>
    <w:rsid w:val="00BF6A4C"/>
    <w:rsid w:val="00C339C4"/>
    <w:rsid w:val="00C70B66"/>
    <w:rsid w:val="00C83181"/>
    <w:rsid w:val="00CA7D8D"/>
    <w:rsid w:val="00CC6FE1"/>
    <w:rsid w:val="00D02054"/>
    <w:rsid w:val="00D16726"/>
    <w:rsid w:val="00D32216"/>
    <w:rsid w:val="00DA714D"/>
    <w:rsid w:val="00E44BEE"/>
    <w:rsid w:val="00F51893"/>
    <w:rsid w:val="00FE3738"/>
    <w:rsid w:val="00FF39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4727D"/>
  <w15:docId w15:val="{1A27341E-2E2E-491F-9312-4DF36997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pPr>
      <w:ind w:left="117"/>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164" w:right="160"/>
      <w:jc w:val="center"/>
    </w:pPr>
    <w:rPr>
      <w:b/>
      <w:bCs/>
      <w:sz w:val="27"/>
      <w:szCs w:val="27"/>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357" w:hanging="241"/>
    </w:pPr>
  </w:style>
  <w:style w:type="paragraph" w:customStyle="1" w:styleId="TableParagraph">
    <w:name w:val="Table Paragraph"/>
    <w:basedOn w:val="Normal"/>
    <w:uiPriority w:val="1"/>
    <w:qFormat/>
  </w:style>
  <w:style w:type="character" w:customStyle="1" w:styleId="CorpodetextoChar">
    <w:name w:val="Corpo de texto Char"/>
    <w:basedOn w:val="Fontepargpadro"/>
    <w:link w:val="Corpodetexto"/>
    <w:uiPriority w:val="1"/>
    <w:rsid w:val="006724B6"/>
    <w:rPr>
      <w:rFonts w:ascii="Times New Roman" w:eastAsia="Times New Roman" w:hAnsi="Times New Roman" w:cs="Times New Roman"/>
      <w:sz w:val="24"/>
      <w:szCs w:val="24"/>
      <w:lang w:val="pt-PT"/>
    </w:rPr>
  </w:style>
  <w:style w:type="character" w:styleId="Refdecomentrio">
    <w:name w:val="annotation reference"/>
    <w:basedOn w:val="Fontepargpadro"/>
    <w:uiPriority w:val="99"/>
    <w:semiHidden/>
    <w:unhideWhenUsed/>
    <w:rsid w:val="006724B6"/>
    <w:rPr>
      <w:sz w:val="16"/>
      <w:szCs w:val="16"/>
    </w:rPr>
  </w:style>
  <w:style w:type="paragraph" w:styleId="Textodecomentrio">
    <w:name w:val="annotation text"/>
    <w:basedOn w:val="Normal"/>
    <w:link w:val="TextodecomentrioChar"/>
    <w:uiPriority w:val="99"/>
    <w:semiHidden/>
    <w:unhideWhenUsed/>
    <w:rsid w:val="006724B6"/>
    <w:rPr>
      <w:sz w:val="20"/>
      <w:szCs w:val="20"/>
    </w:rPr>
  </w:style>
  <w:style w:type="character" w:customStyle="1" w:styleId="TextodecomentrioChar">
    <w:name w:val="Texto de comentário Char"/>
    <w:basedOn w:val="Fontepargpadro"/>
    <w:link w:val="Textodecomentrio"/>
    <w:uiPriority w:val="99"/>
    <w:semiHidden/>
    <w:rsid w:val="006724B6"/>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724B6"/>
    <w:rPr>
      <w:b/>
      <w:bCs/>
    </w:rPr>
  </w:style>
  <w:style w:type="character" w:customStyle="1" w:styleId="AssuntodocomentrioChar">
    <w:name w:val="Assunto do comentário Char"/>
    <w:basedOn w:val="TextodecomentrioChar"/>
    <w:link w:val="Assuntodocomentrio"/>
    <w:uiPriority w:val="99"/>
    <w:semiHidden/>
    <w:rsid w:val="006724B6"/>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6724B6"/>
    <w:rPr>
      <w:rFonts w:ascii="Segoe UI" w:hAnsi="Segoe UI" w:cs="Segoe UI"/>
      <w:sz w:val="18"/>
      <w:szCs w:val="18"/>
    </w:rPr>
  </w:style>
  <w:style w:type="character" w:customStyle="1" w:styleId="TextodebaloChar">
    <w:name w:val="Texto de balão Char"/>
    <w:basedOn w:val="Fontepargpadro"/>
    <w:link w:val="Textodebalo"/>
    <w:uiPriority w:val="99"/>
    <w:semiHidden/>
    <w:rsid w:val="006724B6"/>
    <w:rPr>
      <w:rFonts w:ascii="Segoe UI" w:eastAsia="Times New Roman" w:hAnsi="Segoe UI" w:cs="Segoe UI"/>
      <w:sz w:val="18"/>
      <w:szCs w:val="18"/>
      <w:lang w:val="pt-PT"/>
    </w:rPr>
  </w:style>
  <w:style w:type="character" w:customStyle="1" w:styleId="Ttulo1Char">
    <w:name w:val="Título 1 Char"/>
    <w:basedOn w:val="Fontepargpadro"/>
    <w:link w:val="Ttulo1"/>
    <w:uiPriority w:val="1"/>
    <w:rsid w:val="006724B6"/>
    <w:rPr>
      <w:rFonts w:ascii="Times New Roman" w:eastAsia="Times New Roman" w:hAnsi="Times New Roman" w:cs="Times New Roman"/>
      <w:b/>
      <w:bCs/>
      <w:sz w:val="24"/>
      <w:szCs w:val="24"/>
      <w:lang w:val="pt-PT"/>
    </w:rPr>
  </w:style>
  <w:style w:type="paragraph" w:styleId="Cabealho">
    <w:name w:val="header"/>
    <w:basedOn w:val="Normal"/>
    <w:link w:val="CabealhoChar"/>
    <w:uiPriority w:val="99"/>
    <w:unhideWhenUsed/>
    <w:rsid w:val="006724B6"/>
    <w:pPr>
      <w:tabs>
        <w:tab w:val="center" w:pos="4252"/>
        <w:tab w:val="right" w:pos="8504"/>
      </w:tabs>
    </w:pPr>
  </w:style>
  <w:style w:type="character" w:customStyle="1" w:styleId="CabealhoChar">
    <w:name w:val="Cabeçalho Char"/>
    <w:basedOn w:val="Fontepargpadro"/>
    <w:link w:val="Cabealho"/>
    <w:uiPriority w:val="99"/>
    <w:rsid w:val="006724B6"/>
    <w:rPr>
      <w:rFonts w:ascii="Times New Roman" w:eastAsia="Times New Roman" w:hAnsi="Times New Roman" w:cs="Times New Roman"/>
      <w:lang w:val="pt-PT"/>
    </w:rPr>
  </w:style>
  <w:style w:type="paragraph" w:styleId="Rodap">
    <w:name w:val="footer"/>
    <w:basedOn w:val="Normal"/>
    <w:link w:val="RodapChar"/>
    <w:uiPriority w:val="99"/>
    <w:unhideWhenUsed/>
    <w:rsid w:val="006724B6"/>
    <w:pPr>
      <w:tabs>
        <w:tab w:val="center" w:pos="4252"/>
        <w:tab w:val="right" w:pos="8504"/>
      </w:tabs>
    </w:pPr>
  </w:style>
  <w:style w:type="character" w:customStyle="1" w:styleId="RodapChar">
    <w:name w:val="Rodapé Char"/>
    <w:basedOn w:val="Fontepargpadro"/>
    <w:link w:val="Rodap"/>
    <w:uiPriority w:val="99"/>
    <w:rsid w:val="006724B6"/>
    <w:rPr>
      <w:rFonts w:ascii="Times New Roman" w:eastAsia="Times New Roman" w:hAnsi="Times New Roman" w:cs="Times New Roman"/>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39"/>
    <w:rsid w:val="002F71EC"/>
    <w:pPr>
      <w:widowControl/>
    </w:pPr>
    <w:rPr>
      <w:rFonts w:asciiTheme="minorHAnsi" w:eastAsiaTheme="minorHAnsi" w:hAnsiTheme="minorHAnsi" w:cstheme="minorBidi"/>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dw2eD5iePmUr6J8fey6uDDTgiQ==">CgMxLjA4AHIhMVVBQVc0bEFUZGhFV2FGNC1ULXcyZ19mQkkzQ2V4WVZD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2351</Words>
  <Characters>12699</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Maria de Souza Júnior</dc:creator>
  <cp:lastModifiedBy>Cliente</cp:lastModifiedBy>
  <cp:revision>2</cp:revision>
  <dcterms:created xsi:type="dcterms:W3CDTF">2024-03-19T12:23:00Z</dcterms:created>
  <dcterms:modified xsi:type="dcterms:W3CDTF">2024-03-19T12:23:00Z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2018-07-02T00:00:00Z</vt:filetime>
  </property>
  <property fmtid="{D5CDD505-2E9C-101B-9397-08002B2CF9AE}" pid="3" name="Creator">
    <vt:lpwstr>Microsoft® Word 2010</vt:lpwstr>
  </property>
  <property fmtid="{D5CDD505-2E9C-101B-9397-08002B2CF9AE}" pid="4" name="LastSaved">
    <vt:filetime>2023-09-24T00:00:00Z</vt:filetime>
  </property>
</Properties>
</file>