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ind w:hanging="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DO MAR PARA A SALA DE AULA: RELATO DE EXPERIÊNCIA SOBRE AS AULAS PRÁTICAS DE INVERTEBRADOS MARINHOS PARA ESTUDANTES DO ENSINO MÉDIO</w:t>
      </w:r>
    </w:p>
    <w:p>
      <w:pPr>
        <w:pStyle w:val="Normal"/>
        <w:spacing w:beforeAutospacing="0" w:before="0" w:afterAutospacing="0" w:after="0"/>
        <w:ind w:hanging="0"/>
        <w:jc w:val="right"/>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Falber Fado Araújo Pina Ximenes¹</w:t>
      </w:r>
    </w:p>
    <w:p>
      <w:pPr>
        <w:pStyle w:val="Normal"/>
        <w:spacing w:beforeAutospacing="0" w:before="0" w:afterAutospacing="0" w:after="0"/>
        <w:ind w:hanging="0"/>
        <w:jc w:val="right"/>
        <w:rPr>
          <w:color w:val="000000"/>
        </w:rPr>
      </w:pPr>
      <w:r>
        <w:rPr>
          <w:rFonts w:eastAsia="Times New Roman" w:cs="Times New Roman" w:ascii="Times New Roman" w:hAnsi="Times New Roman"/>
          <w:color w:val="000000"/>
          <w:sz w:val="24"/>
          <w:szCs w:val="24"/>
        </w:rPr>
        <w:t xml:space="preserve">Adryan Oliveira da Cunha ² </w:t>
      </w:r>
    </w:p>
    <w:p>
      <w:pPr>
        <w:pStyle w:val="Normal"/>
        <w:spacing w:beforeAutospacing="0" w:before="0" w:afterAutospacing="0" w:after="0"/>
        <w:ind w:hanging="0"/>
        <w:jc w:val="right"/>
        <w:rPr>
          <w:color w:val="000000"/>
        </w:rPr>
      </w:pPr>
      <w:r>
        <w:rPr>
          <w:rFonts w:eastAsia="Times New Roman" w:cs="Times New Roman" w:ascii="Times New Roman" w:hAnsi="Times New Roman"/>
          <w:color w:val="000000"/>
          <w:sz w:val="24"/>
          <w:szCs w:val="24"/>
        </w:rPr>
        <w:t xml:space="preserve">Angela Mirelly Herminio Sobral² </w:t>
      </w:r>
    </w:p>
    <w:p>
      <w:pPr>
        <w:pStyle w:val="Normal"/>
        <w:spacing w:beforeAutospacing="0" w:before="0" w:afterAutospacing="0" w:after="0"/>
        <w:ind w:hanging="0"/>
        <w:jc w:val="right"/>
        <w:rPr>
          <w:color w:val="000000"/>
        </w:rPr>
      </w:pPr>
      <w:r>
        <w:rPr>
          <w:rFonts w:eastAsia="Times New Roman" w:cs="Times New Roman" w:ascii="Times New Roman" w:hAnsi="Times New Roman"/>
          <w:color w:val="000000"/>
          <w:sz w:val="24"/>
          <w:szCs w:val="24"/>
        </w:rPr>
        <w:t xml:space="preserve">Marina Gomes da Silva² </w:t>
      </w:r>
    </w:p>
    <w:p>
      <w:pPr>
        <w:pStyle w:val="Normal"/>
        <w:spacing w:beforeAutospacing="0" w:before="0" w:afterAutospacing="0" w:after="0"/>
        <w:ind w:hanging="0"/>
        <w:jc w:val="right"/>
        <w:rPr>
          <w:color w:val="000000"/>
        </w:rPr>
      </w:pPr>
      <w:r>
        <w:rPr>
          <w:rFonts w:eastAsia="Times New Roman" w:cs="Times New Roman" w:ascii="Times New Roman" w:hAnsi="Times New Roman"/>
          <w:color w:val="000000"/>
          <w:sz w:val="24"/>
          <w:szCs w:val="24"/>
        </w:rPr>
        <w:t xml:space="preserve">Pedro Ivo Aragão Rocha² </w:t>
      </w:r>
    </w:p>
    <w:p>
      <w:pPr>
        <w:pStyle w:val="Normal"/>
        <w:spacing w:beforeAutospacing="0" w:before="0" w:afterAutospacing="0" w:after="0"/>
        <w:ind w:hanging="0"/>
        <w:jc w:val="right"/>
        <w:rPr>
          <w:color w:val="000000"/>
        </w:rPr>
      </w:pPr>
      <w:r>
        <w:rPr>
          <w:rFonts w:eastAsia="Times New Roman" w:cs="Times New Roman" w:ascii="Times New Roman" w:hAnsi="Times New Roman"/>
          <w:color w:val="000000"/>
          <w:sz w:val="24"/>
          <w:szCs w:val="24"/>
        </w:rPr>
        <w:t>Bruno Severo Gomes ³</w:t>
      </w:r>
    </w:p>
    <w:p>
      <w:pPr>
        <w:pStyle w:val="Normal"/>
        <w:spacing w:lineRule="auto" w:line="240" w:beforeAutospacing="0" w:before="280" w:afterAutospacing="0" w:after="280"/>
        <w:ind w:hanging="0"/>
        <w:jc w:val="left"/>
        <w:rPr>
          <w:rFonts w:ascii="Roboto" w:hAnsi="Roboto" w:eastAsia="Times New Roman" w:cs="Times New Roman"/>
          <w:color w:val="222222"/>
          <w:sz w:val="18"/>
          <w:szCs w:val="18"/>
        </w:rPr>
      </w:pPr>
      <w:r>
        <w:rPr>
          <w:rFonts w:eastAsia="Times New Roman" w:cs="Times New Roman" w:ascii="Times New Roman" w:hAnsi="Times New Roman"/>
          <w:color w:val="000000"/>
          <w:sz w:val="18"/>
          <w:szCs w:val="18"/>
        </w:rPr>
        <w:t>¹Secretaria de Educação de Pernambuco, falberximenes@gmail.com; ²Universidade Federal de Pernambuco, adryan.cunha@ufpe.br; angela-mirelly@hotmail.com;  marina.gomessilva@ufpe.br;  pedro.iarocha@ufpe.b</w:t>
      </w:r>
      <w:r>
        <w:rPr>
          <w:rFonts w:eastAsia="Times New Roman" w:cs="Times New Roman" w:ascii="Times New Roman" w:hAnsi="Times New Roman"/>
          <w:color w:val="000000"/>
          <w:sz w:val="18"/>
          <w:szCs w:val="18"/>
        </w:rPr>
        <w:t>r</w:t>
      </w:r>
      <w:r>
        <w:rPr>
          <w:rFonts w:eastAsia="Times New Roman" w:cs="Times New Roman" w:ascii="Times New Roman" w:hAnsi="Times New Roman"/>
          <w:color w:val="000000"/>
          <w:sz w:val="18"/>
          <w:szCs w:val="18"/>
        </w:rPr>
        <w:t xml:space="preserve">;  ³ Universidade Federal de Pernambuco, </w:t>
      </w:r>
      <w:r>
        <w:rPr>
          <w:rFonts w:eastAsia="Times New Roman" w:cs="Times New Roman" w:ascii="Roboto" w:hAnsi="Roboto"/>
          <w:color w:val="222222"/>
          <w:sz w:val="18"/>
          <w:szCs w:val="18"/>
        </w:rPr>
        <w:t>bruno.severo@ufpe.br.</w:t>
      </w:r>
    </w:p>
    <w:p>
      <w:pPr>
        <w:pStyle w:val="Normal"/>
        <w:spacing w:beforeAutospacing="0" w:before="0" w:afterAutospacing="0" w:after="0"/>
        <w:ind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Autospacing="0" w:before="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INTRODUÇÃO</w:t>
      </w:r>
    </w:p>
    <w:p>
      <w:pPr>
        <w:pStyle w:val="Normal"/>
        <w:spacing w:beforeAutospacing="0" w:before="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biologia é uma área do conhecimento abrangente e pode ser vista como complexa devido ao caráter dos assuntos abordados e à sua natureza muitas vezes abstrata. Como consequência, o ensino de biologia pode, por vezes, tornar-se desafiador quando se faz necessário explicar conceitos que fogem do senso comum (Almeida, 2025). Essa limitação metodológica costuma provocar desinteresse e até mesmo rejeição por parte dos estudantes (SOUSA; SOBREIRA JÚNIOR; PAIXÃO, 2021). As coleções zoológicas desempenham um papel significativo tanto na conservação dos espécimes quanto no processo de ensino-aprendizagem em biologia, contribuindo para a assimilação dos conteúdos teóricos pelos alunos (AZEVEDO et al., 2012).  Dessa forma, foram promovidas pelos pibidianos de biologia da escola Escola de Referência em Ensino Médio (EREM) Senador Aderbal Jurema, oficinas com as turmas do 2º ano do ensino médio, abordando o tema da zoologia de invertebrados marinhos, com o objetivo de favorecer e aprofundar o processo de aprendizagem dos alunos. </w:t>
      </w:r>
    </w:p>
    <w:p>
      <w:pPr>
        <w:pStyle w:val="Normal"/>
        <w:spacing w:beforeAutospacing="0" w:before="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Autospacing="0" w:before="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Autospacing="0" w:before="12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METODOLOGIA</w:t>
      </w:r>
    </w:p>
    <w:p>
      <w:pPr>
        <w:pStyle w:val="Normal"/>
        <w:spacing w:beforeAutospacing="0" w:before="12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presente prática foi realizada com turmas do 2º ano do Ensino Médio da EREM Senador Aderbal Jurema, situada na rede pública estadual de Pernambuco. As atividades foram desenvolvidas pelos discentes bolsistas do Programa Institucional de Bolsas de Iniciação à Docência (PIBID) do curso de Licenciatura em Ciências Biológicas EAD do Centro Acadêmico de Vitória (CAV) da Universidade Federal de Pernambuco (UFPE) e pelo professor supervisor vinculado à escola. A ação ocorreu no formato de aulas práticas sobre o conteúdo de zoologia de invertebrados marinhos, seguindo o planejamento do currículo da disciplina de Biologia. Inicialmente, foi realizada uma abordagem expositiva com apresentação do conteúdo teórico em quadro ou por meio de slides projetados, contemplando características morfológicas e fisiológicas dos principais grupos de invertebrados marinhos, como Porifera, Cnidaria, Mollusca e Echinodermata. Em seguida, os exemplares dos respectivos animais provenientes da coleção biológica da UFPE e do laboratório de biologia da própria escola foram dispostos em bancadas, permitindo o contato direto dos estudantes com os organismos estudados. Nessa etapa, os pibidianos atuaram como mediadores, incentivando a manipulação cuidadosa dos materiais e conduzindo a correlação entre os conceitos apresentados na etapa teórica às estruturas observadas nos exemplares. </w:t>
      </w:r>
    </w:p>
    <w:p>
      <w:pPr>
        <w:pStyle w:val="Normal"/>
        <w:spacing w:beforeAutospacing="0" w:before="12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RESULTADOS E DISCUSSÃO</w:t>
      </w:r>
    </w:p>
    <w:p>
      <w:pPr>
        <w:pStyle w:val="Normal"/>
        <w:spacing w:beforeAutospacing="0" w:before="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As aulas práticas envolvendo invertebrados marinhos evidenciaram um aumento significativo na interação entre os alunos e o professor, bem como uma maior aproximação dos estudantes com o conteúdo abordado. Durante as atividades, observou-se um elevado nível de curiosidade e interesse por parte dos alunos, manifestado pelo desejo de compreender e reconhecer as estruturas anatómicas dos diferentes grupos de invertebrados marinhos. Além disso, surgiram diversas questões relacionadas ao habitat, ao nicho ecológico e aos possíveis riscos que algumas espécies podem representar para os seres humanos. Almeida (2025) enfatiza que as coleções didáticas no âmbito educacional são recursos poderosos para melhor compreensão dos conceitos teóricos e o despertar da curiosidade pois trazem elementos sensoriais, visuais, comparação de formas, tamanhos, cores, e características particulares presentes no ensino das ciências. </w:t>
      </w:r>
    </w:p>
    <w:p>
      <w:pPr>
        <w:pStyle w:val="Normal"/>
        <w:spacing w:beforeAutospacing="0" w:before="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Muitos estudantes relataram ser a primeira vez que tinham contacto direto com alguns desses organismos, o que despertou surpresa e entusiasmo.</w:t>
      </w:r>
      <w:r>
        <w:rPr/>
        <w:t xml:space="preserve"> </w:t>
      </w:r>
      <w:r>
        <w:rPr>
          <w:rFonts w:eastAsia="Times New Roman" w:cs="Times New Roman" w:ascii="Times New Roman" w:hAnsi="Times New Roman"/>
          <w:sz w:val="24"/>
          <w:szCs w:val="24"/>
        </w:rPr>
        <w:t>Na impossibilidade da realização de aulas de campo, em espaços não formais ou informais, a utilização de amostras zoológicas surge como um recurso alternativo que pode estimular o aprendizado. Segundo Lopes e colaboradores (2021), essa prática, ao ser aplicada em abordagens construtivistas, tem mostrado resultados positivos, possibilitando maior engajamento dos estudantes e enriquecendo o processo educativo. As discussões também permitiram esclarecer conceções equivocadas previamente observadas, tais como a crença de que corais e esponjas não pertencem ao reino Animalia. Equivoco também encontrado por Arruda (2022) em sua análise com o filo Porífera entre alunos do Ensino Fundamental II (Paviani e Fontana, 2009).</w:t>
      </w:r>
    </w:p>
    <w:p>
      <w:pPr>
        <w:pStyle w:val="Normal"/>
        <w:spacing w:beforeAutospacing="0" w:before="12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CONSIDERAÇÕES FINAIS</w:t>
      </w:r>
    </w:p>
    <w:p>
      <w:pPr>
        <w:pStyle w:val="Normal"/>
        <w:spacing w:beforeAutospacing="0" w:before="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Os resultados obtidos evidenciam a relevância das aulas práticas com invertebrados marinhos como ferramenta eficaz no processo de ensino e aprendizagem das ciências biológicas. As atividades realizadas pelos alunos do PIBID no ensino de invertebrados marinhos proporcionaram o rompimento da rotina das aulas expositivas, aproximando o conteúdo científico da realidade dos estudantes, aspecto essencial para tornar o aprendizado mais concreto, reflexivo e significativo.</w:t>
      </w:r>
    </w:p>
    <w:p>
      <w:pPr>
        <w:pStyle w:val="Normal"/>
        <w:spacing w:beforeAutospacing="0" w:before="120" w:afterAutospacing="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REFERÊNCIAS BIBLIOGRÁFICAS</w:t>
      </w:r>
    </w:p>
    <w:p>
      <w:pPr>
        <w:pStyle w:val="Normal"/>
        <w:spacing w:beforeAutospacing="0" w:before="120" w:afterAutospacing="0" w:after="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ALMEIDA, Matheus Augusto Goettems.</w:t>
      </w:r>
      <w:r>
        <w:rPr/>
        <w:t xml:space="preserve"> </w:t>
      </w:r>
      <w:r>
        <w:rPr>
          <w:rFonts w:eastAsia="Times New Roman" w:cs="Times New Roman" w:ascii="Times New Roman" w:hAnsi="Times New Roman"/>
          <w:b/>
          <w:bCs/>
          <w:sz w:val="24"/>
          <w:szCs w:val="24"/>
        </w:rPr>
        <w:t>O uso de coleções didáticas zoológicas no âmbito educacional e sua relação com a aprendizagem: uma revisão narrativa</w:t>
      </w:r>
      <w:r>
        <w:rPr>
          <w:rFonts w:eastAsia="Times New Roman" w:cs="Times New Roman" w:ascii="Times New Roman" w:hAnsi="Times New Roman"/>
          <w:sz w:val="24"/>
          <w:szCs w:val="24"/>
        </w:rPr>
        <w:t>. 2022. Trabalho de Conclusão de Curso (Licenciatura em Ciências Biológicas) – Universidade Federal do Rio Grande do Sul, Porto alegre, 2025.</w:t>
      </w:r>
    </w:p>
    <w:p>
      <w:pPr>
        <w:pStyle w:val="Normal"/>
        <w:spacing w:lineRule="auto" w:line="240" w:beforeAutospacing="0" w:before="0" w:afterAutospacing="0" w:after="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Autospacing="0" w:before="0" w:afterAutospacing="0" w:after="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ARRUDA, Mariany Oliveira. </w:t>
      </w:r>
      <w:r>
        <w:rPr>
          <w:rFonts w:eastAsia="Times New Roman" w:cs="Times New Roman" w:ascii="Times New Roman" w:hAnsi="Times New Roman"/>
          <w:b/>
          <w:bCs/>
          <w:sz w:val="24"/>
          <w:szCs w:val="24"/>
        </w:rPr>
        <w:t>Coleção didática de esponjas (Filo Porifera) como ferramenta auxiliadora no ensino de ciências</w:t>
      </w:r>
      <w:r>
        <w:rPr>
          <w:rFonts w:eastAsia="Times New Roman" w:cs="Times New Roman" w:ascii="Times New Roman" w:hAnsi="Times New Roman"/>
          <w:sz w:val="24"/>
          <w:szCs w:val="24"/>
        </w:rPr>
        <w:t>. 2022. Trabalho de Conclusão de Curso (Licenciatura em Ciências Biológicas) – Universidade Federal do Ceará, Fortaleza, 2022.</w:t>
      </w:r>
    </w:p>
    <w:p>
      <w:pPr>
        <w:pStyle w:val="Normal"/>
        <w:spacing w:lineRule="auto" w:line="240" w:beforeAutospacing="0" w:before="0" w:afterAutospacing="0" w:after="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Autospacing="0" w:before="0" w:afterAutospacing="0" w:after="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AZEVEDO, Hugo José C. C; Figueiró, R.; Alves, D. R.; Vieira, V.; Senna, A. R. </w:t>
      </w:r>
      <w:r>
        <w:rPr>
          <w:rFonts w:eastAsia="Times New Roman" w:cs="Times New Roman" w:ascii="Times New Roman" w:hAnsi="Times New Roman"/>
          <w:b/>
          <w:sz w:val="24"/>
          <w:szCs w:val="24"/>
        </w:rPr>
        <w:t>O uso de coleções zoológicas como ferramenta didática no ensino superior: um relato de caso.</w:t>
      </w:r>
      <w:r>
        <w:rPr>
          <w:rFonts w:eastAsia="Times New Roman" w:cs="Times New Roman" w:ascii="Times New Roman" w:hAnsi="Times New Roman"/>
          <w:sz w:val="24"/>
          <w:szCs w:val="24"/>
        </w:rPr>
        <w:t xml:space="preserve"> Revista Práxis, v. 4, n. 7, 2012.</w:t>
      </w:r>
    </w:p>
    <w:p>
      <w:pPr>
        <w:pStyle w:val="Normal"/>
        <w:spacing w:lineRule="auto" w:line="240" w:beforeAutospacing="0" w:before="0" w:afterAutospacing="0" w:after="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Autospacing="0" w:before="0" w:afterAutospacing="0" w:after="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LOPES, Paula Regina De Oliveira, et al. “</w:t>
      </w:r>
      <w:r>
        <w:rPr>
          <w:rFonts w:eastAsia="Times New Roman" w:cs="Times New Roman" w:ascii="Times New Roman" w:hAnsi="Times New Roman"/>
          <w:b/>
          <w:bCs/>
          <w:sz w:val="24"/>
          <w:szCs w:val="24"/>
        </w:rPr>
        <w:t>Coleção zoológica como ferramenta de ensino-aprendizagem: atuação do pibid na requalificação laboratorial e intervenção prática</w:t>
      </w:r>
      <w:r>
        <w:rPr>
          <w:rFonts w:eastAsia="Times New Roman" w:cs="Times New Roman" w:ascii="Times New Roman" w:hAnsi="Times New Roman"/>
          <w:sz w:val="24"/>
          <w:szCs w:val="24"/>
        </w:rPr>
        <w:t>”. Temas &amp; Matizes, v.15, n. 26, (2021): p. 417–30.</w:t>
      </w:r>
    </w:p>
    <w:p>
      <w:pPr>
        <w:pStyle w:val="Normal"/>
        <w:spacing w:lineRule="auto" w:line="240" w:beforeAutospacing="0" w:before="0" w:afterAutospacing="0" w:after="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Autospacing="0" w:before="0" w:afterAutospacing="0" w:after="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PAVIANI, Neires Maria Soldatelli; FONTANA, Niura Maria. </w:t>
      </w:r>
      <w:r>
        <w:rPr>
          <w:rFonts w:eastAsia="Times New Roman" w:cs="Times New Roman" w:ascii="Times New Roman" w:hAnsi="Times New Roman"/>
          <w:b/>
          <w:sz w:val="24"/>
          <w:szCs w:val="24"/>
        </w:rPr>
        <w:t>Oficinas pedagógicas: relato de uma experiência.</w:t>
      </w:r>
      <w:r>
        <w:rPr>
          <w:rFonts w:eastAsia="Times New Roman" w:cs="Times New Roman" w:ascii="Times New Roman" w:hAnsi="Times New Roman"/>
          <w:sz w:val="24"/>
          <w:szCs w:val="24"/>
        </w:rPr>
        <w:t xml:space="preserve"> Conjectura: Filosofia e Educação, Caxias do Sul, v. 14, n. 2, p. 77-88, maio/ago. 2009.  </w:t>
      </w:r>
    </w:p>
    <w:sectPr>
      <w:footerReference w:type="default" r:id="rId2"/>
      <w:footerReference w:type="first" r:id="rId3"/>
      <w:type w:val="nextPage"/>
      <w:pgSz w:w="11906" w:h="16838"/>
      <w:pgMar w:left="1701" w:right="1134" w:gutter="0" w:header="0" w:top="1701" w:footer="720" w:bottom="1134"/>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Robot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280" w:after="280"/>
      <w:ind w:hanging="0"/>
      <w:rPr>
        <w:sz w:val="20"/>
        <w:szCs w:val="20"/>
      </w:rPr>
    </w:pPr>
    <w:r>
      <w:rPr>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280" w:after="280"/>
      <w:ind w:hanging="0"/>
      <w:jc w:val="left"/>
      <w:rPr>
        <w:rFonts w:ascii="Roboto" w:hAnsi="Roboto" w:eastAsia="Times New Roman" w:cs="Times New Roman"/>
        <w:color w:val="222222"/>
        <w:sz w:val="18"/>
        <w:szCs w:val="18"/>
      </w:rPr>
    </w:pPr>
    <w:r>
      <w:rPr/>
    </w:r>
  </w:p>
  <w:p>
    <w:pPr>
      <w:pStyle w:val="Rodap"/>
      <w:spacing w:before="280" w:after="280"/>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360" w:beforeAutospacing="1" w:afterAutospacing="1"/>
      <w:ind w:firstLine="709"/>
      <w:jc w:val="both"/>
    </w:pPr>
    <w:rPr>
      <w:rFonts w:ascii="Arial" w:hAnsi="Arial" w:eastAsia="Arial" w:cs="Arial"/>
      <w:color w:val="auto"/>
      <w:kern w:val="0"/>
      <w:sz w:val="22"/>
      <w:szCs w:val="22"/>
      <w:lang w:val="pt-BR" w:eastAsia="pt-BR" w:bidi="ar-SA"/>
    </w:rPr>
  </w:style>
  <w:style w:type="paragraph" w:styleId="Ttulo1">
    <w:name w:val="Heading 1"/>
    <w:basedOn w:val="Normal"/>
    <w:next w:val="Normal"/>
    <w:uiPriority w:val="9"/>
    <w:qFormat/>
    <w:pPr>
      <w:keepNext w:val="true"/>
      <w:keepLines/>
      <w:spacing w:before="400" w:after="120"/>
      <w:outlineLvl w:val="0"/>
    </w:pPr>
    <w:rPr>
      <w:sz w:val="40"/>
      <w:szCs w:val="40"/>
    </w:rPr>
  </w:style>
  <w:style w:type="paragraph" w:styleId="Ttulo2">
    <w:name w:val="Heading 2"/>
    <w:basedOn w:val="Normal"/>
    <w:next w:val="Normal"/>
    <w:uiPriority w:val="9"/>
    <w:semiHidden/>
    <w:unhideWhenUsed/>
    <w:qFormat/>
    <w:pPr>
      <w:keepNext w:val="true"/>
      <w:keepLines/>
      <w:spacing w:before="360" w:after="120"/>
      <w:outlineLvl w:val="1"/>
    </w:pPr>
    <w:rPr>
      <w:sz w:val="32"/>
      <w:szCs w:val="32"/>
    </w:rPr>
  </w:style>
  <w:style w:type="paragraph" w:styleId="Ttulo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val="true"/>
      <w:keepLines/>
      <w:spacing w:before="240" w:after="80"/>
      <w:outlineLvl w:val="4"/>
    </w:pPr>
    <w:rPr>
      <w:color w:val="666666"/>
    </w:rPr>
  </w:style>
  <w:style w:type="paragraph" w:styleId="Ttulo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unhideWhenUsed/>
    <w:qFormat/>
    <w:rPr/>
  </w:style>
  <w:style w:type="character" w:styleId="CabealhoChar" w:customStyle="1">
    <w:name w:val="Cabeçalho Char"/>
    <w:basedOn w:val="DefaultParagraphFont"/>
    <w:link w:val="Cabealho"/>
    <w:uiPriority w:val="99"/>
    <w:qFormat/>
    <w:rsid w:val="00e56c65"/>
    <w:rPr/>
  </w:style>
  <w:style w:type="character" w:styleId="RodapChar" w:customStyle="1">
    <w:name w:val="Rodapé Char"/>
    <w:basedOn w:val="DefaultParagraphFont"/>
    <w:link w:val="Rodap"/>
    <w:uiPriority w:val="99"/>
    <w:qFormat/>
    <w:rsid w:val="00e56c65"/>
    <w:rPr/>
  </w:style>
  <w:style w:type="character" w:styleId="LinkdaInternet">
    <w:name w:val="Link da Internet"/>
    <w:basedOn w:val="DefaultParagraphFont"/>
    <w:uiPriority w:val="99"/>
    <w:unhideWhenUsed/>
    <w:rsid w:val="00e56c65"/>
    <w:rPr>
      <w:color w:val="0000FF" w:themeColor="hyperlink"/>
      <w:u w:val="single"/>
    </w:rPr>
  </w:style>
  <w:style w:type="character" w:styleId="UnresolvedMention">
    <w:name w:val="Unresolved Mention"/>
    <w:basedOn w:val="DefaultParagraphFont"/>
    <w:uiPriority w:val="99"/>
    <w:semiHidden/>
    <w:unhideWhenUsed/>
    <w:qFormat/>
    <w:rsid w:val="00e56c65"/>
    <w:rPr>
      <w:color w:val="605E5C"/>
      <w:shd w:fill="E1DFDD" w:val="clear"/>
    </w:rPr>
  </w:style>
  <w:style w:type="character" w:styleId="Gi" w:customStyle="1">
    <w:name w:val="gi"/>
    <w:basedOn w:val="DefaultParagraphFont"/>
    <w:qFormat/>
    <w:rsid w:val="00ac3053"/>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Normal"/>
    <w:next w:val="Normal"/>
    <w:uiPriority w:val="10"/>
    <w:qFormat/>
    <w:pPr>
      <w:keepNext w:val="true"/>
      <w:keepLines/>
      <w:spacing w:before="0" w:after="60"/>
    </w:pPr>
    <w:rPr>
      <w:sz w:val="52"/>
      <w:szCs w:val="52"/>
    </w:rPr>
  </w:style>
  <w:style w:type="paragraph" w:styleId="Subttulo">
    <w:name w:val="Subtitle"/>
    <w:basedOn w:val="Normal"/>
    <w:next w:val="Normal"/>
    <w:uiPriority w:val="11"/>
    <w:qFormat/>
    <w:pPr>
      <w:keepNext w:val="true"/>
      <w:keepLines/>
      <w:spacing w:before="0" w:after="320"/>
    </w:pPr>
    <w:rPr>
      <w:color w:val="666666"/>
      <w:sz w:val="30"/>
      <w:szCs w:val="3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56c65"/>
    <w:pPr>
      <w:tabs>
        <w:tab w:val="clear" w:pos="720"/>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56c65"/>
    <w:pPr>
      <w:tabs>
        <w:tab w:val="clear" w:pos="720"/>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Application>LibreOffice/7.2.0.4$Windows_X86_64 LibreOffice_project/9a9c6381e3f7a62afc1329bd359cc48accb6435b</Application>
  <AppVersion>15.0000</AppVersion>
  <Pages>4</Pages>
  <Words>913</Words>
  <Characters>5557</Characters>
  <CharactersWithSpaces>6455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2025-10-20T14:29:00Z</dcterms:created>
  <dc:creator/>
  <dc:description/>
  <dc:language>pt-BR</dc:language>
  <cp:lastModifiedBy/>
  <dcterms:modified xsi:type="dcterms:W3CDTF">2025-10-21T15:40:22Z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