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0F2A" w14:textId="729F7A93" w:rsidR="00213A7B" w:rsidRDefault="006B6108" w:rsidP="00FA4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488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14:paraId="5D7C644A" w14:textId="77777777" w:rsidR="005B37BB" w:rsidRPr="005D2B6D" w:rsidRDefault="005B37BB" w:rsidP="005B37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B6D">
        <w:rPr>
          <w:rFonts w:ascii="Times New Roman" w:hAnsi="Times New Roman" w:cs="Times New Roman"/>
          <w:b/>
          <w:bCs/>
          <w:sz w:val="24"/>
          <w:szCs w:val="24"/>
        </w:rPr>
        <w:t>Práticas Barroco-Mestiças Nas Artes Visuais: ressignificando materiais, memórias e procedimentos artísticos.</w:t>
      </w:r>
    </w:p>
    <w:p w14:paraId="50335CCF" w14:textId="7F10B109" w:rsidR="005B37BB" w:rsidRPr="00FA4488" w:rsidRDefault="005B37BB" w:rsidP="005B37B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Gislaine Nascimento da Silva Perez</w:t>
      </w:r>
      <w:r>
        <w:rPr>
          <w:rStyle w:val="Refdenotaderodap"/>
          <w:rFonts w:ascii="Times New Roman" w:hAnsi="Times New Roman" w:cs="Times New Roman"/>
          <w:bCs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0679D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CE89154" w14:textId="4C1331EB" w:rsidR="00872FE9" w:rsidRDefault="00872FE9" w:rsidP="0006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FE9">
        <w:rPr>
          <w:rFonts w:ascii="Times New Roman" w:hAnsi="Times New Roman" w:cs="Times New Roman"/>
          <w:sz w:val="24"/>
          <w:szCs w:val="24"/>
        </w:rPr>
        <w:t>Durante o período de confinamento, causado pela pandemia da Covid-19, as pessoas foram privadas de ir e vir, de se relacionar com o externo e o entorno</w:t>
      </w:r>
      <w:r w:rsidR="000030A6">
        <w:rPr>
          <w:rFonts w:ascii="Times New Roman" w:hAnsi="Times New Roman" w:cs="Times New Roman"/>
          <w:sz w:val="24"/>
          <w:szCs w:val="24"/>
        </w:rPr>
        <w:t xml:space="preserve">, </w:t>
      </w:r>
      <w:r w:rsidRPr="00872FE9">
        <w:rPr>
          <w:rFonts w:ascii="Times New Roman" w:hAnsi="Times New Roman" w:cs="Times New Roman"/>
          <w:sz w:val="24"/>
          <w:szCs w:val="24"/>
        </w:rPr>
        <w:t xml:space="preserve">de manter contato físico com seus entes queridos. Tudo passou a ser feito por meio de plataformas </w:t>
      </w:r>
      <w:r w:rsidRPr="00872FE9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872FE9">
        <w:rPr>
          <w:rFonts w:ascii="Times New Roman" w:hAnsi="Times New Roman" w:cs="Times New Roman"/>
          <w:sz w:val="24"/>
          <w:szCs w:val="24"/>
        </w:rPr>
        <w:t xml:space="preserve"> até mesmo apresentações e exposições artísticas.</w:t>
      </w:r>
      <w:r w:rsidR="000679D7">
        <w:rPr>
          <w:rFonts w:ascii="Times New Roman" w:hAnsi="Times New Roman" w:cs="Times New Roman"/>
          <w:sz w:val="24"/>
          <w:szCs w:val="24"/>
        </w:rPr>
        <w:t xml:space="preserve"> </w:t>
      </w:r>
      <w:r w:rsidRPr="00872FE9">
        <w:rPr>
          <w:rFonts w:ascii="Times New Roman" w:hAnsi="Times New Roman" w:cs="Times New Roman"/>
          <w:sz w:val="24"/>
          <w:szCs w:val="24"/>
        </w:rPr>
        <w:t>Para amenizar os efeitos causados pelo distanciamento social, manter-se ativa, atuante</w:t>
      </w:r>
      <w:r w:rsidR="00755B99">
        <w:rPr>
          <w:rFonts w:ascii="Times New Roman" w:hAnsi="Times New Roman" w:cs="Times New Roman"/>
          <w:sz w:val="24"/>
          <w:szCs w:val="24"/>
        </w:rPr>
        <w:t xml:space="preserve"> em momentos de</w:t>
      </w:r>
      <w:r w:rsidRPr="00872FE9">
        <w:rPr>
          <w:rFonts w:ascii="Times New Roman" w:hAnsi="Times New Roman" w:cs="Times New Roman"/>
          <w:sz w:val="24"/>
          <w:szCs w:val="24"/>
        </w:rPr>
        <w:t xml:space="preserve"> privações, incertezas e medos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FE9">
        <w:rPr>
          <w:rFonts w:ascii="Times New Roman" w:hAnsi="Times New Roman" w:cs="Times New Roman"/>
          <w:sz w:val="24"/>
          <w:szCs w:val="24"/>
        </w:rPr>
        <w:t>a autora recorreu</w:t>
      </w:r>
      <w:r>
        <w:rPr>
          <w:rFonts w:ascii="Times New Roman" w:hAnsi="Times New Roman" w:cs="Times New Roman"/>
          <w:sz w:val="24"/>
          <w:szCs w:val="24"/>
        </w:rPr>
        <w:t xml:space="preserve"> a práticas barroco-mestiças nas artes visuais</w:t>
      </w:r>
      <w:r w:rsidRPr="00872FE9">
        <w:rPr>
          <w:rFonts w:ascii="Times New Roman" w:hAnsi="Times New Roman" w:cs="Times New Roman"/>
          <w:sz w:val="24"/>
          <w:szCs w:val="24"/>
        </w:rPr>
        <w:t>, ressignificando materiais, memórias e procedimentos artísticos, dando início a</w:t>
      </w:r>
      <w:r w:rsidR="00755B99">
        <w:rPr>
          <w:rFonts w:ascii="Times New Roman" w:hAnsi="Times New Roman" w:cs="Times New Roman"/>
          <w:sz w:val="24"/>
          <w:szCs w:val="24"/>
        </w:rPr>
        <w:t>o doutorado</w:t>
      </w:r>
      <w:r w:rsidR="001E6357">
        <w:rPr>
          <w:rFonts w:ascii="Times New Roman" w:hAnsi="Times New Roman" w:cs="Times New Roman"/>
          <w:sz w:val="24"/>
          <w:szCs w:val="24"/>
        </w:rPr>
        <w:t xml:space="preserve"> em comunicação e semiótica,</w:t>
      </w:r>
      <w:r w:rsidRPr="00872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872FE9">
        <w:rPr>
          <w:rFonts w:ascii="Times New Roman" w:hAnsi="Times New Roman" w:cs="Times New Roman"/>
          <w:sz w:val="24"/>
          <w:szCs w:val="24"/>
        </w:rPr>
        <w:t xml:space="preserve"> projeto pluridisciplinar</w:t>
      </w:r>
      <w:r>
        <w:rPr>
          <w:rFonts w:ascii="Times New Roman" w:hAnsi="Times New Roman" w:cs="Times New Roman"/>
          <w:sz w:val="24"/>
          <w:szCs w:val="24"/>
        </w:rPr>
        <w:t>, qu</w:t>
      </w:r>
      <w:r w:rsidRPr="00872FE9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Pr="00872FE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872FE9">
        <w:rPr>
          <w:rFonts w:ascii="Times New Roman" w:hAnsi="Times New Roman" w:cs="Times New Roman"/>
          <w:sz w:val="24"/>
          <w:szCs w:val="24"/>
        </w:rPr>
        <w:t>em em seu escopo teórico-metodológico os conceitos de semiótica da cultura, semiosfera, imprevisibilidade, explosão e memória de Iuri Lotman; cultura, barroco, mestiçagem e memória de Amálio Pinheiro  e complexidade e memória, de Edgar Morin.</w:t>
      </w:r>
      <w:r w:rsidR="000030A6">
        <w:rPr>
          <w:rFonts w:ascii="Times New Roman" w:hAnsi="Times New Roman" w:cs="Times New Roman"/>
          <w:sz w:val="24"/>
          <w:szCs w:val="24"/>
        </w:rPr>
        <w:t xml:space="preserve"> </w:t>
      </w:r>
      <w:r w:rsidR="000030A6" w:rsidRPr="000030A6">
        <w:rPr>
          <w:rFonts w:ascii="Times New Roman" w:hAnsi="Times New Roman" w:cs="Times New Roman"/>
          <w:sz w:val="24"/>
          <w:szCs w:val="24"/>
        </w:rPr>
        <w:t>O objetivo da pesquisa é estudar e registrar</w:t>
      </w:r>
      <w:r w:rsidR="000030A6" w:rsidRPr="000030A6">
        <w:rPr>
          <w:rFonts w:ascii="Times New Roman" w:hAnsi="Times New Roman" w:cs="Times New Roman"/>
          <w:sz w:val="24"/>
          <w:szCs w:val="24"/>
        </w:rPr>
        <w:t xml:space="preserve"> o</w:t>
      </w:r>
      <w:r w:rsidR="000030A6" w:rsidRPr="000030A6">
        <w:rPr>
          <w:rFonts w:ascii="Times New Roman" w:hAnsi="Times New Roman" w:cs="Times New Roman"/>
          <w:sz w:val="24"/>
          <w:szCs w:val="24"/>
        </w:rPr>
        <w:t xml:space="preserve"> processo criativo</w:t>
      </w:r>
      <w:r w:rsidR="000030A6" w:rsidRPr="000030A6">
        <w:rPr>
          <w:rFonts w:ascii="Times New Roman" w:hAnsi="Times New Roman" w:cs="Times New Roman"/>
          <w:sz w:val="24"/>
          <w:szCs w:val="24"/>
        </w:rPr>
        <w:t xml:space="preserve"> </w:t>
      </w:r>
      <w:r w:rsidR="000030A6" w:rsidRPr="000030A6">
        <w:rPr>
          <w:rFonts w:ascii="Times New Roman" w:hAnsi="Times New Roman" w:cs="Times New Roman"/>
          <w:sz w:val="24"/>
          <w:szCs w:val="24"/>
        </w:rPr>
        <w:t>atuando em conjunto com procedimentos artesanais, na transformação de um signo em outro signo.</w:t>
      </w:r>
      <w:r w:rsidRPr="000030A6">
        <w:rPr>
          <w:rFonts w:ascii="Times New Roman" w:hAnsi="Times New Roman" w:cs="Times New Roman"/>
          <w:sz w:val="24"/>
          <w:szCs w:val="24"/>
        </w:rPr>
        <w:t xml:space="preserve"> </w:t>
      </w:r>
      <w:r w:rsidRPr="00872FE9">
        <w:rPr>
          <w:rFonts w:ascii="Times New Roman" w:hAnsi="Times New Roman" w:cs="Times New Roman"/>
          <w:sz w:val="24"/>
          <w:szCs w:val="24"/>
        </w:rPr>
        <w:t xml:space="preserve">Tendo o método sintático e comparativo para mostrar a importância das conexões múltiplas dentro de cada obra, a autora encontrou na </w:t>
      </w:r>
      <w:r w:rsidR="000679D7">
        <w:rPr>
          <w:rFonts w:ascii="Times New Roman" w:hAnsi="Times New Roman" w:cs="Times New Roman"/>
          <w:sz w:val="24"/>
          <w:szCs w:val="24"/>
        </w:rPr>
        <w:t>artemídia</w:t>
      </w:r>
      <w:r w:rsidRPr="00872FE9">
        <w:rPr>
          <w:rFonts w:ascii="Times New Roman" w:hAnsi="Times New Roman" w:cs="Times New Roman"/>
          <w:sz w:val="24"/>
          <w:szCs w:val="24"/>
        </w:rPr>
        <w:t xml:space="preserve"> as ferramentas necessárias para produção e divulgação dos seus trabalhos</w:t>
      </w:r>
      <w:r w:rsidRPr="00872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FE9">
        <w:rPr>
          <w:rFonts w:ascii="Times New Roman" w:hAnsi="Times New Roman" w:cs="Times New Roman"/>
          <w:sz w:val="24"/>
          <w:szCs w:val="24"/>
        </w:rPr>
        <w:t>Artemídia ou mídia arte, assim como toda arte, é feita com os meios do seu tempo, é uma forma de expressão artística que utiliza as características técnicas, semióticas e processuais da mídia e das artes visuais, muito difundida nas redes sociais, como forma múltipla, complexa e variável de expressão, manifestação e comunicação</w:t>
      </w:r>
      <w:r w:rsidR="000030A6">
        <w:rPr>
          <w:rFonts w:ascii="Times New Roman" w:hAnsi="Times New Roman" w:cs="Times New Roman"/>
          <w:sz w:val="24"/>
          <w:szCs w:val="24"/>
        </w:rPr>
        <w:t>. P</w:t>
      </w:r>
      <w:r w:rsidRPr="00872FE9">
        <w:rPr>
          <w:rFonts w:ascii="Times New Roman" w:hAnsi="Times New Roman" w:cs="Times New Roman"/>
          <w:sz w:val="24"/>
          <w:szCs w:val="24"/>
        </w:rPr>
        <w:t>resente em instalações multimídias,</w:t>
      </w:r>
      <w:r w:rsidR="000030A6">
        <w:rPr>
          <w:rFonts w:ascii="Times New Roman" w:hAnsi="Times New Roman" w:cs="Times New Roman"/>
          <w:sz w:val="24"/>
          <w:szCs w:val="24"/>
        </w:rPr>
        <w:t xml:space="preserve"> e</w:t>
      </w:r>
      <w:r w:rsidRPr="00872FE9">
        <w:rPr>
          <w:rFonts w:ascii="Times New Roman" w:hAnsi="Times New Roman" w:cs="Times New Roman"/>
          <w:sz w:val="24"/>
          <w:szCs w:val="24"/>
        </w:rPr>
        <w:t xml:space="preserve">sculturas eletrônicas, ambientes e performances. </w:t>
      </w:r>
    </w:p>
    <w:p w14:paraId="1520B16C" w14:textId="77777777" w:rsidR="00755B99" w:rsidRDefault="00755B99" w:rsidP="000679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F5E187" w14:textId="1E998F4C" w:rsidR="00872FE9" w:rsidRPr="000679D7" w:rsidRDefault="00BF01D8" w:rsidP="00067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D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030A6">
        <w:rPr>
          <w:rFonts w:ascii="Times New Roman" w:hAnsi="Times New Roman" w:cs="Times New Roman"/>
          <w:sz w:val="24"/>
          <w:szCs w:val="24"/>
        </w:rPr>
        <w:t>barroco-mestiças</w:t>
      </w:r>
      <w:r>
        <w:rPr>
          <w:rFonts w:ascii="Times New Roman" w:hAnsi="Times New Roman" w:cs="Times New Roman"/>
          <w:sz w:val="24"/>
          <w:szCs w:val="24"/>
        </w:rPr>
        <w:t>; artes</w:t>
      </w:r>
      <w:r w:rsidR="00CC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visuais, comunicação; semiótica</w:t>
      </w:r>
      <w:r w:rsidR="000030A6">
        <w:rPr>
          <w:rFonts w:ascii="Times New Roman" w:hAnsi="Times New Roman" w:cs="Times New Roman"/>
          <w:sz w:val="24"/>
          <w:szCs w:val="24"/>
        </w:rPr>
        <w:t>; artemídia.</w:t>
      </w:r>
    </w:p>
    <w:sectPr w:rsidR="00872FE9" w:rsidRPr="000679D7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21FE" w14:textId="77777777" w:rsidR="006B09C0" w:rsidRDefault="006B09C0" w:rsidP="00982F23">
      <w:pPr>
        <w:spacing w:after="0" w:line="240" w:lineRule="auto"/>
      </w:pPr>
      <w:r>
        <w:separator/>
      </w:r>
    </w:p>
  </w:endnote>
  <w:endnote w:type="continuationSeparator" w:id="0">
    <w:p w14:paraId="155C6D44" w14:textId="77777777" w:rsidR="006B09C0" w:rsidRDefault="006B09C0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1D3C" w14:textId="77777777" w:rsidR="006B09C0" w:rsidRDefault="006B09C0" w:rsidP="00982F23">
      <w:pPr>
        <w:spacing w:after="0" w:line="240" w:lineRule="auto"/>
      </w:pPr>
      <w:r>
        <w:separator/>
      </w:r>
    </w:p>
  </w:footnote>
  <w:footnote w:type="continuationSeparator" w:id="0">
    <w:p w14:paraId="04BF01DD" w14:textId="77777777" w:rsidR="006B09C0" w:rsidRDefault="006B09C0" w:rsidP="00982F23">
      <w:pPr>
        <w:spacing w:after="0" w:line="240" w:lineRule="auto"/>
      </w:pPr>
      <w:r>
        <w:continuationSeparator/>
      </w:r>
    </w:p>
  </w:footnote>
  <w:footnote w:id="1">
    <w:p w14:paraId="3E64AE91" w14:textId="6B0A8A71" w:rsidR="005B37BB" w:rsidRDefault="005B37BB" w:rsidP="005B37B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asceu em 10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/04/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1966, em São Paulo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SP, Brasil. Artista visual, semioticista, integrante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DGP/CNPq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Comunicação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e Cultura: Barroco, Oralidade e Mestiçagem. Doutora e Mestra em Comunicação e Semiótica na 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UC - 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SP; Graduada em Design de Interiores 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Belas Artes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-</w:t>
      </w:r>
      <w:r w:rsidRPr="001D1FF3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SP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030A6"/>
    <w:rsid w:val="000679D7"/>
    <w:rsid w:val="000D72FF"/>
    <w:rsid w:val="00121F09"/>
    <w:rsid w:val="00190DCE"/>
    <w:rsid w:val="001E6357"/>
    <w:rsid w:val="001F1BB8"/>
    <w:rsid w:val="00213A7B"/>
    <w:rsid w:val="0022073E"/>
    <w:rsid w:val="00225B38"/>
    <w:rsid w:val="00226072"/>
    <w:rsid w:val="002A0C3B"/>
    <w:rsid w:val="00316369"/>
    <w:rsid w:val="0036420F"/>
    <w:rsid w:val="0038367A"/>
    <w:rsid w:val="003E20CE"/>
    <w:rsid w:val="0042457E"/>
    <w:rsid w:val="00465E69"/>
    <w:rsid w:val="004A583B"/>
    <w:rsid w:val="005B37BB"/>
    <w:rsid w:val="005B74BD"/>
    <w:rsid w:val="006B09C0"/>
    <w:rsid w:val="006B6108"/>
    <w:rsid w:val="006C7FBC"/>
    <w:rsid w:val="00755B99"/>
    <w:rsid w:val="00760F65"/>
    <w:rsid w:val="00796045"/>
    <w:rsid w:val="0081171A"/>
    <w:rsid w:val="00825FE3"/>
    <w:rsid w:val="0083347A"/>
    <w:rsid w:val="0084404A"/>
    <w:rsid w:val="00872FE9"/>
    <w:rsid w:val="00882329"/>
    <w:rsid w:val="009237AE"/>
    <w:rsid w:val="00982F23"/>
    <w:rsid w:val="00A70CC4"/>
    <w:rsid w:val="00A84CCB"/>
    <w:rsid w:val="00AA3E89"/>
    <w:rsid w:val="00AD1DE7"/>
    <w:rsid w:val="00B173A2"/>
    <w:rsid w:val="00B326BA"/>
    <w:rsid w:val="00BF01D8"/>
    <w:rsid w:val="00C061AA"/>
    <w:rsid w:val="00C32DEB"/>
    <w:rsid w:val="00C53FE3"/>
    <w:rsid w:val="00C54813"/>
    <w:rsid w:val="00C91C3C"/>
    <w:rsid w:val="00CB0D70"/>
    <w:rsid w:val="00CC358F"/>
    <w:rsid w:val="00D201B4"/>
    <w:rsid w:val="00D74F0E"/>
    <w:rsid w:val="00D77435"/>
    <w:rsid w:val="00DB383E"/>
    <w:rsid w:val="00E750E4"/>
    <w:rsid w:val="00E833E8"/>
    <w:rsid w:val="00EF13C2"/>
    <w:rsid w:val="00F24298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67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Gislaine Nascimento da Silva Perez</cp:lastModifiedBy>
  <cp:revision>7</cp:revision>
  <dcterms:created xsi:type="dcterms:W3CDTF">2025-01-02T22:02:00Z</dcterms:created>
  <dcterms:modified xsi:type="dcterms:W3CDTF">2025-01-03T12:32:00Z</dcterms:modified>
</cp:coreProperties>
</file>