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43094BDA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F91DDF">
            <w:rPr>
              <w:rFonts w:ascii="Times New Roman" w:hAnsi="Times New Roman" w:cs="Times New Roman"/>
              <w:bCs/>
            </w:rPr>
            <w:t>Assistência e Cuidado de Enfermagem.</w:t>
          </w:r>
        </w:sdtContent>
      </w:sdt>
    </w:p>
    <w:p w14:paraId="3F40BB39" w14:textId="34B33656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Times New Roman" w:hAnsi="Times New Roman" w:cs="Times New Roman"/>
                <w:sz w:val="28"/>
              </w:rPr>
              <w:id w:val="-203017028"/>
              <w:placeholder>
                <w:docPart w:val="04A32F8BA49F4A1AA1061288164EBF6B"/>
              </w:placeholder>
            </w:sdtPr>
            <w:sdtEndPr/>
            <w:sdtContent>
              <w:r w:rsidR="00F91DDF">
                <w:rPr>
                  <w:rFonts w:ascii="Times New Roman" w:hAnsi="Times New Roman" w:cs="Times New Roman"/>
                  <w:sz w:val="28"/>
                </w:rPr>
                <w:t>ACONSELHAMENTO GENÉTICO NO PLANEJAMENTO FAMILIAR E O PAPEL DA ENFERMAGEM</w:t>
              </w:r>
            </w:sdtContent>
          </w:sdt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664A056D" w:rsidR="0070071B" w:rsidRPr="00ED178E" w:rsidRDefault="00D3456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F91DDF">
            <w:rPr>
              <w:rFonts w:ascii="Times New Roman" w:hAnsi="Times New Roman" w:cs="Times New Roman"/>
              <w:u w:val="single"/>
            </w:rPr>
            <w:t>Graziela Silva Batista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91DDF">
            <w:rPr>
              <w:rFonts w:ascii="Times New Roman" w:hAnsi="Times New Roman" w:cs="Times New Roman"/>
            </w:rPr>
            <w:t>grazyelabatista123@gmail.com</w:t>
          </w:r>
          <w:r w:rsidR="00F91DDF">
            <w:rPr>
              <w:rFonts w:ascii="Times New Roman" w:hAnsi="Times New Roman" w:cs="Times New Roman"/>
              <w:vertAlign w:val="superscript"/>
            </w:rPr>
            <w:t xml:space="preserve"> 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6987202D" w:rsidR="0070071B" w:rsidRPr="00ED178E" w:rsidRDefault="00D3456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91DDF">
            <w:rPr>
              <w:rFonts w:ascii="Times New Roman" w:hAnsi="Times New Roman" w:cs="Times New Roman"/>
            </w:rPr>
            <w:t>Ana Regina da Silva Pereira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25807327" w:rsidR="0070071B" w:rsidRPr="00ED178E" w:rsidRDefault="00D3456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B01D5">
            <w:rPr>
              <w:rFonts w:ascii="Times New Roman" w:hAnsi="Times New Roman" w:cs="Times New Roman"/>
            </w:rPr>
            <w:t>Caio Bismarck Silva de Oliveira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1500DCB7" w:rsidR="0070071B" w:rsidRPr="00ED178E" w:rsidRDefault="00D3456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B01D5">
            <w:rPr>
              <w:rFonts w:ascii="Times New Roman" w:hAnsi="Times New Roman" w:cs="Times New Roman"/>
            </w:rPr>
            <w:t>Tainá Oliveira de Araújo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4F55C9D2" w:rsidR="0070071B" w:rsidRPr="00ED178E" w:rsidRDefault="00D3456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9B01D5">
            <w:rPr>
              <w:rFonts w:ascii="Times New Roman" w:hAnsi="Times New Roman" w:cs="Times New Roman"/>
            </w:rPr>
            <w:t xml:space="preserve">Tais </w:t>
          </w:r>
          <w:proofErr w:type="spellStart"/>
          <w:r w:rsidR="009B01D5">
            <w:rPr>
              <w:rFonts w:ascii="Times New Roman" w:hAnsi="Times New Roman" w:cs="Times New Roman"/>
            </w:rPr>
            <w:t>Layane</w:t>
          </w:r>
          <w:proofErr w:type="spellEnd"/>
          <w:r w:rsidR="009B01D5">
            <w:rPr>
              <w:rFonts w:ascii="Times New Roman" w:hAnsi="Times New Roman" w:cs="Times New Roman"/>
            </w:rPr>
            <w:t xml:space="preserve"> de Sousa Lima</w:t>
          </w:r>
          <w:r w:rsidR="00F91DDF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05BD5977" w:rsidR="0070071B" w:rsidRPr="00ED178E" w:rsidRDefault="00F91DDF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 xml:space="preserve">Igor Luiz Vieira </w:t>
          </w:r>
          <w:r w:rsidR="009C5546">
            <w:rPr>
              <w:rFonts w:ascii="Times New Roman" w:hAnsi="Times New Roman" w:cs="Times New Roman"/>
            </w:rPr>
            <w:t>de Lima Santos</w:t>
          </w:r>
          <w:r w:rsidR="00473ED2">
            <w:rPr>
              <w:rFonts w:ascii="Times New Roman" w:hAnsi="Times New Roman" w:cs="Times New Roman"/>
              <w:vertAlign w:val="superscript"/>
            </w:rPr>
            <w:t>2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3642466E" w:rsidR="0070071B" w:rsidRPr="00473ED2" w:rsidRDefault="00473ED2" w:rsidP="00473ED2">
      <w:pPr>
        <w:spacing w:before="0" w:after="0" w:line="360" w:lineRule="auto"/>
        <w:ind w:left="108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473ED2">
        <w:rPr>
          <w:rFonts w:ascii="Times New Roman" w:hAnsi="Times New Roman" w:cs="Times New Roman"/>
        </w:rPr>
        <w:t>Graduandos do curso de Enfermagem da Universidade Federal de Campina Grande</w:t>
      </w:r>
      <w:r w:rsidR="009B01D5" w:rsidRPr="00473ED2">
        <w:rPr>
          <w:rFonts w:ascii="Times New Roman" w:hAnsi="Times New Roman" w:cs="Times New Roman"/>
        </w:rPr>
        <w:t>.</w:t>
      </w:r>
      <w:r w:rsidRPr="00473ED2">
        <w:rPr>
          <w:rFonts w:ascii="Times New Roman" w:hAnsi="Times New Roman" w:cs="Times New Roman"/>
        </w:rPr>
        <w:t xml:space="preserve"> 2</w:t>
      </w:r>
      <w:r>
        <w:rPr>
          <w:rFonts w:ascii="Times New Roman" w:hAnsi="Times New Roman" w:cs="Times New Roman"/>
        </w:rPr>
        <w:t>.</w:t>
      </w:r>
      <w:r w:rsidRPr="00473ED2">
        <w:rPr>
          <w:rFonts w:ascii="Times New Roman" w:hAnsi="Times New Roman" w:cs="Times New Roman"/>
        </w:rPr>
        <w:t xml:space="preserve"> Doutor em Biotecnologia. Docente da Universidade Federal de Campina Grande.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bookmarkStart w:id="0" w:name="_Hlk44339952" w:displacedByCustomXml="next"/>
    <w:bookmarkStart w:id="1" w:name="_Hlk44347109" w:displacedByCustomXml="next"/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7C86ED39" w:rsidR="0070071B" w:rsidRPr="000754F5" w:rsidRDefault="00F91DDF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b/>
              <w:bCs/>
            </w:rPr>
            <w:t>Introdução</w:t>
          </w:r>
          <w:r>
            <w:rPr>
              <w:rFonts w:ascii="Times New Roman" w:hAnsi="Times New Roman" w:cs="Times New Roman"/>
            </w:rPr>
            <w:t>: O planejamento familiar consiste num conjunto de ações que tem por finalidade auxiliar casais que desejam gerar filhos, ou ainda que desejam evitar uma gravidez.</w:t>
          </w:r>
          <w:r w:rsidR="009B01D5"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</w:rPr>
            <w:t xml:space="preserve">Na Atenção Básica esse auxílio é prestado pelo enfermeiro, profissional responsável por orientar e acompanhar os casais que almejam a </w:t>
          </w:r>
          <w:r w:rsidR="009B01D5">
            <w:rPr>
              <w:rFonts w:ascii="Times New Roman" w:hAnsi="Times New Roman" w:cs="Times New Roman"/>
            </w:rPr>
            <w:t>concepç</w:t>
          </w:r>
          <w:bookmarkStart w:id="2" w:name="_GoBack"/>
          <w:bookmarkEnd w:id="2"/>
          <w:r w:rsidR="009B01D5">
            <w:rPr>
              <w:rFonts w:ascii="Times New Roman" w:hAnsi="Times New Roman" w:cs="Times New Roman"/>
            </w:rPr>
            <w:t>ão</w:t>
          </w:r>
          <w:r>
            <w:rPr>
              <w:rFonts w:ascii="Times New Roman" w:hAnsi="Times New Roman" w:cs="Times New Roman"/>
            </w:rPr>
            <w:t>.</w:t>
          </w:r>
          <w:r w:rsidR="009B01D5">
            <w:rPr>
              <w:rFonts w:ascii="Times New Roman" w:hAnsi="Times New Roman" w:cs="Times New Roman"/>
              <w:vertAlign w:val="superscript"/>
            </w:rPr>
            <w:t>(1)</w:t>
          </w:r>
          <w:r>
            <w:rPr>
              <w:rFonts w:ascii="Times New Roman" w:hAnsi="Times New Roman" w:cs="Times New Roman"/>
            </w:rPr>
            <w:t xml:space="preserve"> Nesse contexto, considerando os avanços tecnológicos e o conhecimento sobre doenças genéticas, a hereditariedade torna-se uma questão a ser analisada por diversos casais antes da decisão de gerar filhos. Nesse viés, o aconselhamento genético permite, entre outras funções, verificar a possibilidade de ocorrência de doenças genéticas em gerações futuras, representando uma ferramenta para identificação do risco da manifestação de doenças genéticas nos descendentes, tornando-se um aliado para o planejamento familiar.</w:t>
          </w:r>
          <w:r w:rsidR="009B01D5">
            <w:rPr>
              <w:rFonts w:ascii="Times New Roman" w:hAnsi="Times New Roman" w:cs="Times New Roman"/>
              <w:vertAlign w:val="superscript"/>
            </w:rPr>
            <w:t>(2)</w:t>
          </w:r>
          <w:r w:rsidR="009B01D5"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</w:rPr>
            <w:t xml:space="preserve">Assim, de acordo com o seu nível de competência técnica e científica e respaldado pela Resolução do Conselho Federal de Enfermagem (COFEN) n° 468/2014, o enfermeiro pode atuar como conselheiro genético, podendo identificar o risco genético e fornecer informações de modo a contribuir para a tomada de decisão do casal e </w:t>
          </w:r>
          <w:r>
            <w:rPr>
              <w:rFonts w:ascii="Times New Roman" w:hAnsi="Times New Roman" w:cs="Times New Roman"/>
            </w:rPr>
            <w:lastRenderedPageBreak/>
            <w:t>garantir a segurança da gravidez.</w:t>
          </w:r>
          <w:r w:rsidR="009B01D5">
            <w:rPr>
              <w:rFonts w:ascii="Times New Roman" w:hAnsi="Times New Roman" w:cs="Times New Roman"/>
              <w:vertAlign w:val="superscript"/>
            </w:rPr>
            <w:t>(3)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  <w:b/>
              <w:bCs/>
            </w:rPr>
            <w:t>Objetivo</w:t>
          </w:r>
          <w:r>
            <w:rPr>
              <w:rFonts w:ascii="Times New Roman" w:hAnsi="Times New Roman" w:cs="Times New Roman"/>
            </w:rPr>
            <w:t xml:space="preserve">: Apresentar o aconselhamento genético como ferramenta para o planejamento familiar, elencando o papel do enfermeiro nesse processo. </w:t>
          </w:r>
          <w:r>
            <w:rPr>
              <w:rFonts w:ascii="Times New Roman" w:hAnsi="Times New Roman" w:cs="Times New Roman"/>
              <w:b/>
              <w:bCs/>
            </w:rPr>
            <w:t>Material e métodos</w:t>
          </w:r>
          <w:r>
            <w:rPr>
              <w:rFonts w:ascii="Times New Roman" w:hAnsi="Times New Roman" w:cs="Times New Roman"/>
            </w:rPr>
            <w:t>: Trata-se de uma revisão da literatura realizada no primeiro semestre de 2020 a partir da busca de artigos em bases de dados públic</w:t>
          </w:r>
          <w:r w:rsidR="005D1BB3">
            <w:rPr>
              <w:rFonts w:ascii="Times New Roman" w:hAnsi="Times New Roman" w:cs="Times New Roman"/>
            </w:rPr>
            <w:t>o</w:t>
          </w:r>
          <w:r>
            <w:rPr>
              <w:rFonts w:ascii="Times New Roman" w:hAnsi="Times New Roman" w:cs="Times New Roman"/>
            </w:rPr>
            <w:t>s. Para a pesquisa foram utilizados os seguintes descritores: “aconselhamento genético”, “planejamento familiar” e “enfermagem”, combinados pelo operador booleano “</w:t>
          </w:r>
          <w:proofErr w:type="spellStart"/>
          <w:r>
            <w:rPr>
              <w:rFonts w:ascii="Times New Roman" w:hAnsi="Times New Roman" w:cs="Times New Roman"/>
            </w:rPr>
            <w:t>and</w:t>
          </w:r>
          <w:proofErr w:type="spellEnd"/>
          <w:r>
            <w:rPr>
              <w:rFonts w:ascii="Times New Roman" w:hAnsi="Times New Roman" w:cs="Times New Roman"/>
            </w:rPr>
            <w:t xml:space="preserve">”. </w:t>
          </w:r>
          <w:r>
            <w:rPr>
              <w:rFonts w:ascii="Times New Roman" w:hAnsi="Times New Roman" w:cs="Times New Roman"/>
              <w:b/>
              <w:bCs/>
            </w:rPr>
            <w:t>Revisão da literatura</w:t>
          </w:r>
          <w:r>
            <w:rPr>
              <w:rFonts w:ascii="Times New Roman" w:hAnsi="Times New Roman" w:cs="Times New Roman"/>
            </w:rPr>
            <w:t xml:space="preserve">: Nas consultas iniciais de planejamento familiar, o enfermeiro deve realizar a coleta de informações e verificar a existência de histórico de câncer, doenças genéticas, malformações, abortos e infertilidade na família, podendo </w:t>
          </w:r>
          <w:r w:rsidRPr="0068673B">
            <w:rPr>
              <w:rFonts w:ascii="Times New Roman" w:hAnsi="Times New Roman" w:cs="Times New Roman"/>
            </w:rPr>
            <w:t>atuar como conselheiro genético</w:t>
          </w:r>
          <w:r>
            <w:rPr>
              <w:rFonts w:ascii="Times New Roman" w:hAnsi="Times New Roman" w:cs="Times New Roman"/>
            </w:rPr>
            <w:t xml:space="preserve"> nesses casos, desde que devidamente treinado.</w:t>
          </w:r>
          <w:r w:rsidR="009B01D5">
            <w:rPr>
              <w:rFonts w:ascii="Times New Roman" w:hAnsi="Times New Roman" w:cs="Times New Roman"/>
              <w:vertAlign w:val="superscript"/>
            </w:rPr>
            <w:t>(1)</w:t>
          </w:r>
          <w:r>
            <w:rPr>
              <w:rFonts w:ascii="Times New Roman" w:hAnsi="Times New Roman" w:cs="Times New Roman"/>
            </w:rPr>
            <w:t xml:space="preserve"> Diante dessas possibilidades, o profissional deve executar uma coleta minuciosa da história pessoal e familiar do casal, possivelmente construindo um heredograma de pelo menos três gerações a partir desses dados, de modo a compreender os padrões de herança problemáticos.</w:t>
          </w:r>
          <w:r w:rsidR="009B01D5">
            <w:rPr>
              <w:rFonts w:ascii="Times New Roman" w:hAnsi="Times New Roman" w:cs="Times New Roman"/>
              <w:vertAlign w:val="superscript"/>
            </w:rPr>
            <w:t>(4)</w:t>
          </w:r>
          <w:r>
            <w:rPr>
              <w:rFonts w:ascii="Times New Roman" w:hAnsi="Times New Roman" w:cs="Times New Roman"/>
            </w:rPr>
            <w:t xml:space="preserve"> Quando há a identificação real do risco é importante o encaminhamento para o serviço especializado e a discussão sobre testes genéticos para identificar o teste adequado para um possível diagnóstico ou análise dos aspectos da doença. Após o diagnóstico, ainda é recomendada a continuação da assistência pelo enfermeiro, o qual é responsável por elucidar os mecanismos da doença, suas consequências e manejo, além de prestar apoio psicológico.</w:t>
          </w:r>
          <w:r w:rsidR="009B01D5">
            <w:rPr>
              <w:rFonts w:ascii="Times New Roman" w:hAnsi="Times New Roman" w:cs="Times New Roman"/>
              <w:vertAlign w:val="superscript"/>
            </w:rPr>
            <w:t>(5)</w:t>
          </w:r>
          <w:r>
            <w:rPr>
              <w:rFonts w:ascii="Times New Roman" w:hAnsi="Times New Roman" w:cs="Times New Roman"/>
            </w:rPr>
            <w:t xml:space="preserve"> Vale destacar que a atuação mais avançada do enfermeiro nessa área exige capacitação, portanto, a atuação do enfermeiro generalista compreende apenas informações básicas.</w:t>
          </w:r>
          <w:r w:rsidR="009B01D5">
            <w:rPr>
              <w:rFonts w:ascii="Times New Roman" w:hAnsi="Times New Roman" w:cs="Times New Roman"/>
              <w:vertAlign w:val="superscript"/>
            </w:rPr>
            <w:t>(</w:t>
          </w:r>
          <w:r w:rsidR="00803BA6">
            <w:rPr>
              <w:rFonts w:ascii="Times New Roman" w:hAnsi="Times New Roman" w:cs="Times New Roman"/>
              <w:vertAlign w:val="superscript"/>
            </w:rPr>
            <w:t>4</w:t>
          </w:r>
          <w:r w:rsidR="009B01D5">
            <w:rPr>
              <w:rFonts w:ascii="Times New Roman" w:hAnsi="Times New Roman" w:cs="Times New Roman"/>
              <w:vertAlign w:val="superscript"/>
            </w:rPr>
            <w:t>)</w:t>
          </w:r>
          <w:r>
            <w:rPr>
              <w:rFonts w:ascii="Times New Roman" w:hAnsi="Times New Roman" w:cs="Times New Roman"/>
            </w:rPr>
            <w:t xml:space="preserve"> </w:t>
          </w:r>
          <w:r w:rsidRPr="00296B8C">
            <w:rPr>
              <w:rFonts w:ascii="Times New Roman" w:hAnsi="Times New Roman" w:cs="Times New Roman"/>
              <w:b/>
              <w:bCs/>
            </w:rPr>
            <w:t>Considerações</w:t>
          </w:r>
          <w:r>
            <w:rPr>
              <w:rFonts w:ascii="Times New Roman" w:hAnsi="Times New Roman" w:cs="Times New Roman"/>
              <w:b/>
              <w:bCs/>
            </w:rPr>
            <w:t xml:space="preserve"> </w:t>
          </w:r>
          <w:r w:rsidRPr="00296B8C">
            <w:rPr>
              <w:rFonts w:ascii="Times New Roman" w:hAnsi="Times New Roman" w:cs="Times New Roman"/>
              <w:b/>
              <w:bCs/>
            </w:rPr>
            <w:t>finais</w:t>
          </w:r>
          <w:r>
            <w:rPr>
              <w:rFonts w:ascii="Times New Roman" w:hAnsi="Times New Roman" w:cs="Times New Roman"/>
            </w:rPr>
            <w:t>: A atuação do enfermeiro como conselheiro genético possibilita ao casal em planejamento familiar maiores informações sobre a possível concepção, assim, conforme a identificação de uma determinada condição é possível esclarecer sobre as consequências da mesma ao descendente, contribuindo para a tomada de decisão do casal</w:t>
          </w:r>
          <w:bookmarkEnd w:id="0"/>
          <w:r w:rsidR="0070071B" w:rsidRPr="000754F5">
            <w:rPr>
              <w:rFonts w:ascii="Times New Roman" w:hAnsi="Times New Roman" w:cs="Times New Roman"/>
            </w:rPr>
            <w:t>.</w:t>
          </w:r>
        </w:p>
      </w:sdtContent>
    </w:sdt>
    <w:bookmarkEnd w:id="1"/>
    <w:p w14:paraId="797ADC05" w14:textId="386E904C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F91DDF">
            <w:rPr>
              <w:rFonts w:ascii="Times New Roman" w:hAnsi="Times New Roman" w:cs="Times New Roman"/>
            </w:rPr>
            <w:t>Aconselhamento genético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F91DDF">
            <w:rPr>
              <w:rFonts w:ascii="Times New Roman" w:hAnsi="Times New Roman" w:cs="Times New Roman"/>
            </w:rPr>
            <w:t>Planejamento familiar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F91DDF">
            <w:rPr>
              <w:rFonts w:ascii="Times New Roman" w:hAnsi="Times New Roman" w:cs="Times New Roman"/>
            </w:rPr>
            <w:t>Enfermagem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0B9E1088" w14:textId="69C18388" w:rsidR="00F91DDF" w:rsidRPr="009C7DEB" w:rsidRDefault="0070071B" w:rsidP="009C7DE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  <w:r w:rsidR="00F91DDF" w:rsidRPr="00F91DDF">
        <w:rPr>
          <w:rFonts w:ascii="Times New Roman" w:hAnsi="Times New Roman" w:cs="Times New Roman"/>
        </w:rPr>
        <w:t xml:space="preserve"> </w:t>
      </w:r>
    </w:p>
    <w:p w14:paraId="49ECEC26" w14:textId="6DF5000C" w:rsidR="00F91DDF" w:rsidRPr="00F91DDF" w:rsidRDefault="009B01D5" w:rsidP="00F91DDF">
      <w:pPr>
        <w:spacing w:before="0" w:after="0" w:line="240" w:lineRule="auto"/>
        <w:jc w:val="left"/>
        <w:rPr>
          <w:rFonts w:ascii="Times New Roman" w:hAnsi="Times New Roman" w:cs="Times New Roman"/>
        </w:rPr>
      </w:pPr>
      <w:bookmarkStart w:id="3" w:name="_Hlk44339990"/>
      <w:r>
        <w:rPr>
          <w:rFonts w:ascii="Times New Roman" w:hAnsi="Times New Roman" w:cs="Times New Roman"/>
        </w:rPr>
        <w:t xml:space="preserve">1. </w:t>
      </w:r>
      <w:r w:rsidR="00F91DDF" w:rsidRPr="00F91DDF">
        <w:rPr>
          <w:rFonts w:ascii="Times New Roman" w:hAnsi="Times New Roman" w:cs="Times New Roman"/>
        </w:rPr>
        <w:t xml:space="preserve">MENEZES, M. L. G., LEITÃO, C. P. L. S. O papel do enfermeiro no planejamento familiar: um relato de experiência. </w:t>
      </w:r>
      <w:r w:rsidR="00F91DDF" w:rsidRPr="00F91DDF">
        <w:rPr>
          <w:rFonts w:ascii="Times New Roman" w:hAnsi="Times New Roman" w:cs="Times New Roman"/>
          <w:szCs w:val="24"/>
          <w:shd w:val="clear" w:color="auto" w:fill="FFFFFF"/>
        </w:rPr>
        <w:t xml:space="preserve">Anais da Mostra de Pesquisa em Ciência e Tecnologia 2017, Fortaleza, 2017. Disponível em: </w:t>
      </w:r>
      <w:hyperlink r:id="rId8" w:history="1">
        <w:r w:rsidR="00F91DDF" w:rsidRPr="00F91DDF">
          <w:rPr>
            <w:rStyle w:val="Hyperlink"/>
            <w:rFonts w:ascii="Times New Roman" w:hAnsi="Times New Roman" w:cs="Times New Roman"/>
            <w:color w:val="auto"/>
          </w:rPr>
          <w:t>https://www.even3.com.br/anais/mpct2017/47223-o-papel-do-enfermeiro-no-planejamento-familiar--um-relato-de-experiencia/</w:t>
        </w:r>
      </w:hyperlink>
      <w:r w:rsidR="00F91DDF" w:rsidRPr="00F91DDF">
        <w:rPr>
          <w:rFonts w:ascii="Times New Roman" w:hAnsi="Times New Roman" w:cs="Times New Roman"/>
        </w:rPr>
        <w:t>. Acesso em: 25 jun. 2020.</w:t>
      </w:r>
    </w:p>
    <w:p w14:paraId="212C573B" w14:textId="0854061C" w:rsidR="00F91DDF" w:rsidRDefault="00F91DDF" w:rsidP="00F91DDF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1A7B2170" w14:textId="00BE812F" w:rsidR="009C7DEB" w:rsidRDefault="009C7DEB" w:rsidP="00F91DDF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276EA418" w14:textId="5A99F327" w:rsidR="009C7DEB" w:rsidRPr="00F91DDF" w:rsidRDefault="009C7DEB" w:rsidP="00F91DDF">
      <w:pPr>
        <w:spacing w:before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F91DDF">
        <w:rPr>
          <w:rFonts w:ascii="Times New Roman" w:hAnsi="Times New Roman" w:cs="Times New Roman"/>
        </w:rPr>
        <w:t xml:space="preserve">CARDOSO, M. C. V., JÚNIOR, D. A. C. Enfermagem em genômica: o aconselhamento genético nas práticas assistenciais. Revista Mineira de Enfermagem, 20:e956, Minas Gerais, 2016. Disponível em: </w:t>
      </w:r>
      <w:hyperlink r:id="rId9" w:history="1">
        <w:r w:rsidRPr="00F91DDF">
          <w:rPr>
            <w:rStyle w:val="Hyperlink"/>
            <w:rFonts w:ascii="Times New Roman" w:hAnsi="Times New Roman" w:cs="Times New Roman"/>
          </w:rPr>
          <w:t>http://www.reme.org.br/artigo/detalhes/1090</w:t>
        </w:r>
      </w:hyperlink>
      <w:r w:rsidRPr="00F91DDF">
        <w:rPr>
          <w:rFonts w:ascii="Times New Roman" w:hAnsi="Times New Roman" w:cs="Times New Roman"/>
        </w:rPr>
        <w:t>. Acesso em: 26 jun. 2020. DOI: 10.5935/1415-2762.20160025</w:t>
      </w:r>
    </w:p>
    <w:p w14:paraId="3D1B3BB7" w14:textId="5F11FA9E" w:rsidR="00F91DDF" w:rsidRDefault="00F91DDF" w:rsidP="00F91DDF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FC860A8" w14:textId="77777777" w:rsidR="009C7DEB" w:rsidRPr="00F91DDF" w:rsidRDefault="009C7DEB" w:rsidP="00F91DDF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58CEA7AE" w14:textId="5E5AB5B3" w:rsidR="00F91DDF" w:rsidRPr="009B01D5" w:rsidRDefault="009B01D5" w:rsidP="009B01D5">
      <w:pPr>
        <w:spacing w:before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4"/>
          <w:shd w:val="clear" w:color="auto" w:fill="FFFFFF"/>
        </w:rPr>
        <w:t xml:space="preserve">3. </w:t>
      </w:r>
      <w:r w:rsidR="00F91DDF" w:rsidRPr="009B01D5">
        <w:rPr>
          <w:rFonts w:ascii="Times New Roman" w:hAnsi="Times New Roman" w:cs="Times New Roman"/>
          <w:szCs w:val="24"/>
          <w:shd w:val="clear" w:color="auto" w:fill="FFFFFF"/>
        </w:rPr>
        <w:t xml:space="preserve">Conselho Federal de Enfermagem. Resolução COFEN 468/2014. Estabelece diretrizes para atuação privativa do Enfermeiro em Aconselhamento Genético, no âmbito da equipe de enfermagem, de acordo com seu nível de competência técnica. Brasília, 2014. Disponível em: </w:t>
      </w:r>
      <w:hyperlink r:id="rId10" w:history="1">
        <w:r w:rsidR="00F91DDF" w:rsidRPr="009B01D5">
          <w:rPr>
            <w:rStyle w:val="Hyperlink"/>
            <w:rFonts w:ascii="Times New Roman" w:hAnsi="Times New Roman" w:cs="Times New Roman"/>
          </w:rPr>
          <w:t>http://www.cofen.gov.br/wp-content/uploads/2015/01/RESOLUCAO-COFEN-No-0468-2014-ANEXO-ACONSELHAMENTO-GENETICO.pdf</w:t>
        </w:r>
      </w:hyperlink>
      <w:r w:rsidR="00F91DDF" w:rsidRPr="009B01D5">
        <w:rPr>
          <w:rFonts w:ascii="Times New Roman" w:hAnsi="Times New Roman" w:cs="Times New Roman"/>
        </w:rPr>
        <w:t>. Acesso em: 25 jun. 2020.</w:t>
      </w:r>
    </w:p>
    <w:p w14:paraId="0B03B400" w14:textId="77777777" w:rsidR="00F91DDF" w:rsidRPr="00F91DDF" w:rsidRDefault="00F91DDF" w:rsidP="00F91DDF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281D2C28" w14:textId="77777777" w:rsidR="00F91DDF" w:rsidRPr="00F91DDF" w:rsidRDefault="00F91DDF" w:rsidP="00F91DDF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0233D14D" w14:textId="65204830" w:rsidR="00F91DDF" w:rsidRPr="00F91DDF" w:rsidRDefault="009B01D5" w:rsidP="00F91DDF">
      <w:pPr>
        <w:spacing w:before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="00F91DDF" w:rsidRPr="00F91DDF">
        <w:rPr>
          <w:rFonts w:ascii="Times New Roman" w:hAnsi="Times New Roman" w:cs="Times New Roman"/>
        </w:rPr>
        <w:t>SANTOS, M. F. et al. Desordens genéticas: o papel do enfermeiro. Programas de Atualização em Enfermagem: Saúde do Adulto, Porto Alegre, Artmed, v. 6, p. 71-110, 2011. Disponível em:</w:t>
      </w:r>
      <w:hyperlink r:id="rId11" w:history="1">
        <w:r w:rsidR="00F91DDF" w:rsidRPr="00F91DDF">
          <w:rPr>
            <w:rStyle w:val="Hyperlink"/>
            <w:rFonts w:ascii="Times New Roman" w:hAnsi="Times New Roman" w:cs="Times New Roman"/>
          </w:rPr>
          <w:t>https://www.researchgate.net/publication/264348124_Desordens_geneticas_o_papel_do_enfermeiroPrograma_de_Atualizacao_em_Enfermagem_Saude_do_Adulto_v_6_p_71-110_2011</w:t>
        </w:r>
      </w:hyperlink>
      <w:r w:rsidR="00F91DDF" w:rsidRPr="00F91DDF">
        <w:rPr>
          <w:rFonts w:ascii="Times New Roman" w:hAnsi="Times New Roman" w:cs="Times New Roman"/>
        </w:rPr>
        <w:t xml:space="preserve">. Acesso em: 26 jun. 2020. </w:t>
      </w:r>
    </w:p>
    <w:p w14:paraId="18F1377D" w14:textId="77777777" w:rsidR="00F91DDF" w:rsidRPr="00F91DDF" w:rsidRDefault="00F91DDF" w:rsidP="00F91DDF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8EA78F2" w14:textId="77777777" w:rsidR="00F91DDF" w:rsidRPr="00F91DDF" w:rsidRDefault="00F91DDF" w:rsidP="00F91DDF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562ED825" w14:textId="1213C1B2" w:rsidR="00F91DDF" w:rsidRPr="00F91DDF" w:rsidRDefault="009B01D5" w:rsidP="00F91DDF">
      <w:pPr>
        <w:spacing w:before="0" w:after="0" w:line="24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</w:t>
      </w:r>
      <w:r w:rsidR="00F91DDF" w:rsidRPr="00F91DDF">
        <w:rPr>
          <w:rFonts w:ascii="Times New Roman" w:hAnsi="Times New Roman" w:cs="Times New Roman"/>
        </w:rPr>
        <w:t xml:space="preserve">PERES, F. C. et al. Aconselhamento genético em enfermagem: uma revisão. </w:t>
      </w:r>
      <w:proofErr w:type="spellStart"/>
      <w:r w:rsidR="00F91DDF" w:rsidRPr="00F91DDF">
        <w:rPr>
          <w:rFonts w:ascii="Times New Roman" w:hAnsi="Times New Roman" w:cs="Times New Roman"/>
        </w:rPr>
        <w:t>CuidArte</w:t>
      </w:r>
      <w:proofErr w:type="spellEnd"/>
      <w:r w:rsidR="00F91DDF" w:rsidRPr="00F91DDF">
        <w:rPr>
          <w:rFonts w:ascii="Times New Roman" w:hAnsi="Times New Roman" w:cs="Times New Roman"/>
        </w:rPr>
        <w:t xml:space="preserve">, Enfermagem, 2(2): 204-211, São Paulo, 2008. Disponível em: </w:t>
      </w:r>
      <w:hyperlink r:id="rId12" w:history="1">
        <w:r w:rsidR="00F91DDF" w:rsidRPr="00F91DDF">
          <w:rPr>
            <w:rStyle w:val="Hyperlink"/>
            <w:rFonts w:ascii="Times New Roman" w:hAnsi="Times New Roman" w:cs="Times New Roman"/>
          </w:rPr>
          <w:t>http://bases.bireme.br/cgi-bin/wxislind.exe/iah/online/?IsisScript=iah/iah.xis&amp;src=google&amp;base=BDENF&amp;lang=p&amp;nextAction=lnk&amp;exprSearch=20519&amp;indexSearch=ID</w:t>
        </w:r>
      </w:hyperlink>
      <w:r w:rsidR="00F91DDF" w:rsidRPr="00F91DDF">
        <w:rPr>
          <w:rFonts w:ascii="Times New Roman" w:hAnsi="Times New Roman" w:cs="Times New Roman"/>
        </w:rPr>
        <w:t>. Acesso em: 26 jun. 2020. ISSN: 1982-1166.</w:t>
      </w:r>
      <w:bookmarkEnd w:id="3"/>
    </w:p>
    <w:p w14:paraId="463F1E5F" w14:textId="77777777" w:rsidR="00F91DDF" w:rsidRPr="0070071B" w:rsidRDefault="00F91DDF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55DD8878" w14:textId="09DDC823" w:rsidR="00ED178E" w:rsidRDefault="00ED178E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r w:rsidRPr="00ED178E">
        <w:rPr>
          <w:rFonts w:ascii="Times New Roman" w:hAnsi="Times New Roman" w:cs="Times New Roman"/>
        </w:rPr>
        <w:t xml:space="preserve">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1C539C37" w:rsidR="0070071B" w:rsidRDefault="0070071B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AFB1B3F" w14:textId="1E29CA91" w:rsidR="0011587C" w:rsidRDefault="0011587C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711FA821" w14:textId="444CEB80" w:rsidR="00EA190E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61656348" w14:textId="55F36AA3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8458A8" w14:textId="77777777" w:rsidR="00D3456B" w:rsidRDefault="00D3456B" w:rsidP="00054686">
      <w:pPr>
        <w:spacing w:before="0" w:after="0" w:line="240" w:lineRule="auto"/>
      </w:pPr>
      <w:r>
        <w:separator/>
      </w:r>
    </w:p>
  </w:endnote>
  <w:endnote w:type="continuationSeparator" w:id="0">
    <w:p w14:paraId="0B7B5A5D" w14:textId="77777777" w:rsidR="00D3456B" w:rsidRDefault="00D3456B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89F3CB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E29D7E" w14:textId="77777777" w:rsidR="00D3456B" w:rsidRDefault="00D3456B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709E3C8" w14:textId="77777777" w:rsidR="00D3456B" w:rsidRDefault="00D3456B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D3456B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D3456B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D3456B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86986"/>
    <w:multiLevelType w:val="hybridMultilevel"/>
    <w:tmpl w:val="34AC3964"/>
    <w:lvl w:ilvl="0" w:tplc="B1AA65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A53C20"/>
    <w:multiLevelType w:val="hybridMultilevel"/>
    <w:tmpl w:val="DD78C8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0E36B8"/>
    <w:multiLevelType w:val="hybridMultilevel"/>
    <w:tmpl w:val="6CF6B0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770544"/>
    <w:multiLevelType w:val="hybridMultilevel"/>
    <w:tmpl w:val="22E4E246"/>
    <w:lvl w:ilvl="0" w:tplc="E652928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330594"/>
    <w:rsid w:val="003E7CE5"/>
    <w:rsid w:val="00417E55"/>
    <w:rsid w:val="00473ED2"/>
    <w:rsid w:val="00553538"/>
    <w:rsid w:val="005D1BB3"/>
    <w:rsid w:val="00661DB6"/>
    <w:rsid w:val="006C03DB"/>
    <w:rsid w:val="0070071B"/>
    <w:rsid w:val="007133FF"/>
    <w:rsid w:val="00803BA6"/>
    <w:rsid w:val="008B6F3E"/>
    <w:rsid w:val="009B01D5"/>
    <w:rsid w:val="009C5546"/>
    <w:rsid w:val="009C7DEB"/>
    <w:rsid w:val="00AB0DF9"/>
    <w:rsid w:val="00AC5179"/>
    <w:rsid w:val="00BB3DA1"/>
    <w:rsid w:val="00C40DBE"/>
    <w:rsid w:val="00D3456B"/>
    <w:rsid w:val="00D55666"/>
    <w:rsid w:val="00E24950"/>
    <w:rsid w:val="00EA190E"/>
    <w:rsid w:val="00ED178E"/>
    <w:rsid w:val="00ED55A8"/>
    <w:rsid w:val="00F91DDF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95D9DD65-507C-4396-81AF-7B0905E82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F91D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en3.com.br/anais/mpct2017/47223-o-papel-do-enfermeiro-no-planejamento-familiar--um-relato-de-experiencia/" TargetMode="Externa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ases.bireme.br/cgi-bin/wxislind.exe/iah/online/?IsisScript=iah/iah.xis&amp;src=google&amp;base=BDENF&amp;lang=p&amp;nextAction=lnk&amp;exprSearch=20519&amp;indexSearch=ID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searchgate.net/publication/264348124_Desordens_geneticas_o_papel_do_enfermeiroPrograma_de_Atualizacao_em_Enfermagem_Saude_do_Adulto_v_6_p_71-110_2011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ofen.gov.br/wp-content/uploads/2015/01/RESOLUCAO-COFEN-No-0468-2014-ANEXO-ACONSELHAMENTO-GENETICO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reme.org.br/artigo/detalhes/1090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4A32F8BA49F4A1AA1061288164EBF6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826EF94-313C-43C3-8802-CC08342400BC}"/>
      </w:docPartPr>
      <w:docPartBody>
        <w:p w:rsidR="00207E52" w:rsidRDefault="008735B7" w:rsidP="008735B7">
          <w:pPr>
            <w:pStyle w:val="04A32F8BA49F4A1AA1061288164EBF6B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1233AD"/>
    <w:rsid w:val="00207E52"/>
    <w:rsid w:val="0046253B"/>
    <w:rsid w:val="00851F45"/>
    <w:rsid w:val="00862201"/>
    <w:rsid w:val="008735B7"/>
    <w:rsid w:val="009B7BCC"/>
    <w:rsid w:val="00A227EF"/>
    <w:rsid w:val="00B21C79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735B7"/>
    <w:rPr>
      <w:color w:val="808080"/>
    </w:rPr>
  </w:style>
  <w:style w:type="paragraph" w:customStyle="1" w:styleId="D79E24FEFEC34900ACEC2931812C020B">
    <w:name w:val="D79E24FEFEC34900ACEC2931812C020B"/>
    <w:rsid w:val="008735B7"/>
  </w:style>
  <w:style w:type="paragraph" w:customStyle="1" w:styleId="04A32F8BA49F4A1AA1061288164EBF6B">
    <w:name w:val="04A32F8BA49F4A1AA1061288164EBF6B"/>
    <w:rsid w:val="008735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632A6-455F-4934-BEC6-1F444729D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987</Words>
  <Characters>5330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grazyelabatista123@gmail.com</cp:lastModifiedBy>
  <cp:revision>10</cp:revision>
  <cp:lastPrinted>2020-06-10T02:59:00Z</cp:lastPrinted>
  <dcterms:created xsi:type="dcterms:W3CDTF">2020-06-12T01:11:00Z</dcterms:created>
  <dcterms:modified xsi:type="dcterms:W3CDTF">2020-06-30T02:21:00Z</dcterms:modified>
</cp:coreProperties>
</file>