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FICÇÃO DENTRO DA FICÇÃO: A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MISE EN ABYME </w:t>
      </w:r>
      <w:r w:rsidDel="00000000" w:rsidR="00000000" w:rsidRPr="00000000">
        <w:rPr>
          <w:b w:val="1"/>
          <w:sz w:val="28"/>
          <w:szCs w:val="28"/>
          <w:rtl w:val="0"/>
        </w:rPr>
        <w:t xml:space="preserve">EM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 RAINHA DOS CÁRCERES DA GRÉCIA</w:t>
      </w:r>
      <w:r w:rsidDel="00000000" w:rsidR="00000000" w:rsidRPr="00000000">
        <w:rPr>
          <w:b w:val="1"/>
          <w:sz w:val="28"/>
          <w:szCs w:val="28"/>
          <w:rtl w:val="0"/>
        </w:rPr>
        <w:t xml:space="preserve"> DE OSMAN LINS</w:t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André Luiz Aguirre Martinez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Altamir Botoso 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Em seu último romance,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 rainha dos cárceres da Grécia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(1976), Osman Lins cria uma história na qual se destaca o fato de haver um romance dentro de um romance, configurando um meta-romance, pois dentro da narrativa, há uma escritora que também escreve uma obra ficcional. Esse procedimento foi denominado pela crítica como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mise en abyme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 o nosso objetivo é estudar essa técnica e demonstrar como ela se efetiva na construção do referido livro, enlaçando duas histórias/dois romances. O enredo da obra trata da vida</w:t>
      </w:r>
      <w:r w:rsidDel="00000000" w:rsidR="00000000" w:rsidRPr="00000000">
        <w:rPr>
          <w:sz w:val="24"/>
          <w:szCs w:val="24"/>
          <w:rtl w:val="0"/>
        </w:rPr>
        <w:t xml:space="preserve"> de um professor de biologia do ensino médio, que tenta interpretar o livro de sua amante, a qual havia falecido e deixado um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texto</w:t>
      </w:r>
      <w:r w:rsidDel="00000000" w:rsidR="00000000" w:rsidRPr="00000000">
        <w:rPr>
          <w:sz w:val="24"/>
          <w:szCs w:val="24"/>
          <w:rtl w:val="0"/>
        </w:rPr>
        <w:t xml:space="preserve"> escrito com algumas cópias limitadas. A narrativa deste romance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produzido</w:t>
      </w:r>
      <w:r w:rsidDel="00000000" w:rsidR="00000000" w:rsidRPr="00000000">
        <w:rPr>
          <w:sz w:val="24"/>
          <w:szCs w:val="24"/>
          <w:rtl w:val="0"/>
        </w:rPr>
        <w:t xml:space="preserve"> pela sua amante se entrelaça com a narrativa do professor e possibilita muitas interpretações a serem efetuadas pelos próprios leitores. Dessa maneira, a técnica de espelhamento na história pode refletir a realidade ficcional e pode ser uma referência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si mesma </w:t>
      </w:r>
      <w:r w:rsidDel="00000000" w:rsidR="00000000" w:rsidRPr="00000000">
        <w:rPr>
          <w:sz w:val="24"/>
          <w:szCs w:val="24"/>
          <w:rtl w:val="0"/>
        </w:rPr>
        <w:t xml:space="preserve">e até ao próprio autor empírico. Comparada a outras técnicas, a particularidade de imensidão do infinito gera um fenômeno único de reduplicação de imagens. Como embasamento teórico, pautar-nos-emos pelos estudos de Dällenbach (1979, 1991), Goulet (2006), Alonso (2011, 2015), Antunes (1982), Camargo (2008), Cardoso (2016), Todorov (2006). Em termos mais claros e objetivos, podemos dizer que o procedimento da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mise en abyme</w:t>
      </w:r>
      <w:r w:rsidDel="00000000" w:rsidR="00000000" w:rsidRPr="00000000">
        <w:rPr>
          <w:sz w:val="24"/>
          <w:szCs w:val="24"/>
          <w:rtl w:val="0"/>
        </w:rPr>
        <w:t xml:space="preserve"> se refere à repetição de um elemento no interior de outro que é, por sua vez, igual ou semelhante ao primeiro. Nesse sentido, buscaremos evidenciar a maneira pela qual um texto ficcional discute elementos próprios da ficção tais como a figura do escritor, a obra que ele escreve, a criação das personagens, evidenciando um processo metaficcional no qual a narrativa discute e problematiza a si própria e ao processo de criação de um texto fictício.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i w:val="1"/>
          <w:sz w:val="24"/>
          <w:szCs w:val="24"/>
          <w:rtl w:val="0"/>
        </w:rPr>
        <w:t xml:space="preserve">Mise en abyme</w:t>
      </w:r>
      <w:r w:rsidDel="00000000" w:rsidR="00000000" w:rsidRPr="00000000">
        <w:rPr>
          <w:sz w:val="24"/>
          <w:szCs w:val="24"/>
          <w:rtl w:val="0"/>
        </w:rPr>
        <w:t xml:space="preserve">. Osman Lins. </w:t>
      </w:r>
      <w:r w:rsidDel="00000000" w:rsidR="00000000" w:rsidRPr="00000000">
        <w:rPr>
          <w:i w:val="1"/>
          <w:sz w:val="24"/>
          <w:szCs w:val="24"/>
          <w:rtl w:val="0"/>
        </w:rPr>
        <w:t xml:space="preserve">A rainha dos cárceres da Grécia</w:t>
      </w:r>
      <w:r w:rsidDel="00000000" w:rsidR="00000000" w:rsidRPr="00000000">
        <w:rPr>
          <w:sz w:val="24"/>
          <w:szCs w:val="24"/>
          <w:rtl w:val="0"/>
        </w:rPr>
        <w:t xml:space="preserve">. Romance metaficcional. Literatura brasileira. 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Graduando do curso de Letras/espanhol da Universidade Estadual de Mato Grosso do Sul, UEMS, Câmpus de Campo Grande-MS e bolsista de Iniciação Científica nessa mesma universidade.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Doutor em Letras e professor do curso de Letras/Espanhol e do Mestrado em Letras da Universidade Estadual de Mato Grosso do Sul, UEMS, e cursando o Estágio Pós-Doutoral do Programa de Pós-Graduação em "Estudos de Linguagens" da Faculdade de Arte, Letras e Comunicação - Faalc/UFMS, sob a orientação do professor Dr. Wellington Furtado Ramos. Orcid: https://orcid.org/0000-0003-3231-2351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5º CINE-FÓRUM 2025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720" w:hanging="720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</w:style>
  <w:style w:type="paragraph" w:styleId="Ttulo1">
    <w:name w:val="heading 1"/>
    <w:basedOn w:val="Normal"/>
    <w:next w:val="Normal"/>
    <w:link w:val="Ttulo1Char"/>
    <w:uiPriority w:val="9"/>
    <w:qFormat w:val="1"/>
    <w:rsid w:val="00C208F0"/>
    <w:pPr>
      <w:keepNext w:val="1"/>
      <w:numPr>
        <w:numId w:val="1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208F0"/>
    <w:pPr>
      <w:keepNext w:val="1"/>
      <w:numPr>
        <w:ilvl w:val="1"/>
        <w:numId w:val="1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208F0"/>
    <w:pPr>
      <w:keepNext w:val="1"/>
      <w:numPr>
        <w:ilvl w:val="2"/>
        <w:numId w:val="1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208F0"/>
    <w:pPr>
      <w:keepNext w:val="1"/>
      <w:numPr>
        <w:ilvl w:val="3"/>
        <w:numId w:val="1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208F0"/>
    <w:pPr>
      <w:numPr>
        <w:ilvl w:val="4"/>
        <w:numId w:val="1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208F0"/>
    <w:pPr>
      <w:numPr>
        <w:ilvl w:val="5"/>
        <w:numId w:val="1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1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1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1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Z9RfuCDJnVmTp2M2zLxUiWdkeg==">CgMxLjA4AHIhMXZBX1ZsWm8zRHpRdUJYVW05OHZsQmdCV0xocDZjbzF5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2025-02-26T17:12:00Z</dcterms:created>
  <dc:creator>Renan Dalago</dc:creator>
</cp:coreProperties>
</file>