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 TURISMO DE BASE COMUNITÁRIA COMO FERRAMENTA DE CONSERVAÇÃO AMBIENTAL E RESGATE CULTURAL DE POVOS E COMUNIDADES TRADICIONAIS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BASTOS, Caio dos Santos Mendonça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; INTORNE, Aline Chaves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RESUMO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Paraty, cidade turística localizada na região da Costa Verde - litoral sul do RJ e norte de SP, recebeu o primeiro título de patrimônio mundial de sítio misto na América Latina pela UNESCO, por sua riqueza histórica e natural. A região da Costa Verde abriga povos e comunidades tradicionais (PCT) no Brasil, desde antes da colonização portuguesa.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trabalho teve como objetivo discutir os benefícios do Turismo de Base Comunitária (TBC) no que tange ao resgate cultural de povos e à conservação ambiental dos territórios. Por meio de vivências em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localidades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que desenvolvem o TBC na região da Costa Verde, foi realizada uma reflexão acerca das interconexões e saberes dos PCT tendo como base a metodologia de relato de experiência. Foram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visitadas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especificamente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comunidades indígenas, caiçaras e quilombolas.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Sobre os PCT, foi observado o preparo para o acolhimento e sentimento de pertença ao território, enaltecendo o cultivo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sustentável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o respeito à época de defeso da pesca, o cuidado com o replantio de espécies nativas e à conservação ambiental. Destacou-se a preocupação com as questões climáticas, que prejudicam a germinação das sementes e é época do plantio, por exemplo. Além disso, foi observado o resgate de costumes e tradições que começaram a ser esquecidos devido às demandas dos tempos atuais, mas que são relevantes para a identidade dos PCT. Portanto, o TBC pode ser considerado uma ferramenta promotora de resgate cultural e um grande aliado à conservação ambiental frente ao turismo de massa, uma vez que os PCT desenvolvem papel importante na sensibilização de turistas, realizando atividades de educação ambiental informal e apresentações culturais em seus territórios.</w:t>
      </w:r>
    </w:p>
    <w:p w:rsidR="00000000" w:rsidDel="00000000" w:rsidP="00000000" w:rsidRDefault="00000000" w:rsidRPr="00000000" w14:paraId="00000008">
      <w:pPr>
        <w:spacing w:after="6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Palavras-chave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proteção da natureza, identidade cultural, sustentabilidade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8" w:top="226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1- Mestre. UENF. 202411220025@pq.uenf.br</w:t>
    </w:r>
  </w:p>
  <w:p w:rsidR="00000000" w:rsidDel="00000000" w:rsidP="00000000" w:rsidRDefault="00000000" w:rsidRPr="00000000" w14:paraId="0000000C">
    <w:pPr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vertAlign w:val="baseline"/>
        <w:rtl w:val="0"/>
      </w:rPr>
      <w:t xml:space="preserve">2-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Doutora. IFRJ e UENF. aline.intorne@ifrj.edu.br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daeef3" w:val="clear"/>
      <w:ind w:left="-1701" w:right="-1652" w:firstLine="0"/>
      <w:jc w:val="center"/>
      <w:rPr>
        <w:color w:val="000000"/>
        <w:vertAlign w:val="baseline"/>
      </w:rPr>
    </w:pPr>
    <w:r w:rsidDel="00000000" w:rsidR="00000000" w:rsidRPr="00000000">
      <w:rPr>
        <w:color w:val="000000"/>
        <w:vertAlign w:val="baseline"/>
      </w:rPr>
      <w:drawing>
        <wp:inline distB="0" distT="0" distL="114300" distR="114300">
          <wp:extent cx="5288280" cy="193484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88280" cy="19348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KBg2/fDbg0dd7CDRY7l9+Qjjpw==">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