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782" w:rsidRPr="00F33D14" w:rsidRDefault="00B64A26" w:rsidP="00466FA3">
      <w:pPr>
        <w:pBdr>
          <w:bottom w:val="single" w:sz="4" w:space="1" w:color="auto"/>
        </w:pBdr>
        <w:jc w:val="center"/>
        <w:rPr>
          <w:rFonts w:ascii="Arial" w:hAnsi="Arial" w:cs="Arial"/>
          <w:b/>
          <w:bCs/>
          <w:caps/>
          <w:sz w:val="22"/>
          <w:szCs w:val="22"/>
        </w:rPr>
      </w:pPr>
      <w:r w:rsidRPr="00F33D14">
        <w:rPr>
          <w:rFonts w:ascii="Arial" w:hAnsi="Arial" w:cs="Arial"/>
          <w:b/>
          <w:bCs/>
          <w:caps/>
          <w:sz w:val="22"/>
          <w:szCs w:val="22"/>
        </w:rPr>
        <w:t xml:space="preserve">INFLUÊNCIA DA PROGRAMAÇÃO FETAL NA </w:t>
      </w:r>
      <w:r w:rsidR="00CB524F" w:rsidRPr="00F33D14">
        <w:rPr>
          <w:rFonts w:ascii="Arial" w:hAnsi="Arial" w:cs="Arial"/>
          <w:b/>
          <w:bCs/>
          <w:caps/>
          <w:sz w:val="22"/>
          <w:szCs w:val="22"/>
        </w:rPr>
        <w:t xml:space="preserve">FISIOLOGIA DO </w:t>
      </w:r>
      <w:r w:rsidRPr="00F33D14">
        <w:rPr>
          <w:rFonts w:ascii="Arial" w:hAnsi="Arial" w:cs="Arial"/>
          <w:b/>
          <w:bCs/>
          <w:caps/>
          <w:sz w:val="22"/>
          <w:szCs w:val="22"/>
        </w:rPr>
        <w:t>BOVINO DE CORTE</w:t>
      </w:r>
    </w:p>
    <w:p w:rsidR="00CB524F" w:rsidRDefault="00F43226" w:rsidP="00F43226">
      <w:pPr>
        <w:jc w:val="center"/>
        <w:rPr>
          <w:rFonts w:ascii="Arial" w:hAnsi="Arial" w:cs="Arial"/>
          <w:b/>
          <w:bCs/>
        </w:rPr>
      </w:pPr>
      <w:r>
        <w:rPr>
          <w:rFonts w:ascii="Arial" w:hAnsi="Arial" w:cs="Arial"/>
          <w:b/>
          <w:bCs/>
        </w:rPr>
        <w:t>Bruna Rodrigues de Almeida</w:t>
      </w:r>
      <w:r>
        <w:rPr>
          <w:rFonts w:ascii="Arial" w:hAnsi="Arial" w:cs="Arial"/>
          <w:b/>
          <w:bCs/>
          <w:vertAlign w:val="superscript"/>
        </w:rPr>
        <w:t>1</w:t>
      </w:r>
      <w:r w:rsidR="00F33D14">
        <w:rPr>
          <w:rFonts w:ascii="Arial" w:hAnsi="Arial" w:cs="Arial"/>
          <w:b/>
          <w:bCs/>
          <w:vertAlign w:val="superscript"/>
        </w:rPr>
        <w:t>*</w:t>
      </w:r>
      <w:r>
        <w:rPr>
          <w:rFonts w:ascii="Arial" w:hAnsi="Arial" w:cs="Arial"/>
          <w:b/>
          <w:bCs/>
        </w:rPr>
        <w:t xml:space="preserve">, </w:t>
      </w:r>
      <w:r w:rsidR="00CB524F">
        <w:rPr>
          <w:rFonts w:ascii="Arial" w:hAnsi="Arial" w:cs="Arial"/>
          <w:b/>
          <w:bCs/>
        </w:rPr>
        <w:t>Mariana Cardoso</w:t>
      </w:r>
      <w:r w:rsidR="00F33D14">
        <w:rPr>
          <w:rFonts w:ascii="Arial" w:hAnsi="Arial" w:cs="Arial"/>
          <w:b/>
          <w:bCs/>
        </w:rPr>
        <w:t xml:space="preserve"> de Abreu</w:t>
      </w:r>
      <w:r w:rsidR="00F33D14">
        <w:rPr>
          <w:rFonts w:ascii="Arial" w:hAnsi="Arial" w:cs="Arial"/>
          <w:b/>
          <w:bCs/>
          <w:vertAlign w:val="superscript"/>
        </w:rPr>
        <w:t>1</w:t>
      </w:r>
      <w:r w:rsidR="00F33D14">
        <w:rPr>
          <w:rFonts w:ascii="Arial" w:hAnsi="Arial" w:cs="Arial"/>
          <w:b/>
          <w:bCs/>
        </w:rPr>
        <w:t>, Camila Barreto Silva</w:t>
      </w:r>
      <w:r w:rsidR="00F33D14">
        <w:rPr>
          <w:rFonts w:ascii="Arial" w:hAnsi="Arial" w:cs="Arial"/>
          <w:b/>
          <w:bCs/>
          <w:vertAlign w:val="superscript"/>
        </w:rPr>
        <w:t>1</w:t>
      </w:r>
      <w:r w:rsidR="00CB524F">
        <w:rPr>
          <w:rFonts w:ascii="Arial" w:hAnsi="Arial" w:cs="Arial"/>
          <w:b/>
          <w:bCs/>
        </w:rPr>
        <w:t xml:space="preserve">, </w:t>
      </w:r>
    </w:p>
    <w:p w:rsidR="00F43226" w:rsidRPr="00CB524F" w:rsidRDefault="00F43226" w:rsidP="00F43226">
      <w:pPr>
        <w:jc w:val="center"/>
        <w:rPr>
          <w:rFonts w:ascii="Arial" w:hAnsi="Arial" w:cs="Arial"/>
          <w:b/>
          <w:bCs/>
        </w:rPr>
      </w:pPr>
      <w:r>
        <w:rPr>
          <w:rFonts w:ascii="Arial" w:hAnsi="Arial" w:cs="Arial"/>
          <w:b/>
          <w:bCs/>
        </w:rPr>
        <w:t>Breno Mourão de Sousa</w:t>
      </w:r>
      <w:r w:rsidR="00F33D14">
        <w:rPr>
          <w:rFonts w:ascii="Arial" w:hAnsi="Arial" w:cs="Arial"/>
          <w:b/>
          <w:bCs/>
          <w:vertAlign w:val="superscript"/>
        </w:rPr>
        <w:t>2</w:t>
      </w:r>
      <w:r w:rsidR="00CB524F">
        <w:rPr>
          <w:rFonts w:ascii="Arial" w:hAnsi="Arial" w:cs="Arial"/>
          <w:b/>
          <w:bCs/>
        </w:rPr>
        <w:t xml:space="preserve">, </w:t>
      </w:r>
      <w:r w:rsidR="00CB524F" w:rsidRPr="00CB524F">
        <w:rPr>
          <w:rFonts w:ascii="Arial" w:hAnsi="Arial" w:cs="Arial"/>
          <w:b/>
          <w:bCs/>
        </w:rPr>
        <w:t>Gustavo Henrique Ferreira Abreu Moreira</w:t>
      </w:r>
      <w:r w:rsidR="00F33D14">
        <w:rPr>
          <w:rFonts w:ascii="Arial" w:hAnsi="Arial" w:cs="Arial"/>
          <w:b/>
          <w:bCs/>
          <w:vertAlign w:val="superscript"/>
        </w:rPr>
        <w:t>2</w:t>
      </w:r>
      <w:r w:rsidR="00CB524F">
        <w:rPr>
          <w:rFonts w:ascii="Arial" w:hAnsi="Arial" w:cs="Arial"/>
          <w:b/>
          <w:bCs/>
        </w:rPr>
        <w:t>.</w:t>
      </w:r>
    </w:p>
    <w:p w:rsidR="00CB524F" w:rsidRDefault="00F43226" w:rsidP="00CB524F">
      <w:pPr>
        <w:pStyle w:val="Textodecomentrio"/>
        <w:rPr>
          <w:color w:val="auto"/>
          <w:sz w:val="14"/>
          <w:szCs w:val="14"/>
        </w:rPr>
      </w:pPr>
      <w:r>
        <w:rPr>
          <w:rFonts w:ascii="Arial" w:hAnsi="Arial" w:cs="Arial"/>
          <w:i/>
          <w:iCs/>
          <w:color w:val="auto"/>
          <w:sz w:val="14"/>
          <w:szCs w:val="18"/>
          <w:vertAlign w:val="superscript"/>
        </w:rPr>
        <w:t>1</w:t>
      </w:r>
      <w:r>
        <w:rPr>
          <w:rFonts w:ascii="Arial" w:hAnsi="Arial" w:cs="Arial"/>
          <w:i/>
          <w:iCs/>
          <w:color w:val="auto"/>
          <w:sz w:val="14"/>
          <w:szCs w:val="18"/>
        </w:rPr>
        <w:t>Graduanda</w:t>
      </w:r>
      <w:r w:rsidR="00F33D14">
        <w:rPr>
          <w:rFonts w:ascii="Arial" w:hAnsi="Arial" w:cs="Arial"/>
          <w:i/>
          <w:iCs/>
          <w:color w:val="auto"/>
          <w:sz w:val="14"/>
          <w:szCs w:val="18"/>
        </w:rPr>
        <w:t>s</w:t>
      </w:r>
      <w:r>
        <w:rPr>
          <w:rFonts w:ascii="Arial" w:hAnsi="Arial" w:cs="Arial"/>
          <w:i/>
          <w:iCs/>
          <w:color w:val="auto"/>
          <w:sz w:val="14"/>
          <w:szCs w:val="18"/>
        </w:rPr>
        <w:t xml:space="preserve"> em Medicina Veterinária – </w:t>
      </w:r>
      <w:proofErr w:type="spellStart"/>
      <w:r>
        <w:rPr>
          <w:rFonts w:ascii="Arial" w:hAnsi="Arial" w:cs="Arial"/>
          <w:i/>
          <w:iCs/>
          <w:color w:val="auto"/>
          <w:sz w:val="14"/>
          <w:szCs w:val="18"/>
        </w:rPr>
        <w:t>UniBH</w:t>
      </w:r>
      <w:proofErr w:type="spellEnd"/>
      <w:r>
        <w:rPr>
          <w:rFonts w:ascii="Arial" w:hAnsi="Arial" w:cs="Arial"/>
          <w:i/>
          <w:iCs/>
          <w:color w:val="auto"/>
          <w:sz w:val="14"/>
          <w:szCs w:val="18"/>
        </w:rPr>
        <w:t xml:space="preserve"> – Belo Horizonte/MG – Brasil – </w:t>
      </w:r>
      <w:r w:rsidR="00F33D14">
        <w:rPr>
          <w:rFonts w:ascii="Arial" w:hAnsi="Arial" w:cs="Arial"/>
          <w:i/>
          <w:iCs/>
          <w:color w:val="auto"/>
          <w:sz w:val="14"/>
          <w:szCs w:val="18"/>
        </w:rPr>
        <w:t>*</w:t>
      </w:r>
      <w:r>
        <w:rPr>
          <w:rFonts w:ascii="Arial" w:hAnsi="Arial" w:cs="Arial"/>
          <w:i/>
          <w:iCs/>
          <w:color w:val="auto"/>
          <w:sz w:val="14"/>
          <w:szCs w:val="18"/>
        </w:rPr>
        <w:t xml:space="preserve">Contato: </w:t>
      </w:r>
      <w:r>
        <w:rPr>
          <w:rFonts w:ascii="Arial" w:hAnsi="Arial" w:cs="Arial"/>
          <w:i/>
          <w:iCs/>
          <w:color w:val="auto"/>
          <w:sz w:val="14"/>
          <w:szCs w:val="14"/>
        </w:rPr>
        <w:t>bruna.almeida05@outlook.com</w:t>
      </w:r>
      <w:r>
        <w:rPr>
          <w:color w:val="auto"/>
          <w:sz w:val="14"/>
          <w:szCs w:val="14"/>
        </w:rPr>
        <w:t xml:space="preserve"> </w:t>
      </w:r>
    </w:p>
    <w:p w:rsidR="00B94C38" w:rsidRPr="00CB524F" w:rsidRDefault="00F33D14" w:rsidP="00CB524F">
      <w:pPr>
        <w:pStyle w:val="Textodecomentrio"/>
        <w:rPr>
          <w:color w:val="auto"/>
          <w:sz w:val="14"/>
          <w:szCs w:val="14"/>
        </w:rPr>
      </w:pPr>
      <w:r>
        <w:rPr>
          <w:rFonts w:ascii="Arial" w:hAnsi="Arial" w:cs="Arial"/>
          <w:i/>
          <w:iCs/>
          <w:color w:val="auto"/>
          <w:sz w:val="14"/>
          <w:szCs w:val="18"/>
          <w:vertAlign w:val="superscript"/>
        </w:rPr>
        <w:t>2</w:t>
      </w:r>
      <w:r w:rsidR="00CB524F">
        <w:rPr>
          <w:rFonts w:ascii="Arial" w:hAnsi="Arial" w:cs="Arial"/>
          <w:i/>
          <w:iCs/>
          <w:color w:val="auto"/>
          <w:sz w:val="14"/>
          <w:szCs w:val="18"/>
        </w:rPr>
        <w:t>Professores</w:t>
      </w:r>
      <w:r w:rsidR="00F43226">
        <w:rPr>
          <w:rFonts w:ascii="Arial" w:hAnsi="Arial" w:cs="Arial"/>
          <w:i/>
          <w:iCs/>
          <w:color w:val="auto"/>
          <w:sz w:val="14"/>
          <w:szCs w:val="18"/>
        </w:rPr>
        <w:t xml:space="preserve"> do Departamento de Medicina Veterinária – </w:t>
      </w:r>
      <w:proofErr w:type="spellStart"/>
      <w:r w:rsidR="00F43226">
        <w:rPr>
          <w:rFonts w:ascii="Arial" w:hAnsi="Arial" w:cs="Arial"/>
          <w:i/>
          <w:iCs/>
          <w:color w:val="auto"/>
          <w:sz w:val="14"/>
          <w:szCs w:val="18"/>
        </w:rPr>
        <w:t>UniBH</w:t>
      </w:r>
      <w:proofErr w:type="spellEnd"/>
      <w:r w:rsidR="00F43226">
        <w:rPr>
          <w:rFonts w:ascii="Arial" w:hAnsi="Arial" w:cs="Arial"/>
          <w:i/>
          <w:iCs/>
          <w:color w:val="auto"/>
          <w:sz w:val="14"/>
          <w:szCs w:val="18"/>
        </w:rPr>
        <w:t xml:space="preserve"> – Belo Horizonte – MG – Brasil</w:t>
      </w:r>
    </w:p>
    <w:p w:rsidR="006A7E7C" w:rsidRDefault="006A7E7C" w:rsidP="003D6782">
      <w:pPr>
        <w:pStyle w:val="Textodecomentrio"/>
        <w:rPr>
          <w:rFonts w:ascii="Arial" w:hAnsi="Arial" w:cs="Arial"/>
          <w:i/>
          <w:iCs/>
          <w:color w:val="auto"/>
          <w:sz w:val="18"/>
          <w:szCs w:val="18"/>
          <w:vertAlign w:val="superscript"/>
        </w:rPr>
      </w:pPr>
    </w:p>
    <w:p w:rsidR="00BB33CC" w:rsidRPr="003D6782" w:rsidRDefault="00BB33CC" w:rsidP="003D6782">
      <w:pPr>
        <w:rPr>
          <w:rFonts w:ascii="Arial" w:hAnsi="Arial" w:cs="Arial"/>
        </w:rPr>
        <w:sectPr w:rsidR="00BB33CC" w:rsidRPr="003D6782" w:rsidSect="00130AD3">
          <w:headerReference w:type="default" r:id="rId7"/>
          <w:pgSz w:w="11906" w:h="16838"/>
          <w:pgMar w:top="1560" w:right="424" w:bottom="720" w:left="426" w:header="426" w:footer="708" w:gutter="0"/>
          <w:cols w:space="708"/>
          <w:docGrid w:linePitch="360"/>
        </w:sectPr>
      </w:pPr>
    </w:p>
    <w:p w:rsidR="003D6782" w:rsidRPr="00880307" w:rsidRDefault="003D6782" w:rsidP="003D6782">
      <w:pPr>
        <w:pStyle w:val="Corpodetexto2"/>
        <w:pBdr>
          <w:bottom w:val="single" w:sz="4" w:space="1" w:color="auto"/>
        </w:pBdr>
        <w:jc w:val="both"/>
        <w:rPr>
          <w:b/>
          <w:bCs/>
          <w:color w:val="auto"/>
        </w:rPr>
      </w:pPr>
      <w:r w:rsidRPr="00880307">
        <w:rPr>
          <w:b/>
          <w:bCs/>
          <w:color w:val="auto"/>
        </w:rPr>
        <w:lastRenderedPageBreak/>
        <w:t>INTRODUÇÃO</w:t>
      </w:r>
    </w:p>
    <w:p w:rsidR="00EE779F" w:rsidRPr="00880307" w:rsidRDefault="00CB18A7" w:rsidP="00A12DCB">
      <w:pPr>
        <w:spacing w:before="40" w:after="40"/>
        <w:jc w:val="both"/>
        <w:rPr>
          <w:rFonts w:ascii="Arial" w:hAnsi="Arial" w:cs="Arial"/>
          <w:sz w:val="18"/>
          <w:szCs w:val="18"/>
          <w:vertAlign w:val="superscript"/>
        </w:rPr>
      </w:pPr>
      <w:r w:rsidRPr="00880307">
        <w:rPr>
          <w:rFonts w:ascii="Arial" w:hAnsi="Arial" w:cs="Arial"/>
          <w:sz w:val="18"/>
          <w:szCs w:val="18"/>
        </w:rPr>
        <w:t xml:space="preserve">No Brasil, o rebanho bovino de corte é criado a pasto, sendo assim, no período seco há dificuldade para atingir a demanda nutricional dos animais devido </w:t>
      </w:r>
      <w:r w:rsidR="00EE779F" w:rsidRPr="00880307">
        <w:rPr>
          <w:rFonts w:ascii="Arial" w:hAnsi="Arial" w:cs="Arial"/>
          <w:sz w:val="18"/>
          <w:szCs w:val="18"/>
        </w:rPr>
        <w:t>à</w:t>
      </w:r>
      <w:r w:rsidRPr="00880307">
        <w:rPr>
          <w:rFonts w:ascii="Arial" w:hAnsi="Arial" w:cs="Arial"/>
          <w:sz w:val="18"/>
          <w:szCs w:val="18"/>
        </w:rPr>
        <w:t xml:space="preserve"> restrição qualitativa e quantitativa de pastagem.  A situação é mais grave quando se trata de matrizes gestantes, pois o terço médio da gestação geralmente ocorre na seca</w:t>
      </w:r>
      <w:r w:rsidRPr="00880307">
        <w:rPr>
          <w:rStyle w:val="Forte"/>
          <w:rFonts w:ascii="Arial" w:hAnsi="Arial" w:cs="Arial"/>
          <w:b w:val="0"/>
          <w:sz w:val="18"/>
          <w:szCs w:val="18"/>
          <w:shd w:val="clear" w:color="auto" w:fill="FFFFFF"/>
        </w:rPr>
        <w:t>.</w:t>
      </w:r>
      <w:r w:rsidR="00EE779F" w:rsidRPr="00880307">
        <w:rPr>
          <w:rFonts w:ascii="Arial" w:hAnsi="Arial" w:cs="Arial"/>
          <w:sz w:val="18"/>
          <w:szCs w:val="18"/>
          <w:vertAlign w:val="superscript"/>
        </w:rPr>
        <w:t>2</w:t>
      </w:r>
      <w:r w:rsidRPr="00880307">
        <w:rPr>
          <w:rFonts w:ascii="Arial" w:hAnsi="Arial" w:cs="Arial"/>
          <w:sz w:val="18"/>
          <w:szCs w:val="18"/>
          <w:vertAlign w:val="superscript"/>
        </w:rPr>
        <w:t xml:space="preserve"> </w:t>
      </w:r>
    </w:p>
    <w:p w:rsidR="00D41205" w:rsidRPr="00880307" w:rsidRDefault="00964594" w:rsidP="00A12DCB">
      <w:pPr>
        <w:pStyle w:val="SemEspaamento"/>
        <w:spacing w:before="40" w:after="40"/>
        <w:jc w:val="both"/>
        <w:rPr>
          <w:rFonts w:ascii="Arial" w:hAnsi="Arial" w:cs="Arial"/>
          <w:b/>
          <w:bCs/>
          <w:caps/>
          <w:sz w:val="18"/>
          <w:szCs w:val="18"/>
        </w:rPr>
      </w:pPr>
      <w:r w:rsidRPr="00880307">
        <w:rPr>
          <w:rStyle w:val="fontstyle01"/>
          <w:rFonts w:ascii="Arial" w:hAnsi="Arial" w:cs="Arial"/>
          <w:color w:val="auto"/>
          <w:sz w:val="18"/>
          <w:szCs w:val="18"/>
        </w:rPr>
        <w:t>Dessa forma</w:t>
      </w:r>
      <w:r w:rsidR="00D41205" w:rsidRPr="00880307">
        <w:rPr>
          <w:rStyle w:val="fontstyle01"/>
          <w:rFonts w:ascii="Arial" w:hAnsi="Arial" w:cs="Arial"/>
          <w:color w:val="auto"/>
          <w:sz w:val="18"/>
          <w:szCs w:val="18"/>
        </w:rPr>
        <w:t>, as vacas podem experimentar prolongados períodos de subnutrição durante a gestação, o que compromete o desenvolvimento de alguns órgãos e tecidos muscular e adiposo do feto durante a gestação. Processo,</w:t>
      </w:r>
      <w:r w:rsidR="00D41205" w:rsidRPr="00880307">
        <w:rPr>
          <w:rFonts w:ascii="Arial" w:hAnsi="Arial" w:cs="Arial"/>
          <w:sz w:val="18"/>
          <w:szCs w:val="18"/>
        </w:rPr>
        <w:t xml:space="preserve"> </w:t>
      </w:r>
      <w:r w:rsidR="00D41205" w:rsidRPr="00880307">
        <w:rPr>
          <w:rStyle w:val="fontstyle01"/>
          <w:rFonts w:ascii="Arial" w:hAnsi="Arial" w:cs="Arial"/>
          <w:color w:val="auto"/>
          <w:sz w:val="18"/>
          <w:szCs w:val="18"/>
        </w:rPr>
        <w:t>que pode gerar alterações no fenótipo e, consequentemente, afetar o desempenho produtivo e</w:t>
      </w:r>
      <w:r w:rsidR="00D41205" w:rsidRPr="00880307">
        <w:rPr>
          <w:rFonts w:ascii="Arial" w:hAnsi="Arial" w:cs="Arial"/>
          <w:sz w:val="18"/>
          <w:szCs w:val="18"/>
        </w:rPr>
        <w:t xml:space="preserve"> </w:t>
      </w:r>
      <w:r w:rsidR="00D41205" w:rsidRPr="00880307">
        <w:rPr>
          <w:rStyle w:val="fontstyle01"/>
          <w:rFonts w:ascii="Arial" w:hAnsi="Arial" w:cs="Arial"/>
          <w:color w:val="auto"/>
          <w:sz w:val="18"/>
          <w:szCs w:val="18"/>
        </w:rPr>
        <w:t>reprodutivo da progênie após o nascimento.</w:t>
      </w:r>
      <w:r w:rsidR="00D41205" w:rsidRPr="00880307">
        <w:rPr>
          <w:rStyle w:val="fontstyle01"/>
          <w:rFonts w:ascii="Arial" w:hAnsi="Arial" w:cs="Arial"/>
          <w:color w:val="auto"/>
          <w:sz w:val="18"/>
          <w:szCs w:val="18"/>
          <w:vertAlign w:val="superscript"/>
        </w:rPr>
        <w:t>4</w:t>
      </w:r>
    </w:p>
    <w:p w:rsidR="00EE779F" w:rsidRPr="00880307" w:rsidRDefault="00EE779F" w:rsidP="00A12DCB">
      <w:pPr>
        <w:spacing w:before="40" w:after="40"/>
        <w:jc w:val="both"/>
        <w:rPr>
          <w:rFonts w:ascii="Arial" w:hAnsi="Arial" w:cs="Arial"/>
          <w:sz w:val="18"/>
          <w:szCs w:val="18"/>
        </w:rPr>
      </w:pPr>
      <w:r w:rsidRPr="00880307">
        <w:rPr>
          <w:rFonts w:ascii="Arial" w:hAnsi="Arial" w:cs="Arial"/>
          <w:sz w:val="18"/>
          <w:szCs w:val="18"/>
        </w:rPr>
        <w:t>Sendo assim</w:t>
      </w:r>
      <w:r w:rsidR="00CB18A7" w:rsidRPr="00880307">
        <w:rPr>
          <w:rFonts w:ascii="Arial" w:hAnsi="Arial" w:cs="Arial"/>
          <w:sz w:val="18"/>
          <w:szCs w:val="18"/>
        </w:rPr>
        <w:t>, a falta de nutrientes para a matriz pode ocasionar efeitos negativos no desempenho da sua progênie, sendo que esses podem ser evitados por meio da programação fetal</w:t>
      </w:r>
      <w:r w:rsidRPr="00880307">
        <w:rPr>
          <w:rFonts w:ascii="Arial" w:hAnsi="Arial" w:cs="Arial"/>
          <w:sz w:val="18"/>
          <w:szCs w:val="18"/>
        </w:rPr>
        <w:t>.</w:t>
      </w:r>
      <w:r w:rsidRPr="00880307">
        <w:rPr>
          <w:rFonts w:ascii="Arial" w:hAnsi="Arial" w:cs="Arial"/>
          <w:sz w:val="18"/>
          <w:szCs w:val="18"/>
          <w:vertAlign w:val="superscript"/>
        </w:rPr>
        <w:t>3</w:t>
      </w:r>
      <w:r w:rsidRPr="00880307">
        <w:rPr>
          <w:rFonts w:ascii="Arial" w:hAnsi="Arial" w:cs="Arial"/>
          <w:sz w:val="18"/>
          <w:szCs w:val="18"/>
        </w:rPr>
        <w:t xml:space="preserve"> </w:t>
      </w:r>
    </w:p>
    <w:p w:rsidR="00CB18A7" w:rsidRPr="00880307" w:rsidRDefault="00EE779F" w:rsidP="00A12DCB">
      <w:pPr>
        <w:spacing w:before="40" w:after="40"/>
        <w:jc w:val="both"/>
        <w:rPr>
          <w:rFonts w:ascii="Arial" w:hAnsi="Arial" w:cs="Arial"/>
          <w:sz w:val="18"/>
          <w:szCs w:val="18"/>
        </w:rPr>
      </w:pPr>
      <w:r w:rsidRPr="00880307">
        <w:rPr>
          <w:rFonts w:ascii="Arial" w:hAnsi="Arial" w:cs="Arial"/>
          <w:sz w:val="18"/>
          <w:szCs w:val="18"/>
        </w:rPr>
        <w:t>Dessa forma, a</w:t>
      </w:r>
      <w:r w:rsidR="00CB18A7" w:rsidRPr="00880307">
        <w:rPr>
          <w:rFonts w:ascii="Arial" w:hAnsi="Arial" w:cs="Arial"/>
          <w:sz w:val="18"/>
          <w:szCs w:val="18"/>
        </w:rPr>
        <w:t xml:space="preserve"> presente revisão literária pos</w:t>
      </w:r>
      <w:r w:rsidR="00880307" w:rsidRPr="00880307">
        <w:rPr>
          <w:rFonts w:ascii="Arial" w:hAnsi="Arial" w:cs="Arial"/>
          <w:sz w:val="18"/>
          <w:szCs w:val="18"/>
        </w:rPr>
        <w:t xml:space="preserve">sui como </w:t>
      </w:r>
      <w:r w:rsidR="00CB524F">
        <w:rPr>
          <w:rFonts w:ascii="Arial" w:hAnsi="Arial" w:cs="Arial"/>
          <w:sz w:val="18"/>
          <w:szCs w:val="18"/>
        </w:rPr>
        <w:t>objetivo evidenciar os mecanismos fisiológicos envolvidos na programação fetal em bovinos de corte</w:t>
      </w:r>
      <w:r w:rsidR="00CB18A7" w:rsidRPr="00880307">
        <w:rPr>
          <w:rFonts w:ascii="Arial" w:hAnsi="Arial" w:cs="Arial"/>
          <w:sz w:val="18"/>
          <w:szCs w:val="18"/>
        </w:rPr>
        <w:t>.</w:t>
      </w:r>
    </w:p>
    <w:p w:rsidR="00CB18A7" w:rsidRPr="00880307" w:rsidRDefault="00CB18A7" w:rsidP="00A12DCB">
      <w:pPr>
        <w:pStyle w:val="Corpodetexto2"/>
        <w:jc w:val="both"/>
        <w:rPr>
          <w:b/>
          <w:bCs/>
          <w:color w:val="auto"/>
        </w:rPr>
      </w:pPr>
    </w:p>
    <w:p w:rsidR="003D6782" w:rsidRPr="00880307" w:rsidRDefault="00426503" w:rsidP="003D6782">
      <w:pPr>
        <w:pStyle w:val="Corpodetexto2"/>
        <w:pBdr>
          <w:bottom w:val="single" w:sz="4" w:space="1" w:color="auto"/>
        </w:pBdr>
        <w:jc w:val="both"/>
        <w:rPr>
          <w:b/>
          <w:bCs/>
          <w:color w:val="auto"/>
        </w:rPr>
      </w:pPr>
      <w:r w:rsidRPr="00880307">
        <w:rPr>
          <w:b/>
          <w:bCs/>
          <w:color w:val="auto"/>
        </w:rPr>
        <w:t>MATERIAL</w:t>
      </w:r>
      <w:r w:rsidR="001B4CE9" w:rsidRPr="00880307">
        <w:rPr>
          <w:b/>
          <w:bCs/>
          <w:color w:val="auto"/>
        </w:rPr>
        <w:t xml:space="preserve"> E MÉTODOS</w:t>
      </w:r>
    </w:p>
    <w:p w:rsidR="001B4CE9" w:rsidRPr="00880307" w:rsidRDefault="00CB18A7" w:rsidP="00A12DCB">
      <w:pPr>
        <w:spacing w:before="40" w:after="40"/>
        <w:jc w:val="both"/>
        <w:rPr>
          <w:rFonts w:ascii="Arial" w:hAnsi="Arial" w:cs="Arial"/>
          <w:sz w:val="18"/>
          <w:szCs w:val="18"/>
        </w:rPr>
      </w:pPr>
      <w:r w:rsidRPr="00880307">
        <w:rPr>
          <w:rFonts w:ascii="Arial" w:hAnsi="Arial" w:cs="Arial"/>
          <w:sz w:val="18"/>
          <w:szCs w:val="18"/>
        </w:rPr>
        <w:t xml:space="preserve">O presente trabalho constitui-se de uma revisão de literatura para qual foram selecionados artigos no banco de dados do Google Acadêmico. As palavras chaves utilizadas foram: programação fetal, nutrição, </w:t>
      </w:r>
      <w:r w:rsidR="00F43226" w:rsidRPr="00880307">
        <w:rPr>
          <w:rFonts w:ascii="Arial" w:hAnsi="Arial" w:cs="Arial"/>
          <w:sz w:val="18"/>
          <w:szCs w:val="18"/>
        </w:rPr>
        <w:t xml:space="preserve">gestação, </w:t>
      </w:r>
      <w:r w:rsidRPr="00880307">
        <w:rPr>
          <w:rFonts w:ascii="Arial" w:hAnsi="Arial" w:cs="Arial"/>
          <w:sz w:val="18"/>
          <w:szCs w:val="18"/>
        </w:rPr>
        <w:t>musculatura</w:t>
      </w:r>
      <w:r w:rsidR="00F43226" w:rsidRPr="00880307">
        <w:rPr>
          <w:rFonts w:ascii="Arial" w:hAnsi="Arial" w:cs="Arial"/>
          <w:sz w:val="18"/>
          <w:szCs w:val="18"/>
        </w:rPr>
        <w:t>.</w:t>
      </w:r>
    </w:p>
    <w:p w:rsidR="00CB18A7" w:rsidRPr="00880307" w:rsidRDefault="00CB18A7" w:rsidP="003D6782">
      <w:pPr>
        <w:jc w:val="both"/>
        <w:rPr>
          <w:rFonts w:ascii="Arial" w:hAnsi="Arial" w:cs="Arial"/>
          <w:sz w:val="18"/>
        </w:rPr>
      </w:pPr>
    </w:p>
    <w:p w:rsidR="001B4CE9" w:rsidRPr="00880307" w:rsidRDefault="001B4CE9" w:rsidP="001B4CE9">
      <w:pPr>
        <w:pBdr>
          <w:bottom w:val="single" w:sz="4" w:space="1" w:color="auto"/>
        </w:pBdr>
        <w:jc w:val="both"/>
        <w:rPr>
          <w:rFonts w:ascii="Arial" w:hAnsi="Arial" w:cs="Arial"/>
          <w:b/>
          <w:sz w:val="18"/>
        </w:rPr>
      </w:pPr>
      <w:r w:rsidRPr="00880307">
        <w:rPr>
          <w:rFonts w:ascii="Arial" w:hAnsi="Arial" w:cs="Arial"/>
          <w:b/>
          <w:sz w:val="18"/>
        </w:rPr>
        <w:t>REVISÃO DE LITERATURA</w:t>
      </w:r>
    </w:p>
    <w:p w:rsidR="00EE779F" w:rsidRPr="00880307" w:rsidRDefault="00CB18A7" w:rsidP="00A12DCB">
      <w:pPr>
        <w:pStyle w:val="SemEspaamento"/>
        <w:spacing w:before="40" w:after="40"/>
        <w:jc w:val="both"/>
        <w:rPr>
          <w:rFonts w:ascii="Arial" w:hAnsi="Arial" w:cs="Arial"/>
          <w:sz w:val="18"/>
          <w:szCs w:val="18"/>
          <w:vertAlign w:val="superscript"/>
        </w:rPr>
      </w:pPr>
      <w:r w:rsidRPr="00880307">
        <w:rPr>
          <w:rFonts w:ascii="Arial" w:hAnsi="Arial" w:cs="Arial"/>
          <w:sz w:val="18"/>
          <w:szCs w:val="18"/>
        </w:rPr>
        <w:t>A programação fetal compreende os processos ou mecanismos de adaptação em que a nutrição materna e o ambiente uterino influenciam o desenvolvimento do feto, podendo ocasionar mudanças metabólicas que vão permanecer durante toda a sua vida do animal</w:t>
      </w:r>
      <w:r w:rsidRPr="00880307">
        <w:rPr>
          <w:rStyle w:val="Forte"/>
          <w:rFonts w:ascii="Arial" w:hAnsi="Arial" w:cs="Arial"/>
          <w:sz w:val="18"/>
          <w:szCs w:val="18"/>
          <w:shd w:val="clear" w:color="auto" w:fill="FFFFFF"/>
        </w:rPr>
        <w:t>.</w:t>
      </w:r>
      <w:r w:rsidR="00EE779F" w:rsidRPr="00880307">
        <w:rPr>
          <w:rStyle w:val="Forte"/>
          <w:rFonts w:ascii="Arial" w:hAnsi="Arial" w:cs="Arial"/>
          <w:b w:val="0"/>
          <w:sz w:val="18"/>
          <w:szCs w:val="18"/>
          <w:shd w:val="clear" w:color="auto" w:fill="FFFFFF"/>
          <w:vertAlign w:val="superscript"/>
        </w:rPr>
        <w:t>4</w:t>
      </w:r>
      <w:r w:rsidRPr="00880307">
        <w:rPr>
          <w:rFonts w:ascii="Arial" w:hAnsi="Arial" w:cs="Arial"/>
          <w:sz w:val="18"/>
          <w:szCs w:val="18"/>
          <w:vertAlign w:val="superscript"/>
        </w:rPr>
        <w:t xml:space="preserve"> </w:t>
      </w:r>
    </w:p>
    <w:p w:rsidR="00CB18A7" w:rsidRPr="00880307" w:rsidRDefault="00CB18A7" w:rsidP="00A12DCB">
      <w:pPr>
        <w:pStyle w:val="SemEspaamento"/>
        <w:spacing w:before="40" w:after="40"/>
        <w:jc w:val="both"/>
        <w:rPr>
          <w:rFonts w:ascii="Arial" w:hAnsi="Arial" w:cs="Arial"/>
          <w:sz w:val="18"/>
          <w:szCs w:val="18"/>
          <w:vertAlign w:val="superscript"/>
        </w:rPr>
      </w:pPr>
      <w:r w:rsidRPr="00880307">
        <w:rPr>
          <w:rFonts w:ascii="Arial" w:hAnsi="Arial" w:cs="Arial"/>
          <w:sz w:val="18"/>
          <w:szCs w:val="18"/>
        </w:rPr>
        <w:t>Assim, as características ao nascimento não são determinadas exclusivamente por componentes genéticos. Os efeitos programadores no feto são mediados por respostas placentárias a</w:t>
      </w:r>
      <w:r w:rsidR="00EE779F" w:rsidRPr="00880307">
        <w:rPr>
          <w:rFonts w:ascii="Arial" w:hAnsi="Arial" w:cs="Arial"/>
          <w:sz w:val="18"/>
          <w:szCs w:val="18"/>
        </w:rPr>
        <w:t>s</w:t>
      </w:r>
      <w:r w:rsidRPr="00880307">
        <w:rPr>
          <w:rFonts w:ascii="Arial" w:hAnsi="Arial" w:cs="Arial"/>
          <w:sz w:val="18"/>
          <w:szCs w:val="18"/>
        </w:rPr>
        <w:t xml:space="preserve"> modificações no compartimento materno, que podem estar relacionadas a nutrição, fluxo sanguíneo </w:t>
      </w:r>
      <w:r w:rsidR="00EE779F" w:rsidRPr="00880307">
        <w:rPr>
          <w:rFonts w:ascii="Arial" w:hAnsi="Arial" w:cs="Arial"/>
          <w:sz w:val="18"/>
          <w:szCs w:val="18"/>
        </w:rPr>
        <w:t>uteroplacentário</w:t>
      </w:r>
      <w:r w:rsidRPr="00880307">
        <w:rPr>
          <w:rFonts w:ascii="Arial" w:hAnsi="Arial" w:cs="Arial"/>
          <w:sz w:val="18"/>
          <w:szCs w:val="18"/>
        </w:rPr>
        <w:t xml:space="preserve"> reduzido, níveis de </w:t>
      </w:r>
      <w:proofErr w:type="spellStart"/>
      <w:r w:rsidRPr="00880307">
        <w:rPr>
          <w:rFonts w:ascii="Arial" w:hAnsi="Arial" w:cs="Arial"/>
          <w:sz w:val="18"/>
          <w:szCs w:val="18"/>
        </w:rPr>
        <w:t>citocinas</w:t>
      </w:r>
      <w:proofErr w:type="spellEnd"/>
      <w:r w:rsidRPr="00880307">
        <w:rPr>
          <w:rFonts w:ascii="Arial" w:hAnsi="Arial" w:cs="Arial"/>
          <w:sz w:val="18"/>
          <w:szCs w:val="18"/>
        </w:rPr>
        <w:t xml:space="preserve"> e cortisol</w:t>
      </w:r>
      <w:r w:rsidR="00EE779F" w:rsidRPr="00880307">
        <w:rPr>
          <w:rFonts w:ascii="Arial" w:hAnsi="Arial" w:cs="Arial"/>
          <w:sz w:val="18"/>
          <w:szCs w:val="18"/>
        </w:rPr>
        <w:t>.</w:t>
      </w:r>
      <w:r w:rsidR="00EE779F" w:rsidRPr="00880307">
        <w:rPr>
          <w:rFonts w:ascii="Arial" w:hAnsi="Arial" w:cs="Arial"/>
          <w:sz w:val="18"/>
          <w:szCs w:val="18"/>
          <w:vertAlign w:val="superscript"/>
        </w:rPr>
        <w:t>5</w:t>
      </w:r>
    </w:p>
    <w:p w:rsidR="001619F9" w:rsidRPr="00880307" w:rsidRDefault="00CB18A7" w:rsidP="00A12DCB">
      <w:pPr>
        <w:pStyle w:val="SemEspaamento"/>
        <w:spacing w:before="40" w:after="40"/>
        <w:jc w:val="both"/>
        <w:rPr>
          <w:rFonts w:ascii="Arial" w:hAnsi="Arial" w:cs="Arial"/>
          <w:sz w:val="18"/>
          <w:szCs w:val="18"/>
          <w:vertAlign w:val="superscript"/>
        </w:rPr>
      </w:pPr>
      <w:r w:rsidRPr="00880307">
        <w:rPr>
          <w:rFonts w:ascii="Arial" w:hAnsi="Arial" w:cs="Arial"/>
          <w:sz w:val="18"/>
          <w:szCs w:val="18"/>
        </w:rPr>
        <w:t xml:space="preserve">Portanto, a subnutrição materna pode afetar o desenvolvimento, o fluxo sanguíneo placentário e a </w:t>
      </w:r>
      <w:proofErr w:type="spellStart"/>
      <w:r w:rsidRPr="00880307">
        <w:rPr>
          <w:rFonts w:ascii="Arial" w:hAnsi="Arial" w:cs="Arial"/>
          <w:sz w:val="18"/>
          <w:szCs w:val="18"/>
        </w:rPr>
        <w:t>organogênese</w:t>
      </w:r>
      <w:proofErr w:type="spellEnd"/>
      <w:r w:rsidRPr="00880307">
        <w:rPr>
          <w:rFonts w:ascii="Arial" w:hAnsi="Arial" w:cs="Arial"/>
          <w:sz w:val="18"/>
          <w:szCs w:val="18"/>
        </w:rPr>
        <w:t>. Algumas das complicações observadas na produção animal incluem aumento da mortalidade neonatal, disfunções respiratórias e intestinais, crescimento neonatal retardado, aumento da deposição de gordura, diferenças no diâmetro das fibras musculares e reduzida</w:t>
      </w:r>
      <w:r w:rsidR="00EE779F" w:rsidRPr="00880307">
        <w:rPr>
          <w:rFonts w:ascii="Arial" w:hAnsi="Arial" w:cs="Arial"/>
          <w:sz w:val="18"/>
          <w:szCs w:val="18"/>
        </w:rPr>
        <w:t xml:space="preserve"> qualidade da carne</w:t>
      </w:r>
      <w:r w:rsidR="00EE779F" w:rsidRPr="00880307">
        <w:rPr>
          <w:rFonts w:ascii="Arial" w:hAnsi="Arial" w:cs="Arial"/>
          <w:sz w:val="18"/>
          <w:szCs w:val="18"/>
          <w:vertAlign w:val="superscript"/>
        </w:rPr>
        <w:t>3</w:t>
      </w:r>
      <w:r w:rsidRPr="00880307">
        <w:rPr>
          <w:rFonts w:ascii="Arial" w:hAnsi="Arial" w:cs="Arial"/>
          <w:sz w:val="18"/>
          <w:szCs w:val="18"/>
        </w:rPr>
        <w:t xml:space="preserve">, sendo que a carne é o principal objetivo em um sistema de produção de corte. </w:t>
      </w:r>
      <w:r w:rsidRPr="00880307">
        <w:rPr>
          <w:rFonts w:ascii="Arial" w:hAnsi="Arial" w:cs="Arial"/>
          <w:sz w:val="18"/>
          <w:szCs w:val="18"/>
          <w:vertAlign w:val="superscript"/>
        </w:rPr>
        <w:t xml:space="preserve"> </w:t>
      </w:r>
    </w:p>
    <w:p w:rsidR="006864F9" w:rsidRDefault="001619F9" w:rsidP="006864F9">
      <w:pPr>
        <w:spacing w:before="40" w:after="40"/>
        <w:jc w:val="both"/>
        <w:rPr>
          <w:rFonts w:ascii="Arial" w:hAnsi="Arial" w:cs="Arial"/>
          <w:sz w:val="18"/>
          <w:szCs w:val="18"/>
          <w:vertAlign w:val="superscript"/>
        </w:rPr>
      </w:pPr>
      <w:r w:rsidRPr="00880307">
        <w:rPr>
          <w:rFonts w:ascii="Arial" w:hAnsi="Arial" w:cs="Arial"/>
          <w:sz w:val="18"/>
          <w:szCs w:val="18"/>
        </w:rPr>
        <w:t>A musculatura esquelética tem menos prioridade na partição de nutrientes durante desenvolvimento fetal quando compar</w:t>
      </w:r>
      <w:r w:rsidR="006329A4" w:rsidRPr="00880307">
        <w:rPr>
          <w:rFonts w:ascii="Arial" w:hAnsi="Arial" w:cs="Arial"/>
          <w:sz w:val="18"/>
          <w:szCs w:val="18"/>
        </w:rPr>
        <w:t>ado com órgãos como o cérebro e</w:t>
      </w:r>
      <w:r w:rsidRPr="00880307">
        <w:rPr>
          <w:rFonts w:ascii="Arial" w:hAnsi="Arial" w:cs="Arial"/>
          <w:sz w:val="18"/>
          <w:szCs w:val="18"/>
        </w:rPr>
        <w:t xml:space="preserve"> coração. Assim, o desenvolvimento do músculo esquelético é particularmente vulnerável a </w:t>
      </w:r>
      <w:r w:rsidR="00551E7F" w:rsidRPr="00880307">
        <w:rPr>
          <w:rFonts w:ascii="Arial" w:hAnsi="Arial" w:cs="Arial"/>
          <w:sz w:val="18"/>
          <w:szCs w:val="18"/>
        </w:rPr>
        <w:t xml:space="preserve">deficiência </w:t>
      </w:r>
      <w:r w:rsidRPr="00880307">
        <w:rPr>
          <w:rFonts w:ascii="Arial" w:hAnsi="Arial" w:cs="Arial"/>
          <w:sz w:val="18"/>
          <w:szCs w:val="18"/>
        </w:rPr>
        <w:t>nutrientes</w:t>
      </w:r>
      <w:r w:rsidR="00ED39A5" w:rsidRPr="00880307">
        <w:rPr>
          <w:rFonts w:ascii="Arial" w:hAnsi="Arial" w:cs="Arial"/>
          <w:sz w:val="18"/>
          <w:szCs w:val="18"/>
        </w:rPr>
        <w:t>.</w:t>
      </w:r>
      <w:r w:rsidR="00551E7F" w:rsidRPr="00880307">
        <w:rPr>
          <w:rFonts w:ascii="Arial" w:hAnsi="Arial" w:cs="Arial"/>
          <w:sz w:val="18"/>
          <w:szCs w:val="18"/>
          <w:vertAlign w:val="superscript"/>
        </w:rPr>
        <w:t>7</w:t>
      </w:r>
    </w:p>
    <w:p w:rsidR="006864F9" w:rsidRDefault="00CB18A7" w:rsidP="006864F9">
      <w:pPr>
        <w:spacing w:before="40" w:after="40"/>
        <w:jc w:val="both"/>
        <w:rPr>
          <w:rFonts w:ascii="Arial" w:hAnsi="Arial" w:cs="Arial"/>
          <w:sz w:val="18"/>
          <w:szCs w:val="18"/>
        </w:rPr>
      </w:pPr>
      <w:r w:rsidRPr="00880307">
        <w:rPr>
          <w:rFonts w:ascii="Arial" w:hAnsi="Arial" w:cs="Arial"/>
          <w:sz w:val="18"/>
          <w:szCs w:val="18"/>
        </w:rPr>
        <w:t>No feto bovino, as fibras musculares primárias se formam até o 2º mês de gestação. Nesse estágio a formação de fibras é limitada, tornando os efeitos da nutrição materna insignificantes no desenvolviment</w:t>
      </w:r>
      <w:r w:rsidR="006851C7" w:rsidRPr="00880307">
        <w:rPr>
          <w:rFonts w:ascii="Arial" w:hAnsi="Arial" w:cs="Arial"/>
          <w:sz w:val="18"/>
          <w:szCs w:val="18"/>
        </w:rPr>
        <w:t>o do músculo esquelético fetal</w:t>
      </w:r>
      <w:r w:rsidR="00F96699" w:rsidRPr="00880307">
        <w:rPr>
          <w:rFonts w:ascii="Arial" w:hAnsi="Arial" w:cs="Arial"/>
          <w:sz w:val="18"/>
          <w:szCs w:val="18"/>
        </w:rPr>
        <w:t xml:space="preserve"> (Figura</w:t>
      </w:r>
      <w:r w:rsidR="00BB33CC" w:rsidRPr="00880307">
        <w:rPr>
          <w:rFonts w:ascii="Arial" w:hAnsi="Arial" w:cs="Arial"/>
          <w:sz w:val="18"/>
          <w:szCs w:val="18"/>
        </w:rPr>
        <w:t xml:space="preserve"> 1</w:t>
      </w:r>
      <w:r w:rsidR="00F96699" w:rsidRPr="00880307">
        <w:rPr>
          <w:rFonts w:ascii="Arial" w:hAnsi="Arial" w:cs="Arial"/>
          <w:sz w:val="18"/>
          <w:szCs w:val="18"/>
        </w:rPr>
        <w:t>)</w:t>
      </w:r>
      <w:r w:rsidR="006851C7" w:rsidRPr="00880307">
        <w:rPr>
          <w:rFonts w:ascii="Arial" w:hAnsi="Arial" w:cs="Arial"/>
          <w:sz w:val="18"/>
          <w:szCs w:val="18"/>
        </w:rPr>
        <w:t>.</w:t>
      </w:r>
      <w:r w:rsidR="00F96699" w:rsidRPr="00880307">
        <w:rPr>
          <w:rFonts w:ascii="Arial" w:hAnsi="Arial" w:cs="Arial"/>
          <w:sz w:val="18"/>
          <w:szCs w:val="18"/>
        </w:rPr>
        <w:t xml:space="preserve"> </w:t>
      </w:r>
      <w:r w:rsidRPr="00880307">
        <w:rPr>
          <w:rFonts w:ascii="Arial" w:hAnsi="Arial" w:cs="Arial"/>
          <w:sz w:val="18"/>
          <w:szCs w:val="18"/>
        </w:rPr>
        <w:t>Por outro lado, a maioria das fibras musculares se forma entre o fim do 2º ao 8º mês de gestação, sendo assim, a deficiência de nutrientes nesta fase reduz o número de fibras musculares e a massa muscular, afetando negativamente o crescimento da prole</w:t>
      </w:r>
      <w:r w:rsidR="00F96699" w:rsidRPr="00880307">
        <w:rPr>
          <w:rFonts w:ascii="Arial" w:hAnsi="Arial" w:cs="Arial"/>
          <w:sz w:val="18"/>
          <w:szCs w:val="18"/>
        </w:rPr>
        <w:t xml:space="preserve"> (Figura</w:t>
      </w:r>
      <w:r w:rsidR="00BB33CC" w:rsidRPr="00880307">
        <w:rPr>
          <w:rFonts w:ascii="Arial" w:hAnsi="Arial" w:cs="Arial"/>
          <w:sz w:val="18"/>
          <w:szCs w:val="18"/>
        </w:rPr>
        <w:t xml:space="preserve"> 1</w:t>
      </w:r>
      <w:r w:rsidR="00F96699" w:rsidRPr="00880307">
        <w:rPr>
          <w:rFonts w:ascii="Arial" w:hAnsi="Arial" w:cs="Arial"/>
          <w:sz w:val="18"/>
          <w:szCs w:val="18"/>
        </w:rPr>
        <w:t>)</w:t>
      </w:r>
      <w:r w:rsidRPr="00880307">
        <w:rPr>
          <w:rFonts w:ascii="Arial" w:hAnsi="Arial" w:cs="Arial"/>
          <w:sz w:val="18"/>
          <w:szCs w:val="18"/>
        </w:rPr>
        <w:t xml:space="preserve">. Além do mais, como não há aumento líquido no </w:t>
      </w:r>
      <w:r w:rsidRPr="00880307">
        <w:rPr>
          <w:rFonts w:ascii="Arial" w:hAnsi="Arial" w:cs="Arial"/>
          <w:sz w:val="18"/>
          <w:szCs w:val="18"/>
        </w:rPr>
        <w:lastRenderedPageBreak/>
        <w:t>número de fibras musculares após o nascimento, o estágio fetal é crucial para o desenvolvimento do músculo esquelético</w:t>
      </w:r>
      <w:r w:rsidR="00EE779F" w:rsidRPr="00880307">
        <w:rPr>
          <w:rFonts w:ascii="Arial" w:hAnsi="Arial" w:cs="Arial"/>
          <w:sz w:val="18"/>
          <w:szCs w:val="18"/>
        </w:rPr>
        <w:t>.</w:t>
      </w:r>
      <w:r w:rsidR="00EE779F" w:rsidRPr="00880307">
        <w:rPr>
          <w:rFonts w:ascii="Arial" w:hAnsi="Arial" w:cs="Arial"/>
          <w:sz w:val="18"/>
          <w:szCs w:val="18"/>
          <w:vertAlign w:val="superscript"/>
        </w:rPr>
        <w:t>1</w:t>
      </w:r>
      <w:r w:rsidRPr="00880307">
        <w:rPr>
          <w:rFonts w:ascii="Arial" w:hAnsi="Arial" w:cs="Arial"/>
          <w:sz w:val="18"/>
          <w:szCs w:val="18"/>
        </w:rPr>
        <w:t xml:space="preserve"> </w:t>
      </w:r>
    </w:p>
    <w:p w:rsidR="006864F9" w:rsidRDefault="005470AA" w:rsidP="006864F9">
      <w:pPr>
        <w:spacing w:before="40" w:after="40"/>
        <w:jc w:val="both"/>
        <w:rPr>
          <w:rFonts w:ascii="Arial" w:hAnsi="Arial" w:cs="Arial"/>
          <w:sz w:val="18"/>
          <w:szCs w:val="18"/>
          <w:vertAlign w:val="superscript"/>
        </w:rPr>
      </w:pPr>
      <w:r w:rsidRPr="00880307">
        <w:rPr>
          <w:rFonts w:ascii="Arial" w:hAnsi="Arial" w:cs="Arial"/>
          <w:sz w:val="18"/>
          <w:szCs w:val="18"/>
        </w:rPr>
        <w:t>A programação fetal também é essencial para melhorar o marmoreio da carne. Em bovinos de corte, a formação de adipócitos geralmente inicia-se durante o terço médio da gestação e estágios iniciais da vida pós-natal, atingindo um platô durante a puberdade. Portanto, o manejo nutricional deve ser feito nos estágios iniciais de desenvolvimento, devido à presença abundante de células multipotentes no músculo esquelético, o que diminui em animais maduros.</w:t>
      </w:r>
      <w:r w:rsidRPr="00880307">
        <w:rPr>
          <w:rFonts w:ascii="Arial" w:hAnsi="Arial" w:cs="Arial"/>
          <w:sz w:val="18"/>
          <w:szCs w:val="18"/>
          <w:vertAlign w:val="superscript"/>
        </w:rPr>
        <w:t>2</w:t>
      </w:r>
    </w:p>
    <w:p w:rsidR="006864F9" w:rsidRDefault="005470AA" w:rsidP="006864F9">
      <w:pPr>
        <w:spacing w:before="40" w:after="40"/>
        <w:jc w:val="both"/>
        <w:rPr>
          <w:rFonts w:ascii="Arial" w:hAnsi="Arial" w:cs="Arial"/>
          <w:sz w:val="18"/>
          <w:szCs w:val="18"/>
          <w:vertAlign w:val="superscript"/>
        </w:rPr>
      </w:pPr>
      <w:r w:rsidRPr="00880307">
        <w:rPr>
          <w:rFonts w:ascii="Arial" w:hAnsi="Arial" w:cs="Arial"/>
          <w:sz w:val="18"/>
          <w:szCs w:val="18"/>
        </w:rPr>
        <w:t>Além do mais, outro aspecto importante é o peso dos animais terminados. Em estudo, novilhos filhos de vacas manejadas em pastagem melhorada, dos 120 aos 180 dias da gestação, tiveram maior peso ao abate do que novilhos filhos de vacas manejadas em pastagem nativa durante o mesmo período, destacando que todas as vacas e novilhos foram manejados sob mesmo regime nutricional no período pós-natal.</w:t>
      </w:r>
      <w:r w:rsidRPr="00880307">
        <w:rPr>
          <w:rFonts w:ascii="Arial" w:hAnsi="Arial" w:cs="Arial"/>
          <w:sz w:val="18"/>
          <w:szCs w:val="18"/>
          <w:vertAlign w:val="superscript"/>
        </w:rPr>
        <w:t>6</w:t>
      </w:r>
    </w:p>
    <w:p w:rsidR="006864F9" w:rsidRDefault="006864F9" w:rsidP="006864F9">
      <w:pPr>
        <w:spacing w:before="40" w:after="40"/>
        <w:jc w:val="both"/>
        <w:rPr>
          <w:rFonts w:ascii="Arial" w:hAnsi="Arial" w:cs="Arial"/>
          <w:sz w:val="18"/>
          <w:szCs w:val="18"/>
          <w:vertAlign w:val="superscript"/>
        </w:rPr>
      </w:pPr>
    </w:p>
    <w:p w:rsidR="00BB33CC" w:rsidRPr="006864F9" w:rsidRDefault="00BB33CC" w:rsidP="006864F9">
      <w:pPr>
        <w:spacing w:before="40" w:after="40"/>
        <w:jc w:val="center"/>
        <w:rPr>
          <w:rStyle w:val="fontstyle01"/>
          <w:rFonts w:ascii="Arial" w:hAnsi="Arial" w:cs="Arial"/>
          <w:color w:val="auto"/>
          <w:sz w:val="18"/>
          <w:szCs w:val="18"/>
          <w:vertAlign w:val="superscript"/>
        </w:rPr>
      </w:pPr>
      <w:r w:rsidRPr="00880307">
        <w:rPr>
          <w:rStyle w:val="fontstyle01"/>
          <w:rFonts w:ascii="Arial" w:hAnsi="Arial" w:cs="Arial"/>
          <w:color w:val="auto"/>
          <w:sz w:val="18"/>
          <w:szCs w:val="18"/>
        </w:rPr>
        <w:t>FIGURA 1. Efeitos da nutrição no desenvolvimento do músculo esquelético fetal bovino. As datas são estimadas com base</w:t>
      </w:r>
      <w:r w:rsidRPr="00880307">
        <w:rPr>
          <w:rFonts w:ascii="Arial" w:hAnsi="Arial" w:cs="Arial"/>
          <w:sz w:val="18"/>
          <w:szCs w:val="18"/>
        </w:rPr>
        <w:t xml:space="preserve"> </w:t>
      </w:r>
      <w:r w:rsidRPr="00880307">
        <w:rPr>
          <w:rStyle w:val="fontstyle01"/>
          <w:rFonts w:ascii="Arial" w:hAnsi="Arial" w:cs="Arial"/>
          <w:color w:val="auto"/>
          <w:sz w:val="18"/>
          <w:szCs w:val="18"/>
        </w:rPr>
        <w:t>principalmente em dados de estudos em ovinos, roedores e seres humanos, e representam a progressão através                             de vários</w:t>
      </w:r>
      <w:r w:rsidRPr="00880307">
        <w:rPr>
          <w:rFonts w:ascii="Arial" w:hAnsi="Arial" w:cs="Arial"/>
          <w:sz w:val="18"/>
          <w:szCs w:val="18"/>
        </w:rPr>
        <w:t xml:space="preserve"> </w:t>
      </w:r>
      <w:r w:rsidRPr="00880307">
        <w:rPr>
          <w:rStyle w:val="fontstyle01"/>
          <w:rFonts w:ascii="Arial" w:hAnsi="Arial" w:cs="Arial"/>
          <w:color w:val="auto"/>
          <w:sz w:val="18"/>
          <w:szCs w:val="18"/>
        </w:rPr>
        <w:t>estágios de desenvolvimento.</w:t>
      </w:r>
    </w:p>
    <w:p w:rsidR="00BB33CC" w:rsidRPr="00880307" w:rsidRDefault="00BB33CC" w:rsidP="00BB33CC">
      <w:pPr>
        <w:jc w:val="both"/>
        <w:rPr>
          <w:rFonts w:ascii="Arial" w:hAnsi="Arial" w:cs="Arial"/>
          <w:sz w:val="18"/>
          <w:szCs w:val="18"/>
        </w:rPr>
      </w:pPr>
      <w:r w:rsidRPr="00880307">
        <w:rPr>
          <w:noProof/>
        </w:rPr>
        <w:drawing>
          <wp:inline distT="0" distB="0" distL="0" distR="0" wp14:anchorId="14B6BB68" wp14:editId="41403BEE">
            <wp:extent cx="3382645" cy="2049145"/>
            <wp:effectExtent l="19050" t="19050" r="8255"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1783" t="14078" r="15301" b="7330"/>
                    <a:stretch/>
                  </pic:blipFill>
                  <pic:spPr bwMode="auto">
                    <a:xfrm>
                      <a:off x="0" y="0"/>
                      <a:ext cx="3382645" cy="2049145"/>
                    </a:xfrm>
                    <a:prstGeom prst="rect">
                      <a:avLst/>
                    </a:prstGeom>
                    <a:ln>
                      <a:solidFill>
                        <a:schemeClr val="bg1"/>
                      </a:solidFill>
                    </a:ln>
                    <a:extLst>
                      <a:ext uri="{53640926-AAD7-44D8-BBD7-CCE9431645EC}">
                        <a14:shadowObscured xmlns:a14="http://schemas.microsoft.com/office/drawing/2010/main"/>
                      </a:ext>
                    </a:extLst>
                  </pic:spPr>
                </pic:pic>
              </a:graphicData>
            </a:graphic>
          </wp:inline>
        </w:drawing>
      </w:r>
    </w:p>
    <w:p w:rsidR="00BB33CC" w:rsidRPr="00A12DCB" w:rsidRDefault="00BB33CC" w:rsidP="00A12DCB">
      <w:pPr>
        <w:pStyle w:val="SemEspaamento"/>
        <w:jc w:val="center"/>
        <w:rPr>
          <w:rFonts w:ascii="Arial" w:hAnsi="Arial" w:cs="Arial"/>
          <w:sz w:val="18"/>
          <w:szCs w:val="18"/>
        </w:rPr>
      </w:pPr>
      <w:r w:rsidRPr="00A12DCB">
        <w:rPr>
          <w:rStyle w:val="fontstyle01"/>
          <w:rFonts w:ascii="Arial" w:hAnsi="Arial" w:cs="Arial"/>
          <w:color w:val="auto"/>
          <w:sz w:val="18"/>
          <w:szCs w:val="18"/>
        </w:rPr>
        <w:t>Fonte: Fer</w:t>
      </w:r>
      <w:r w:rsidR="000D09F4">
        <w:rPr>
          <w:rStyle w:val="fontstyle01"/>
          <w:rFonts w:ascii="Arial" w:hAnsi="Arial" w:cs="Arial"/>
          <w:color w:val="auto"/>
          <w:sz w:val="18"/>
          <w:szCs w:val="18"/>
        </w:rPr>
        <w:t>r</w:t>
      </w:r>
      <w:r w:rsidRPr="00A12DCB">
        <w:rPr>
          <w:rStyle w:val="fontstyle01"/>
          <w:rFonts w:ascii="Arial" w:hAnsi="Arial" w:cs="Arial"/>
          <w:color w:val="auto"/>
          <w:sz w:val="18"/>
          <w:szCs w:val="18"/>
        </w:rPr>
        <w:t xml:space="preserve">eira et al. </w:t>
      </w:r>
      <w:r w:rsidR="005E0E8D" w:rsidRPr="00A12DCB">
        <w:rPr>
          <w:rStyle w:val="fontstyle01"/>
          <w:rFonts w:ascii="Arial" w:hAnsi="Arial" w:cs="Arial"/>
          <w:color w:val="auto"/>
          <w:sz w:val="18"/>
          <w:szCs w:val="18"/>
        </w:rPr>
        <w:t xml:space="preserve">(2015) </w:t>
      </w:r>
      <w:r w:rsidRPr="00A12DCB">
        <w:rPr>
          <w:rStyle w:val="fontstyle01"/>
          <w:rFonts w:ascii="Arial" w:hAnsi="Arial" w:cs="Arial"/>
          <w:color w:val="auto"/>
          <w:sz w:val="18"/>
          <w:szCs w:val="18"/>
        </w:rPr>
        <w:t>Adaptado d</w:t>
      </w:r>
      <w:bookmarkStart w:id="0" w:name="_GoBack"/>
      <w:bookmarkEnd w:id="0"/>
      <w:r w:rsidRPr="00A12DCB">
        <w:rPr>
          <w:rStyle w:val="fontstyle01"/>
          <w:rFonts w:ascii="Arial" w:hAnsi="Arial" w:cs="Arial"/>
          <w:color w:val="auto"/>
          <w:sz w:val="18"/>
          <w:szCs w:val="18"/>
        </w:rPr>
        <w:t>e Du et al. (2009)</w:t>
      </w:r>
    </w:p>
    <w:p w:rsidR="00ED39A5" w:rsidRPr="00880307" w:rsidRDefault="00ED39A5" w:rsidP="003D6782">
      <w:pPr>
        <w:pStyle w:val="Corpodetexto2"/>
        <w:pBdr>
          <w:bottom w:val="single" w:sz="4" w:space="1" w:color="auto"/>
        </w:pBdr>
        <w:jc w:val="both"/>
        <w:rPr>
          <w:b/>
          <w:bCs/>
          <w:color w:val="auto"/>
        </w:rPr>
      </w:pPr>
    </w:p>
    <w:p w:rsidR="003D6782" w:rsidRPr="00880307" w:rsidRDefault="003D6782" w:rsidP="003D6782">
      <w:pPr>
        <w:pStyle w:val="Corpodetexto2"/>
        <w:pBdr>
          <w:bottom w:val="single" w:sz="4" w:space="1" w:color="auto"/>
        </w:pBdr>
        <w:jc w:val="both"/>
        <w:rPr>
          <w:b/>
          <w:bCs/>
          <w:color w:val="auto"/>
        </w:rPr>
      </w:pPr>
      <w:r w:rsidRPr="00880307">
        <w:rPr>
          <w:b/>
          <w:bCs/>
          <w:color w:val="auto"/>
        </w:rPr>
        <w:t>CON</w:t>
      </w:r>
      <w:r w:rsidR="00073A0F" w:rsidRPr="00880307">
        <w:rPr>
          <w:b/>
          <w:bCs/>
          <w:color w:val="auto"/>
        </w:rPr>
        <w:t>SIDERAÇÕES FINAIS</w:t>
      </w:r>
    </w:p>
    <w:p w:rsidR="00CB18A7" w:rsidRPr="00880307" w:rsidRDefault="00CB524F" w:rsidP="00A12DCB">
      <w:pPr>
        <w:pStyle w:val="SemEspaamento"/>
        <w:spacing w:before="40" w:after="40"/>
        <w:jc w:val="both"/>
        <w:rPr>
          <w:rFonts w:ascii="Arial" w:hAnsi="Arial" w:cs="Arial"/>
          <w:sz w:val="18"/>
          <w:szCs w:val="18"/>
        </w:rPr>
      </w:pPr>
      <w:r>
        <w:rPr>
          <w:rFonts w:ascii="Arial" w:hAnsi="Arial" w:cs="Arial"/>
          <w:sz w:val="18"/>
          <w:szCs w:val="18"/>
        </w:rPr>
        <w:t>É</w:t>
      </w:r>
      <w:r w:rsidR="00CB18A7" w:rsidRPr="00880307">
        <w:rPr>
          <w:rFonts w:ascii="Arial" w:hAnsi="Arial" w:cs="Arial"/>
          <w:sz w:val="18"/>
          <w:szCs w:val="18"/>
        </w:rPr>
        <w:t xml:space="preserve"> </w:t>
      </w:r>
      <w:r w:rsidR="0000407B" w:rsidRPr="00880307">
        <w:rPr>
          <w:rFonts w:ascii="Arial" w:hAnsi="Arial" w:cs="Arial"/>
          <w:sz w:val="18"/>
          <w:szCs w:val="18"/>
        </w:rPr>
        <w:t xml:space="preserve">indispensável </w:t>
      </w:r>
      <w:r w:rsidR="00CB18A7" w:rsidRPr="00880307">
        <w:rPr>
          <w:rFonts w:ascii="Arial" w:hAnsi="Arial" w:cs="Arial"/>
          <w:sz w:val="18"/>
          <w:szCs w:val="18"/>
        </w:rPr>
        <w:t xml:space="preserve">a suplementação nutricional das vacas ao decorrer da gestação, visto que na fase embrionária e fetal ocorrem eventos que podem comprometer </w:t>
      </w:r>
      <w:r>
        <w:rPr>
          <w:rFonts w:ascii="Arial" w:hAnsi="Arial" w:cs="Arial"/>
          <w:sz w:val="18"/>
          <w:szCs w:val="18"/>
        </w:rPr>
        <w:t xml:space="preserve">a formação e futuro </w:t>
      </w:r>
      <w:r w:rsidR="00CB18A7" w:rsidRPr="00880307">
        <w:rPr>
          <w:rFonts w:ascii="Arial" w:hAnsi="Arial" w:cs="Arial"/>
          <w:sz w:val="18"/>
          <w:szCs w:val="18"/>
        </w:rPr>
        <w:t>da cria. Apesar dos estudos serem recentes, o conhecimento acerca da programação fetal pode permitir a produção de carcaças de qualidade com alto valor agregado.</w:t>
      </w:r>
    </w:p>
    <w:p w:rsidR="00CB18A7" w:rsidRPr="00880307" w:rsidRDefault="00CB18A7" w:rsidP="003D6782">
      <w:pPr>
        <w:jc w:val="both"/>
        <w:rPr>
          <w:rFonts w:ascii="Arial" w:hAnsi="Arial" w:cs="Arial"/>
          <w:sz w:val="18"/>
        </w:rPr>
      </w:pPr>
    </w:p>
    <w:p w:rsidR="00D41205" w:rsidRPr="00CB524F" w:rsidRDefault="00CD3E24" w:rsidP="00CB524F">
      <w:pPr>
        <w:pStyle w:val="Corpodetexto2"/>
        <w:pBdr>
          <w:bottom w:val="single" w:sz="4" w:space="1" w:color="auto"/>
        </w:pBdr>
        <w:jc w:val="both"/>
        <w:rPr>
          <w:b/>
          <w:bCs/>
          <w:color w:val="auto"/>
        </w:rPr>
      </w:pPr>
      <w:r w:rsidRPr="00880307">
        <w:rPr>
          <w:b/>
          <w:bCs/>
          <w:color w:val="auto"/>
        </w:rPr>
        <w:t>REFERÊNCIAS BIBLIOGRÁFICAS</w:t>
      </w:r>
    </w:p>
    <w:p w:rsidR="00A95EDE" w:rsidRPr="00880307" w:rsidRDefault="00630C59" w:rsidP="003D6782">
      <w:pPr>
        <w:jc w:val="center"/>
        <w:rPr>
          <w:rFonts w:ascii="Arial" w:hAnsi="Arial" w:cs="Arial"/>
          <w:b/>
          <w:sz w:val="18"/>
        </w:rPr>
      </w:pPr>
      <w:r w:rsidRPr="00880307">
        <w:rPr>
          <w:rFonts w:ascii="Arial" w:hAnsi="Arial" w:cs="Arial"/>
          <w:b/>
          <w:noProof/>
          <w:sz w:val="18"/>
        </w:rPr>
        <w:drawing>
          <wp:inline distT="0" distB="0" distL="0" distR="0">
            <wp:extent cx="720000" cy="720000"/>
            <wp:effectExtent l="0" t="0" r="0" b="0"/>
            <wp:docPr id="3" name="Imagem 3" descr="C:\Users\Bruna\Videos\Meu_PD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na\Videos\Meu_PDF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p w:rsidR="00D41205" w:rsidRPr="00880307" w:rsidRDefault="00D41205" w:rsidP="00BF05B6">
      <w:pPr>
        <w:rPr>
          <w:rFonts w:ascii="Arial" w:hAnsi="Arial" w:cs="Arial"/>
          <w:b/>
          <w:sz w:val="18"/>
        </w:rPr>
      </w:pPr>
    </w:p>
    <w:p w:rsidR="00755808" w:rsidRPr="00880307" w:rsidRDefault="00755808" w:rsidP="00BF05B6">
      <w:pPr>
        <w:rPr>
          <w:rFonts w:ascii="Arial" w:hAnsi="Arial" w:cs="Arial"/>
          <w:b/>
          <w:sz w:val="18"/>
        </w:rPr>
      </w:pPr>
    </w:p>
    <w:p w:rsidR="00F43226" w:rsidRPr="00880307" w:rsidRDefault="00A95EDE" w:rsidP="00C34593">
      <w:pPr>
        <w:jc w:val="both"/>
        <w:rPr>
          <w:rFonts w:ascii="Arial" w:hAnsi="Arial" w:cs="Arial"/>
          <w:b/>
          <w:sz w:val="14"/>
        </w:rPr>
      </w:pPr>
      <w:r w:rsidRPr="00880307">
        <w:rPr>
          <w:rFonts w:ascii="Arial" w:hAnsi="Arial" w:cs="Arial"/>
          <w:b/>
          <w:sz w:val="14"/>
        </w:rPr>
        <w:t xml:space="preserve">APOIO: </w:t>
      </w:r>
    </w:p>
    <w:p w:rsidR="00C34593" w:rsidRPr="00880307" w:rsidRDefault="00466FA3" w:rsidP="00A12DCB">
      <w:pPr>
        <w:jc w:val="center"/>
        <w:rPr>
          <w:rFonts w:ascii="Arial" w:hAnsi="Arial" w:cs="Arial"/>
          <w:b/>
          <w:sz w:val="14"/>
        </w:rPr>
      </w:pPr>
      <w:r w:rsidRPr="00880307">
        <w:rPr>
          <w:rFonts w:ascii="Arial" w:hAnsi="Arial" w:cs="Arial"/>
          <w:b/>
          <w:noProof/>
          <w:sz w:val="14"/>
        </w:rPr>
        <w:drawing>
          <wp:inline distT="0" distB="0" distL="0" distR="0">
            <wp:extent cx="1243967" cy="342900"/>
            <wp:effectExtent l="0" t="0" r="0" b="0"/>
            <wp:docPr id="4" name="Imagem 4" descr="C:\Users\Bruna\Downloads\WhatsApp Image 2020-09-16 at 18.18.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una\Downloads\WhatsApp Image 2020-09-16 at 18.18.29.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3131" cy="359209"/>
                    </a:xfrm>
                    <a:prstGeom prst="rect">
                      <a:avLst/>
                    </a:prstGeom>
                    <a:noFill/>
                    <a:ln>
                      <a:noFill/>
                    </a:ln>
                  </pic:spPr>
                </pic:pic>
              </a:graphicData>
            </a:graphic>
          </wp:inline>
        </w:drawing>
      </w:r>
    </w:p>
    <w:sectPr w:rsidR="00C34593" w:rsidRPr="00880307" w:rsidSect="00130AD3">
      <w:type w:val="continuous"/>
      <w:pgSz w:w="11906" w:h="16838"/>
      <w:pgMar w:top="720" w:right="424" w:bottom="720" w:left="426" w:header="708" w:footer="708" w:gutter="0"/>
      <w:cols w:num="2" w:space="402"/>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037" w:rsidRDefault="002E0037" w:rsidP="00522953">
      <w:r>
        <w:separator/>
      </w:r>
    </w:p>
  </w:endnote>
  <w:endnote w:type="continuationSeparator" w:id="0">
    <w:p w:rsidR="002E0037" w:rsidRDefault="002E0037" w:rsidP="0052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037" w:rsidRDefault="002E0037" w:rsidP="00522953">
      <w:r>
        <w:separator/>
      </w:r>
    </w:p>
  </w:footnote>
  <w:footnote w:type="continuationSeparator" w:id="0">
    <w:p w:rsidR="002E0037" w:rsidRDefault="002E0037" w:rsidP="005229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AD3" w:rsidRPr="00130AD3" w:rsidRDefault="00B64A26" w:rsidP="006A7E7C">
    <w:pPr>
      <w:pStyle w:val="Cabealho"/>
      <w:jc w:val="center"/>
      <w:rPr>
        <w:rFonts w:ascii="Arial Rounded MT Bold" w:eastAsia="Arial Unicode MS" w:hAnsi="Arial Rounded MT Bold" w:cs="Arial Unicode MS"/>
        <w:color w:val="002060"/>
        <w:sz w:val="28"/>
      </w:rPr>
    </w:pPr>
    <w:r>
      <w:rPr>
        <w:rFonts w:ascii="Arial Rounded MT Bold" w:hAnsi="Arial Rounded MT Bold"/>
        <w:noProof/>
        <w:color w:val="002060"/>
        <w:sz w:val="18"/>
      </w:rPr>
      <w:drawing>
        <wp:anchor distT="0" distB="0" distL="114300" distR="114300" simplePos="0" relativeHeight="251657728" behindDoc="1" locked="0" layoutInCell="1" allowOverlap="1">
          <wp:simplePos x="0" y="0"/>
          <wp:positionH relativeFrom="column">
            <wp:posOffset>5948045</wp:posOffset>
          </wp:positionH>
          <wp:positionV relativeFrom="paragraph">
            <wp:posOffset>-125730</wp:posOffset>
          </wp:positionV>
          <wp:extent cx="791210" cy="720090"/>
          <wp:effectExtent l="0" t="0" r="0" b="0"/>
          <wp:wrapThrough wrapText="bothSides">
            <wp:wrapPolygon edited="0">
              <wp:start x="8841" y="0"/>
              <wp:lineTo x="4681" y="5143"/>
              <wp:lineTo x="1560" y="9143"/>
              <wp:lineTo x="1040" y="16000"/>
              <wp:lineTo x="2080" y="18857"/>
              <wp:lineTo x="6761" y="21143"/>
              <wp:lineTo x="17682" y="21143"/>
              <wp:lineTo x="20803" y="9714"/>
              <wp:lineTo x="11961" y="0"/>
              <wp:lineTo x="8841" y="0"/>
            </wp:wrapPolygon>
          </wp:wrapThrough>
          <wp:docPr id="6" name="Imagem 6" descr="coloqu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quilogo"/>
                  <pic:cNvPicPr>
                    <a:picLocks noChangeAspect="1" noChangeArrowheads="1"/>
                  </pic:cNvPicPr>
                </pic:nvPicPr>
                <pic:blipFill>
                  <a:blip r:embed="rId1">
                    <a:extLst>
                      <a:ext uri="{28A0092B-C50C-407E-A947-70E740481C1C}">
                        <a14:useLocalDpi xmlns:a14="http://schemas.microsoft.com/office/drawing/2010/main" val="0"/>
                      </a:ext>
                    </a:extLst>
                  </a:blip>
                  <a:srcRect l="3966" r="6281" b="19324"/>
                  <a:stretch>
                    <a:fillRect/>
                  </a:stretch>
                </pic:blipFill>
                <pic:spPr bwMode="auto">
                  <a:xfrm>
                    <a:off x="0" y="0"/>
                    <a:ext cx="791210" cy="720090"/>
                  </a:xfrm>
                  <a:prstGeom prst="rect">
                    <a:avLst/>
                  </a:prstGeom>
                  <a:noFill/>
                </pic:spPr>
              </pic:pic>
            </a:graphicData>
          </a:graphic>
          <wp14:sizeRelH relativeFrom="page">
            <wp14:pctWidth>0</wp14:pctWidth>
          </wp14:sizeRelH>
          <wp14:sizeRelV relativeFrom="page">
            <wp14:pctHeight>0</wp14:pctHeight>
          </wp14:sizeRelV>
        </wp:anchor>
      </w:drawing>
    </w:r>
    <w:r w:rsidR="0024512E">
      <w:rPr>
        <w:rFonts w:ascii="Arial Rounded MT Bold" w:eastAsia="Arial Unicode MS" w:hAnsi="Arial Rounded MT Bold" w:cs="Arial Unicode MS"/>
        <w:color w:val="002060"/>
        <w:sz w:val="28"/>
      </w:rPr>
      <w:t>V</w:t>
    </w:r>
    <w:r w:rsidR="00130AD3" w:rsidRPr="00130AD3">
      <w:rPr>
        <w:rFonts w:ascii="Arial Rounded MT Bold" w:eastAsia="Arial Unicode MS" w:hAnsi="Arial Rounded MT Bold" w:cs="Arial Unicode MS"/>
        <w:color w:val="002060"/>
        <w:sz w:val="28"/>
      </w:rPr>
      <w:t xml:space="preserve">I Colóquio Técnico Científico de Saúde Única, </w:t>
    </w:r>
  </w:p>
  <w:p w:rsidR="006A7E7C" w:rsidRPr="00130AD3" w:rsidRDefault="00130AD3" w:rsidP="006A7E7C">
    <w:pPr>
      <w:pStyle w:val="Cabealho"/>
      <w:jc w:val="center"/>
      <w:rPr>
        <w:rFonts w:ascii="Arial Rounded MT Bold" w:eastAsia="Arial Unicode MS" w:hAnsi="Arial Rounded MT Bold" w:cs="Arial Unicode MS"/>
        <w:color w:val="002060"/>
        <w:sz w:val="16"/>
      </w:rPr>
    </w:pPr>
    <w:r w:rsidRPr="00130AD3">
      <w:rPr>
        <w:rFonts w:ascii="Arial Rounded MT Bold" w:eastAsia="Arial Unicode MS" w:hAnsi="Arial Rounded MT Bold" w:cs="Arial Unicode MS"/>
        <w:color w:val="002060"/>
        <w:sz w:val="28"/>
      </w:rPr>
      <w:t>Ciências Agrárias e Meio Ambiente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D6782"/>
    <w:rsid w:val="0000407B"/>
    <w:rsid w:val="00017875"/>
    <w:rsid w:val="00030578"/>
    <w:rsid w:val="00052C78"/>
    <w:rsid w:val="0007204F"/>
    <w:rsid w:val="00073A0F"/>
    <w:rsid w:val="000B50B8"/>
    <w:rsid w:val="000D09F4"/>
    <w:rsid w:val="000D2072"/>
    <w:rsid w:val="00130AD3"/>
    <w:rsid w:val="00134721"/>
    <w:rsid w:val="001619F9"/>
    <w:rsid w:val="001A5193"/>
    <w:rsid w:val="001A5C84"/>
    <w:rsid w:val="001B4CE9"/>
    <w:rsid w:val="001D1C3F"/>
    <w:rsid w:val="00203B31"/>
    <w:rsid w:val="00224992"/>
    <w:rsid w:val="002341A7"/>
    <w:rsid w:val="00242601"/>
    <w:rsid w:val="0024512E"/>
    <w:rsid w:val="00285B52"/>
    <w:rsid w:val="00295A0F"/>
    <w:rsid w:val="002E0037"/>
    <w:rsid w:val="002E5DFD"/>
    <w:rsid w:val="002F1618"/>
    <w:rsid w:val="00305F4B"/>
    <w:rsid w:val="00343752"/>
    <w:rsid w:val="00371AD9"/>
    <w:rsid w:val="003D6782"/>
    <w:rsid w:val="003F132E"/>
    <w:rsid w:val="00411A99"/>
    <w:rsid w:val="00426503"/>
    <w:rsid w:val="00466FA3"/>
    <w:rsid w:val="00482B64"/>
    <w:rsid w:val="004C49C1"/>
    <w:rsid w:val="00522953"/>
    <w:rsid w:val="005470AA"/>
    <w:rsid w:val="00551E7F"/>
    <w:rsid w:val="005864D4"/>
    <w:rsid w:val="005C7DD0"/>
    <w:rsid w:val="005E0E8D"/>
    <w:rsid w:val="005E5ADA"/>
    <w:rsid w:val="00610BAF"/>
    <w:rsid w:val="00615BEE"/>
    <w:rsid w:val="00616238"/>
    <w:rsid w:val="00626EC3"/>
    <w:rsid w:val="00630C59"/>
    <w:rsid w:val="006329A4"/>
    <w:rsid w:val="006712EC"/>
    <w:rsid w:val="0067418F"/>
    <w:rsid w:val="006851C7"/>
    <w:rsid w:val="006864F9"/>
    <w:rsid w:val="006A7E7C"/>
    <w:rsid w:val="00716350"/>
    <w:rsid w:val="00717CB1"/>
    <w:rsid w:val="00755808"/>
    <w:rsid w:val="007A1EE5"/>
    <w:rsid w:val="007A6765"/>
    <w:rsid w:val="007C3386"/>
    <w:rsid w:val="007F4630"/>
    <w:rsid w:val="00842425"/>
    <w:rsid w:val="00880307"/>
    <w:rsid w:val="00907773"/>
    <w:rsid w:val="00964594"/>
    <w:rsid w:val="00970359"/>
    <w:rsid w:val="0099282B"/>
    <w:rsid w:val="00A01056"/>
    <w:rsid w:val="00A12DCB"/>
    <w:rsid w:val="00A274FA"/>
    <w:rsid w:val="00A63DA2"/>
    <w:rsid w:val="00A650D4"/>
    <w:rsid w:val="00A95EDE"/>
    <w:rsid w:val="00AA68C8"/>
    <w:rsid w:val="00B64A26"/>
    <w:rsid w:val="00B94C38"/>
    <w:rsid w:val="00BB0E85"/>
    <w:rsid w:val="00BB33CC"/>
    <w:rsid w:val="00BF05B6"/>
    <w:rsid w:val="00C15B7B"/>
    <w:rsid w:val="00C15E30"/>
    <w:rsid w:val="00C3167E"/>
    <w:rsid w:val="00C34593"/>
    <w:rsid w:val="00C52E0A"/>
    <w:rsid w:val="00C61E37"/>
    <w:rsid w:val="00C81831"/>
    <w:rsid w:val="00CB18A7"/>
    <w:rsid w:val="00CB524F"/>
    <w:rsid w:val="00CD3E24"/>
    <w:rsid w:val="00D26400"/>
    <w:rsid w:val="00D41205"/>
    <w:rsid w:val="00E66559"/>
    <w:rsid w:val="00E85537"/>
    <w:rsid w:val="00ED39A5"/>
    <w:rsid w:val="00EE1D93"/>
    <w:rsid w:val="00EE779F"/>
    <w:rsid w:val="00F1155C"/>
    <w:rsid w:val="00F13307"/>
    <w:rsid w:val="00F33D14"/>
    <w:rsid w:val="00F43226"/>
    <w:rsid w:val="00F47AFA"/>
    <w:rsid w:val="00F95082"/>
    <w:rsid w:val="00F9669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CC21B"/>
  <w15:docId w15:val="{A6858026-A372-4D3F-859F-0D308799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782"/>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character" w:styleId="Forte">
    <w:name w:val="Strong"/>
    <w:basedOn w:val="Fontepargpadro"/>
    <w:uiPriority w:val="22"/>
    <w:qFormat/>
    <w:rsid w:val="00CB18A7"/>
    <w:rPr>
      <w:b/>
      <w:bCs/>
    </w:rPr>
  </w:style>
  <w:style w:type="paragraph" w:styleId="SemEspaamento">
    <w:name w:val="No Spacing"/>
    <w:uiPriority w:val="1"/>
    <w:qFormat/>
    <w:rsid w:val="00CB18A7"/>
    <w:pPr>
      <w:spacing w:after="0" w:line="240" w:lineRule="auto"/>
    </w:pPr>
  </w:style>
  <w:style w:type="character" w:customStyle="1" w:styleId="fontstyle01">
    <w:name w:val="fontstyle01"/>
    <w:basedOn w:val="Fontepargpadro"/>
    <w:rsid w:val="00BB33CC"/>
    <w:rPr>
      <w:rFonts w:ascii="Calibri" w:hAnsi="Calibri" w:cs="Calibri" w:hint="default"/>
      <w:b w:val="0"/>
      <w:bCs w:val="0"/>
      <w:i w:val="0"/>
      <w:iCs w:val="0"/>
      <w:color w:val="242021"/>
      <w:sz w:val="20"/>
      <w:szCs w:val="20"/>
    </w:rPr>
  </w:style>
  <w:style w:type="character" w:styleId="Hyperlink">
    <w:name w:val="Hyperlink"/>
    <w:basedOn w:val="Fontepargpadro"/>
    <w:uiPriority w:val="99"/>
    <w:unhideWhenUsed/>
    <w:rsid w:val="00CB52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49338">
      <w:bodyDiv w:val="1"/>
      <w:marLeft w:val="0"/>
      <w:marRight w:val="0"/>
      <w:marTop w:val="0"/>
      <w:marBottom w:val="0"/>
      <w:divBdr>
        <w:top w:val="none" w:sz="0" w:space="0" w:color="auto"/>
        <w:left w:val="none" w:sz="0" w:space="0" w:color="auto"/>
        <w:bottom w:val="none" w:sz="0" w:space="0" w:color="auto"/>
        <w:right w:val="none" w:sz="0" w:space="0" w:color="auto"/>
      </w:divBdr>
    </w:div>
    <w:div w:id="422528757">
      <w:bodyDiv w:val="1"/>
      <w:marLeft w:val="0"/>
      <w:marRight w:val="0"/>
      <w:marTop w:val="0"/>
      <w:marBottom w:val="0"/>
      <w:divBdr>
        <w:top w:val="none" w:sz="0" w:space="0" w:color="auto"/>
        <w:left w:val="none" w:sz="0" w:space="0" w:color="auto"/>
        <w:bottom w:val="none" w:sz="0" w:space="0" w:color="auto"/>
        <w:right w:val="none" w:sz="0" w:space="0" w:color="auto"/>
      </w:divBdr>
    </w:div>
    <w:div w:id="67091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C4675-3DFB-4341-B86F-E1C21C19E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830</Words>
  <Characters>4487</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 Sadanã</dc:creator>
  <cp:keywords/>
  <dc:description/>
  <cp:lastModifiedBy>Bruna</cp:lastModifiedBy>
  <cp:revision>31</cp:revision>
  <dcterms:created xsi:type="dcterms:W3CDTF">2018-10-26T14:15:00Z</dcterms:created>
  <dcterms:modified xsi:type="dcterms:W3CDTF">2020-10-01T14:40:00Z</dcterms:modified>
</cp:coreProperties>
</file>