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D" w:rsidRPr="00976D0D" w:rsidRDefault="00E2534D" w:rsidP="00E2534D">
      <w:pPr>
        <w:spacing w:after="0" w:line="240" w:lineRule="auto"/>
        <w:ind w:right="257"/>
        <w:jc w:val="center"/>
        <w:rPr>
          <w:rFonts w:ascii="Times New Roman" w:eastAsia="Times New Roman" w:hAnsi="Times New Roman" w:cs="Times New Roman"/>
          <w:sz w:val="58"/>
          <w:szCs w:val="58"/>
          <w:lang w:eastAsia="pt-BR"/>
        </w:rPr>
      </w:pPr>
    </w:p>
    <w:p w:rsidR="00E2534D" w:rsidRDefault="00E2534D" w:rsidP="00E253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2534D" w:rsidRDefault="00E2534D" w:rsidP="00E253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2534D" w:rsidRPr="00D53681" w:rsidRDefault="00E2534D" w:rsidP="00E2534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2534D" w:rsidRPr="00E2534D" w:rsidRDefault="00E2534D" w:rsidP="00E2534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pt-BR"/>
        </w:rPr>
        <w:t>FRENOTOMIA EM LACTENTES: IMPORTÂNCIA DO DIAGNÓSTICO E TRATAMENTO</w:t>
      </w:r>
    </w:p>
    <w:p w:rsidR="00E2534D" w:rsidRPr="00E2534D" w:rsidRDefault="00E2534D" w:rsidP="00E2534D">
      <w:pPr>
        <w:spacing w:after="0" w:line="240" w:lineRule="auto"/>
        <w:ind w:left="2538" w:right="2810"/>
        <w:jc w:val="center"/>
        <w:rPr>
          <w:rFonts w:ascii="Times New Roman" w:eastAsia="Times New Roman" w:hAnsi="Times New Roman" w:cs="Times New Roman"/>
          <w:sz w:val="24"/>
          <w:lang w:eastAsia="pt-BR"/>
        </w:rPr>
      </w:pPr>
    </w:p>
    <w:p w:rsidR="00E2534D" w:rsidRDefault="00E2534D" w:rsidP="00E2534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2534D" w:rsidRPr="00D53681" w:rsidRDefault="00E2534D" w:rsidP="00E2534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36921" w:rsidRDefault="00836921" w:rsidP="0083692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Renata Carolina de Lima Silva¹, Anna Carolina da Silva Medeiros ², Dayane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Carolyne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Santana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 w:rsidR="00CA4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Marcela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Côrte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</w:t>
      </w:r>
      <w:r w:rsidR="00CA48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 w:rsidR="00CA48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="00CA4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Raiany</w:t>
      </w:r>
      <w:proofErr w:type="spellEnd"/>
      <w:r w:rsidR="00CA4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Larissa da Silva Farias</w:t>
      </w:r>
      <w:r w:rsidR="00CA48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="00CA4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Ricardo Eugênio Varela Ayres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</w:p>
    <w:p w:rsidR="00836921" w:rsidRDefault="00836921" w:rsidP="0083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6921" w:rsidRDefault="00CA48E8" w:rsidP="0083692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1,2,3,6</w:t>
      </w:r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</w:t>
      </w:r>
      <w:proofErr w:type="spellStart"/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Facol</w:t>
      </w:r>
      <w:proofErr w:type="spellEnd"/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UNIFACOL, Vitória de Santo Antão, Pernambuco,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7 </w:t>
      </w:r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 em Cirurgia e Traumatologia Buco </w:t>
      </w:r>
      <w:proofErr w:type="spellStart"/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Maxilo</w:t>
      </w:r>
      <w:proofErr w:type="spellEnd"/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Facial pela PUC</w:t>
      </w:r>
      <w:r w:rsidR="00836921">
        <w:rPr>
          <w:rFonts w:ascii="Symbol" w:eastAsia="Times New Roman" w:hAnsi="Symbol" w:cs="Times New Roman"/>
          <w:color w:val="000000"/>
          <w:sz w:val="24"/>
          <w:szCs w:val="24"/>
          <w:lang w:eastAsia="pt-BR"/>
        </w:rPr>
        <w:t></w:t>
      </w:r>
      <w:r w:rsidR="00836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RS; Docente da UNIFACOL. </w:t>
      </w:r>
    </w:p>
    <w:bookmarkEnd w:id="0"/>
    <w:p w:rsidR="00E2534D" w:rsidRPr="00D53681" w:rsidRDefault="00E2534D" w:rsidP="00E2534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2534D" w:rsidRPr="00976D0D" w:rsidRDefault="00E2534D" w:rsidP="00E2534D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F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renata.carolina308@gmail.com</w:t>
      </w:r>
    </w:p>
    <w:p w:rsidR="00B1133E" w:rsidRPr="00715F38" w:rsidRDefault="00B1133E" w:rsidP="00073086">
      <w:pPr>
        <w:spacing w:after="0" w:line="240" w:lineRule="auto"/>
        <w:ind w:left="205" w:righ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5F38" w:rsidRDefault="00170CFC" w:rsidP="00715F38">
      <w:pPr>
        <w:spacing w:after="0" w:line="360" w:lineRule="auto"/>
        <w:ind w:left="205" w:right="1077"/>
        <w:jc w:val="both"/>
        <w:rPr>
          <w:rFonts w:ascii="Times New Roman" w:hAnsi="Times New Roman" w:cs="Times New Roman"/>
          <w:sz w:val="24"/>
          <w:szCs w:val="24"/>
        </w:rPr>
      </w:pPr>
      <w:r w:rsidRPr="00715F38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715F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80C92" w:rsidRPr="00715F3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80C92" w:rsidRPr="00715F38">
        <w:rPr>
          <w:rFonts w:ascii="Times New Roman" w:hAnsi="Times New Roman" w:cs="Times New Roman"/>
          <w:sz w:val="24"/>
          <w:szCs w:val="24"/>
        </w:rPr>
        <w:t>anquiloglossia</w:t>
      </w:r>
      <w:proofErr w:type="spellEnd"/>
      <w:r w:rsidR="00280C92" w:rsidRPr="00715F38">
        <w:rPr>
          <w:rFonts w:ascii="Times New Roman" w:hAnsi="Times New Roman" w:cs="Times New Roman"/>
          <w:sz w:val="24"/>
          <w:szCs w:val="24"/>
        </w:rPr>
        <w:t xml:space="preserve"> é uma anomalia congênita que se manifesta como um </w:t>
      </w:r>
      <w:proofErr w:type="spellStart"/>
      <w:r w:rsidRPr="00715F38">
        <w:rPr>
          <w:rFonts w:ascii="Times New Roman" w:hAnsi="Times New Roman" w:cs="Times New Roman"/>
          <w:sz w:val="24"/>
          <w:szCs w:val="24"/>
        </w:rPr>
        <w:t>frênulo</w:t>
      </w:r>
      <w:proofErr w:type="spellEnd"/>
      <w:r w:rsidRPr="00715F38">
        <w:rPr>
          <w:rFonts w:ascii="Times New Roman" w:hAnsi="Times New Roman" w:cs="Times New Roman"/>
          <w:sz w:val="24"/>
          <w:szCs w:val="24"/>
        </w:rPr>
        <w:t xml:space="preserve"> lingual</w:t>
      </w:r>
      <w:r w:rsidR="00280C92" w:rsidRPr="00715F38">
        <w:rPr>
          <w:rFonts w:ascii="Times New Roman" w:hAnsi="Times New Roman" w:cs="Times New Roman"/>
          <w:sz w:val="24"/>
          <w:szCs w:val="24"/>
        </w:rPr>
        <w:t>,</w:t>
      </w:r>
      <w:r w:rsidRPr="00715F38">
        <w:rPr>
          <w:rFonts w:ascii="Times New Roman" w:hAnsi="Times New Roman" w:cs="Times New Roman"/>
          <w:sz w:val="24"/>
          <w:szCs w:val="24"/>
        </w:rPr>
        <w:t xml:space="preserve"> onde </w:t>
      </w:r>
      <w:r w:rsidR="00EF6541">
        <w:rPr>
          <w:rFonts w:ascii="Times New Roman" w:hAnsi="Times New Roman" w:cs="Times New Roman"/>
          <w:sz w:val="24"/>
          <w:szCs w:val="24"/>
        </w:rPr>
        <w:t>a</w:t>
      </w:r>
      <w:r w:rsidRPr="00715F38">
        <w:rPr>
          <w:rFonts w:ascii="Times New Roman" w:hAnsi="Times New Roman" w:cs="Times New Roman"/>
          <w:sz w:val="24"/>
          <w:szCs w:val="24"/>
        </w:rPr>
        <w:t>presenta características curto e delgado</w:t>
      </w:r>
      <w:r w:rsidR="00C32EB2" w:rsidRPr="00715F38">
        <w:rPr>
          <w:rFonts w:ascii="Times New Roman" w:hAnsi="Times New Roman" w:cs="Times New Roman"/>
          <w:sz w:val="24"/>
          <w:szCs w:val="24"/>
        </w:rPr>
        <w:t xml:space="preserve">. </w:t>
      </w:r>
      <w:r w:rsidR="00280C92" w:rsidRPr="00715F38">
        <w:rPr>
          <w:rFonts w:ascii="Times New Roman" w:hAnsi="Times New Roman" w:cs="Times New Roman"/>
          <w:sz w:val="24"/>
          <w:szCs w:val="24"/>
        </w:rPr>
        <w:t xml:space="preserve">Essa condição pode ser parcial ou total e afeta a capacidade da língua de se mover normalmente. </w:t>
      </w:r>
      <w:r w:rsidR="00B1133E" w:rsidRPr="00715F38">
        <w:rPr>
          <w:rFonts w:ascii="Times New Roman" w:hAnsi="Times New Roman" w:cs="Times New Roman"/>
          <w:sz w:val="24"/>
          <w:szCs w:val="24"/>
        </w:rPr>
        <w:t>Ela</w:t>
      </w:r>
      <w:r w:rsidR="00280C92" w:rsidRPr="00715F38">
        <w:rPr>
          <w:rFonts w:ascii="Times New Roman" w:hAnsi="Times New Roman" w:cs="Times New Roman"/>
          <w:sz w:val="24"/>
          <w:szCs w:val="24"/>
        </w:rPr>
        <w:t xml:space="preserve"> pode dificultar a amamentação, já que a sucção e a deglutição dependem do movimento adequado da língua. Como resultado, a criança pode ter dificuldades para ganhar peso, e a mãe pode experimentar dor intensa nos mamilos durante a amamentação. Além dis</w:t>
      </w:r>
      <w:r w:rsidR="00B1133E" w:rsidRPr="00715F38">
        <w:rPr>
          <w:rFonts w:ascii="Times New Roman" w:hAnsi="Times New Roman" w:cs="Times New Roman"/>
          <w:sz w:val="24"/>
          <w:szCs w:val="24"/>
        </w:rPr>
        <w:t>so, limitações durante o choro e a fala</w:t>
      </w:r>
      <w:r w:rsidR="00280C92" w:rsidRPr="00715F38">
        <w:rPr>
          <w:rFonts w:ascii="Times New Roman" w:hAnsi="Times New Roman" w:cs="Times New Roman"/>
          <w:sz w:val="24"/>
          <w:szCs w:val="24"/>
        </w:rPr>
        <w:t>.</w:t>
      </w:r>
      <w:r w:rsidRPr="00715F38">
        <w:rPr>
          <w:rFonts w:ascii="Times New Roman" w:hAnsi="Times New Roman" w:cs="Times New Roman"/>
          <w:sz w:val="24"/>
          <w:szCs w:val="24"/>
        </w:rPr>
        <w:t xml:space="preserve"> </w:t>
      </w:r>
      <w:r w:rsidRPr="00715F38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073086" w:rsidRPr="00715F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3086" w:rsidRPr="00715F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Desta forma, objetiva-se abordar as </w:t>
      </w:r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suas características clínicas, diagnóstico e tratamento. </w:t>
      </w:r>
      <w:r w:rsidR="00073086" w:rsidRPr="00715F38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Realizou-se uma revisão de literatura narrativa através da busca eletrônica nas bases de dados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utilizando os descritores: “Freio Lingual”, “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Anquiloglossia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” e “Bebês”. Foram utilizados como critérios de inclusão</w:t>
      </w:r>
      <w:r w:rsidR="00B1133E" w:rsidRPr="00715F38">
        <w:rPr>
          <w:rFonts w:ascii="Times New Roman" w:eastAsia="Times New Roman" w:hAnsi="Times New Roman" w:cs="Times New Roman"/>
          <w:sz w:val="24"/>
          <w:szCs w:val="24"/>
        </w:rPr>
        <w:t xml:space="preserve"> trabalhos publicados entre 2018 à 2024</w:t>
      </w:r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em inglês e português. </w:t>
      </w:r>
      <w:r w:rsidR="00073086" w:rsidRPr="00715F38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e Discussão: </w:t>
      </w:r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Para o sucesso da amamentação a língua desempenha um papel importante na sucção, deglutição e transporte de alimentos. A membrana que conecta a língua ao assoalho da boca, é o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frênulo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da língua e a sua má formação é chamada de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anquiloglossia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. Sua etiologia patogênica é desconhecida, mas existem estudos relacionando a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anquiloglossia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a mutações genéticas, com ou sem outras alterações congênitas, como fenda palatina e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hipodontia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. Clinicamente o freio lingual apresenta-se curto, com dificuldade na elevação da língua e para tocar o palato, durante o momento de protrusão da língua apresenta um formato de coração, bem como dificuldade na sua protrusão lingual e em movimentos de lateralidade lingual. Os bebês e lactentes que são diagnosticados com o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frêunulo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lingual alterado, geralmente são submetidos a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frenotomia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, que é um procedimento cirúrgico destinado a uma incisão linear anteroposterior do freio lingual, sem remover o tecido. A técnica usada na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frenotomia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é feita por meio de uma anestesia local da mucosa do </w:t>
      </w:r>
      <w:proofErr w:type="spellStart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>frênulo</w:t>
      </w:r>
      <w:proofErr w:type="spellEnd"/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lingual, seguida de uma incisão de 3 a 4 milímetros de profundidade, na área mais fina do mesmo, devido </w:t>
      </w:r>
      <w:r w:rsidR="00C32EB2" w:rsidRPr="00715F38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t xml:space="preserve"> pouca </w:t>
      </w:r>
      <w:r w:rsidR="00073086" w:rsidRPr="00715F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vascularidade. </w:t>
      </w:r>
      <w:r w:rsidR="00073086" w:rsidRPr="00715F38">
        <w:rPr>
          <w:rFonts w:ascii="Times New Roman" w:hAnsi="Times New Roman" w:cs="Times New Roman"/>
          <w:b/>
          <w:sz w:val="24"/>
          <w:szCs w:val="24"/>
        </w:rPr>
        <w:t>Conclusão:</w:t>
      </w:r>
      <w:r w:rsidR="00073086" w:rsidRPr="00715F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73086" w:rsidRPr="00715F38">
        <w:rPr>
          <w:rFonts w:ascii="Times New Roman" w:hAnsi="Times New Roman" w:cs="Times New Roman"/>
          <w:sz w:val="24"/>
          <w:szCs w:val="24"/>
        </w:rPr>
        <w:t>anquiloglossia</w:t>
      </w:r>
      <w:proofErr w:type="spellEnd"/>
      <w:r w:rsidR="00073086" w:rsidRPr="00715F38">
        <w:rPr>
          <w:rFonts w:ascii="Times New Roman" w:hAnsi="Times New Roman" w:cs="Times New Roman"/>
          <w:sz w:val="24"/>
          <w:szCs w:val="24"/>
        </w:rPr>
        <w:t xml:space="preserve"> é uma anomalia que pode ser prontamente diagnosticada e tratada com sucesso por um cirurgião-dentista. O tratamento cirúrgico oferece diversas vantagens para o bebê, como um melhor posicionamento e movimento da língua</w:t>
      </w:r>
      <w:r w:rsidR="00B1133E" w:rsidRPr="00715F38">
        <w:rPr>
          <w:rFonts w:ascii="Times New Roman" w:hAnsi="Times New Roman" w:cs="Times New Roman"/>
          <w:sz w:val="24"/>
          <w:szCs w:val="24"/>
        </w:rPr>
        <w:t xml:space="preserve"> e </w:t>
      </w:r>
      <w:r w:rsidR="00073086" w:rsidRPr="00715F38">
        <w:rPr>
          <w:rFonts w:ascii="Times New Roman" w:hAnsi="Times New Roman" w:cs="Times New Roman"/>
          <w:sz w:val="24"/>
          <w:szCs w:val="24"/>
        </w:rPr>
        <w:t>uma posição mais adequada dos lábios. Esse</w:t>
      </w:r>
      <w:r w:rsidR="00B1133E" w:rsidRPr="00715F38">
        <w:rPr>
          <w:rFonts w:ascii="Times New Roman" w:hAnsi="Times New Roman" w:cs="Times New Roman"/>
          <w:sz w:val="24"/>
          <w:szCs w:val="24"/>
        </w:rPr>
        <w:t xml:space="preserve">s benefícios contribuem para </w:t>
      </w:r>
      <w:r w:rsidR="00073086" w:rsidRPr="00715F38">
        <w:rPr>
          <w:rFonts w:ascii="Times New Roman" w:hAnsi="Times New Roman" w:cs="Times New Roman"/>
          <w:sz w:val="24"/>
          <w:szCs w:val="24"/>
        </w:rPr>
        <w:t>amamentação mais eficiente, favorecendo o ganho de peso da criança e tornando a experiência mais agradável para a mãe, que não sofrerá mais com dores.</w:t>
      </w:r>
    </w:p>
    <w:p w:rsidR="00715F38" w:rsidRDefault="00715F38" w:rsidP="00715F38">
      <w:pPr>
        <w:spacing w:after="0" w:line="360" w:lineRule="auto"/>
        <w:ind w:left="205" w:righ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5F38" w:rsidRDefault="00715F38" w:rsidP="00715F38">
      <w:pPr>
        <w:spacing w:after="0" w:line="360" w:lineRule="auto"/>
        <w:ind w:left="205" w:right="1077"/>
        <w:jc w:val="both"/>
        <w:rPr>
          <w:rFonts w:ascii="Times New Roman" w:hAnsi="Times New Roman" w:cs="Times New Roman"/>
          <w:sz w:val="24"/>
          <w:szCs w:val="24"/>
        </w:rPr>
      </w:pPr>
      <w:r w:rsidRPr="00715F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Palavras-chave: </w:t>
      </w:r>
      <w:r w:rsidRPr="00715F38">
        <w:rPr>
          <w:rFonts w:ascii="Times New Roman" w:eastAsia="Times New Roman" w:hAnsi="Times New Roman" w:cs="Times New Roman"/>
          <w:sz w:val="24"/>
          <w:szCs w:val="24"/>
        </w:rPr>
        <w:t xml:space="preserve">Freio Lingual; </w:t>
      </w:r>
      <w:proofErr w:type="spellStart"/>
      <w:r w:rsidRPr="00715F38">
        <w:rPr>
          <w:rFonts w:ascii="Times New Roman" w:eastAsia="Times New Roman" w:hAnsi="Times New Roman" w:cs="Times New Roman"/>
          <w:sz w:val="24"/>
          <w:szCs w:val="24"/>
        </w:rPr>
        <w:t>Anquiloglossia</w:t>
      </w:r>
      <w:proofErr w:type="spellEnd"/>
      <w:r w:rsidRPr="00715F38">
        <w:rPr>
          <w:rFonts w:ascii="Times New Roman" w:eastAsia="Times New Roman" w:hAnsi="Times New Roman" w:cs="Times New Roman"/>
          <w:sz w:val="24"/>
          <w:szCs w:val="24"/>
        </w:rPr>
        <w:t>; Bebês.</w:t>
      </w:r>
    </w:p>
    <w:p w:rsidR="00715F38" w:rsidRDefault="00715F38" w:rsidP="00715F38">
      <w:pPr>
        <w:spacing w:after="0" w:line="360" w:lineRule="auto"/>
        <w:ind w:left="205" w:right="1077"/>
        <w:jc w:val="both"/>
        <w:rPr>
          <w:rFonts w:ascii="Times New Roman" w:hAnsi="Times New Roman" w:cs="Times New Roman"/>
          <w:sz w:val="24"/>
          <w:szCs w:val="24"/>
        </w:rPr>
      </w:pPr>
    </w:p>
    <w:p w:rsidR="00715F38" w:rsidRPr="00073086" w:rsidRDefault="00715F38" w:rsidP="00715F38">
      <w:pPr>
        <w:spacing w:after="0" w:line="360" w:lineRule="auto"/>
        <w:ind w:left="205" w:right="1077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15F38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Área Temática: </w:t>
      </w:r>
      <w:r w:rsidR="002C6B70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Urgência e Emergência em Medicina, Enfermagem e Odontologia  </w:t>
      </w:r>
    </w:p>
    <w:p w:rsidR="00367264" w:rsidRPr="00280C92" w:rsidRDefault="00367264" w:rsidP="00367264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367264" w:rsidRPr="00280C92" w:rsidSect="003672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64"/>
    <w:rsid w:val="00073086"/>
    <w:rsid w:val="00170CFC"/>
    <w:rsid w:val="00280C92"/>
    <w:rsid w:val="002C6B70"/>
    <w:rsid w:val="00367264"/>
    <w:rsid w:val="00715F38"/>
    <w:rsid w:val="007D255E"/>
    <w:rsid w:val="00836921"/>
    <w:rsid w:val="00B1133E"/>
    <w:rsid w:val="00C32EB2"/>
    <w:rsid w:val="00C87911"/>
    <w:rsid w:val="00CA48E8"/>
    <w:rsid w:val="00CE27C0"/>
    <w:rsid w:val="00D5637E"/>
    <w:rsid w:val="00E2534D"/>
    <w:rsid w:val="00EF6541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68E16-358F-4FC5-8DC1-50C8B02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7</cp:revision>
  <dcterms:created xsi:type="dcterms:W3CDTF">2024-07-28T12:49:00Z</dcterms:created>
  <dcterms:modified xsi:type="dcterms:W3CDTF">2024-07-29T20:35:00Z</dcterms:modified>
</cp:coreProperties>
</file>