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67AD9" w14:textId="77777777" w:rsidR="00BE61C1" w:rsidRDefault="00BE6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C3D2B1" w14:textId="40AEEBB8" w:rsidR="00BE61C1" w:rsidRDefault="001B2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ANÁLISE COMPARATIVA DA PRODUÇÃO AGROPECUÁRIA DO PERÍMETRO IRRIGADO ITANS, CAICÓ-RN</w:t>
      </w:r>
    </w:p>
    <w:p w14:paraId="41768D84" w14:textId="77777777" w:rsidR="00BE61C1" w:rsidRDefault="00BE6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1FEA26" w14:textId="77777777" w:rsidR="00BE61C1" w:rsidRPr="00AB7805" w:rsidRDefault="00F52035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</w:rPr>
      </w:pPr>
      <w:r w:rsidRPr="00AB7805">
        <w:rPr>
          <w:rFonts w:ascii="Times New Roman" w:eastAsia="Times New Roman" w:hAnsi="Times New Roman" w:cs="Times New Roman"/>
        </w:rPr>
        <w:t>Maria Clara Batista Soares - UFRN</w:t>
      </w:r>
    </w:p>
    <w:p w14:paraId="6F66B4E7" w14:textId="550C751A" w:rsidR="00BE61C1" w:rsidRPr="00AB7805" w:rsidRDefault="0097665C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</w:rPr>
      </w:pPr>
      <w:r w:rsidRPr="00AB7805">
        <w:rPr>
          <w:rFonts w:ascii="Times New Roman" w:eastAsia="Times New Roman" w:hAnsi="Times New Roman" w:cs="Times New Roman"/>
          <w:i/>
        </w:rPr>
        <w:t>c</w:t>
      </w:r>
      <w:r w:rsidR="00F52035" w:rsidRPr="00AB7805">
        <w:rPr>
          <w:rFonts w:ascii="Times New Roman" w:eastAsia="Times New Roman" w:hAnsi="Times New Roman" w:cs="Times New Roman"/>
          <w:i/>
        </w:rPr>
        <w:t>lara.soares.016@ufrn.edu.br</w:t>
      </w:r>
    </w:p>
    <w:p w14:paraId="523700EC" w14:textId="77777777" w:rsidR="00BE61C1" w:rsidRPr="00AB7805" w:rsidRDefault="00F52035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</w:rPr>
      </w:pPr>
      <w:r w:rsidRPr="00AB7805">
        <w:rPr>
          <w:rFonts w:ascii="Times New Roman" w:eastAsia="Times New Roman" w:hAnsi="Times New Roman" w:cs="Times New Roman"/>
        </w:rPr>
        <w:t>Gleydson Pinheiro Albano - UFRN</w:t>
      </w:r>
    </w:p>
    <w:p w14:paraId="232B3314" w14:textId="77777777" w:rsidR="00BE61C1" w:rsidRPr="00AB7805" w:rsidRDefault="00F52035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</w:rPr>
      </w:pPr>
      <w:r w:rsidRPr="00AB7805">
        <w:rPr>
          <w:rFonts w:ascii="Times New Roman" w:eastAsia="Times New Roman" w:hAnsi="Times New Roman" w:cs="Times New Roman"/>
          <w:i/>
        </w:rPr>
        <w:t>gleydson.albano@ufrn.br</w:t>
      </w:r>
    </w:p>
    <w:p w14:paraId="4B535BD5" w14:textId="77777777" w:rsidR="00BE61C1" w:rsidRDefault="00BE6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F6E4DA" w14:textId="77777777" w:rsidR="00BE61C1" w:rsidRPr="00AB7805" w:rsidRDefault="0000000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</w:rPr>
      </w:pPr>
      <w:r w:rsidRPr="00AB7805">
        <w:rPr>
          <w:rFonts w:ascii="Times New Roman" w:eastAsia="Times New Roman" w:hAnsi="Times New Roman" w:cs="Times New Roman"/>
          <w:b/>
        </w:rPr>
        <w:t xml:space="preserve">INTRODUÇÃO </w:t>
      </w:r>
    </w:p>
    <w:p w14:paraId="74E45299" w14:textId="34C31FCF" w:rsidR="00C4652E" w:rsidRPr="00AB7805" w:rsidRDefault="00C4652E" w:rsidP="00240381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AB7805">
        <w:rPr>
          <w:rFonts w:ascii="Times New Roman" w:eastAsia="Times New Roman" w:hAnsi="Times New Roman" w:cs="Times New Roman"/>
        </w:rPr>
        <w:t xml:space="preserve">As políticas públicas têm a função de nortear a ação do poder público, mediar as relações entre o poder público e a sociedade, </w:t>
      </w:r>
      <w:r w:rsidR="00C26325" w:rsidRPr="00AB7805">
        <w:rPr>
          <w:rFonts w:ascii="Times New Roman" w:eastAsia="Times New Roman" w:hAnsi="Times New Roman" w:cs="Times New Roman"/>
        </w:rPr>
        <w:t>qu</w:t>
      </w:r>
      <w:r w:rsidRPr="00AB7805">
        <w:rPr>
          <w:rFonts w:ascii="Times New Roman" w:eastAsia="Times New Roman" w:hAnsi="Times New Roman" w:cs="Times New Roman"/>
        </w:rPr>
        <w:t>e muitas vezes se realizam em um campo com muitas contradições, com visões e interesses de mundo conflitantes, e onde é difícil a demarcação dos limites entre o público e privado. (TEIXEIRA, 2002).</w:t>
      </w:r>
    </w:p>
    <w:p w14:paraId="7641A101" w14:textId="393C9DAD" w:rsidR="00C4652E" w:rsidRPr="00AB7805" w:rsidRDefault="00C4652E" w:rsidP="00240381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AB7805">
        <w:rPr>
          <w:rFonts w:ascii="Times New Roman" w:eastAsia="Times New Roman" w:hAnsi="Times New Roman" w:cs="Times New Roman"/>
        </w:rPr>
        <w:t xml:space="preserve">No âmbito das políticas públicas para o semiárido, enquanto órgão executor, se destaca a atuação do Departamento Nacional de Obras Contra as Secas (DNOCS), que se transformou ao longo do tempo em um órgão estratégico de políticas públicas de modo a promover o desenvolvimento do semiárido a partir da construção de barragens, poços, estradas etc., e depois na construção e operação de inúmeros perímetros irrigados. Desse modo, a implantação dos perímetros irrigados passa a fazer parte do discurso do desenvolvimento no campo, que culmina na modernização, na utilização do pacote da Revolução Verde, e que vai tornar possível a prática de uma agricultura intensiva </w:t>
      </w:r>
      <w:r w:rsidR="007D23EB" w:rsidRPr="00AB7805">
        <w:rPr>
          <w:rFonts w:ascii="Times New Roman" w:eastAsia="Times New Roman" w:hAnsi="Times New Roman" w:cs="Times New Roman"/>
        </w:rPr>
        <w:t>por meio d</w:t>
      </w:r>
      <w:r w:rsidRPr="00AB7805">
        <w:rPr>
          <w:rFonts w:ascii="Times New Roman" w:eastAsia="Times New Roman" w:hAnsi="Times New Roman" w:cs="Times New Roman"/>
        </w:rPr>
        <w:t>os perímetros irrigados. (ALBANO, 2022)</w:t>
      </w:r>
    </w:p>
    <w:p w14:paraId="7A90FACE" w14:textId="50009491" w:rsidR="00C4652E" w:rsidRPr="00AB7805" w:rsidRDefault="00C4652E" w:rsidP="00240381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AB7805">
        <w:rPr>
          <w:rFonts w:ascii="Times New Roman" w:eastAsia="Times New Roman" w:hAnsi="Times New Roman" w:cs="Times New Roman"/>
        </w:rPr>
        <w:t xml:space="preserve">O presente trabalho pretende realizar uma análise da produção agropecuária do perímetro irrigado Itans, localizado em Caicó-RN, comparando as orientações feitas por um estudo de aproveitamento Hidroagrícola na região antes da implantação do perímetro, com as fichas de produção agrícola e pecuária do perímetro irrigado Itans, com a série histórica delimitada na produção do ano 1994 até o ano de 2009.   </w:t>
      </w:r>
    </w:p>
    <w:p w14:paraId="30265892" w14:textId="77777777" w:rsidR="00BE61C1" w:rsidRPr="00AB7805" w:rsidRDefault="00BE61C1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</w:rPr>
      </w:pPr>
    </w:p>
    <w:p w14:paraId="4A20ADB5" w14:textId="77777777" w:rsidR="00BE61C1" w:rsidRPr="00AB7805" w:rsidRDefault="0000000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</w:rPr>
      </w:pPr>
      <w:r w:rsidRPr="00AB7805">
        <w:rPr>
          <w:rFonts w:ascii="Times New Roman" w:eastAsia="Times New Roman" w:hAnsi="Times New Roman" w:cs="Times New Roman"/>
          <w:b/>
        </w:rPr>
        <w:t xml:space="preserve">MATERIAIS E MÉTODOS </w:t>
      </w:r>
    </w:p>
    <w:p w14:paraId="5F3E458F" w14:textId="267E5D84" w:rsidR="00C4652E" w:rsidRPr="00AB7805" w:rsidRDefault="00C4652E" w:rsidP="00240381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AB7805">
        <w:rPr>
          <w:rFonts w:ascii="Times New Roman" w:eastAsia="Times New Roman" w:hAnsi="Times New Roman" w:cs="Times New Roman"/>
        </w:rPr>
        <w:t>O presente trabalho foi realizado com pesquisa bibliográfica, incluindo um estudo agroeconômico, encomendado pelo DNOCS, que possui diagnóstico</w:t>
      </w:r>
      <w:r w:rsidR="00711749" w:rsidRPr="00AB7805">
        <w:rPr>
          <w:rFonts w:ascii="Times New Roman" w:eastAsia="Times New Roman" w:hAnsi="Times New Roman" w:cs="Times New Roman"/>
        </w:rPr>
        <w:t>s</w:t>
      </w:r>
      <w:r w:rsidRPr="00AB7805">
        <w:rPr>
          <w:rFonts w:ascii="Times New Roman" w:eastAsia="Times New Roman" w:hAnsi="Times New Roman" w:cs="Times New Roman"/>
        </w:rPr>
        <w:t xml:space="preserve"> e orientações para a implantação do perímetro. E com um levantamento de dados estatísticos, fornecido pelo escritório administrativo do DNOCS em Caicó, </w:t>
      </w:r>
      <w:r w:rsidR="00C26325" w:rsidRPr="00AB7805">
        <w:rPr>
          <w:rFonts w:ascii="Times New Roman" w:eastAsia="Times New Roman" w:hAnsi="Times New Roman" w:cs="Times New Roman"/>
        </w:rPr>
        <w:t xml:space="preserve">que contém os números referentes </w:t>
      </w:r>
      <w:r w:rsidRPr="00AB7805">
        <w:rPr>
          <w:rFonts w:ascii="Times New Roman" w:eastAsia="Times New Roman" w:hAnsi="Times New Roman" w:cs="Times New Roman"/>
        </w:rPr>
        <w:t>a produção</w:t>
      </w:r>
      <w:r w:rsidR="00C26325" w:rsidRPr="00AB7805">
        <w:rPr>
          <w:rFonts w:ascii="Times New Roman" w:eastAsia="Times New Roman" w:hAnsi="Times New Roman" w:cs="Times New Roman"/>
        </w:rPr>
        <w:t xml:space="preserve"> agropecuária</w:t>
      </w:r>
      <w:r w:rsidRPr="00AB7805">
        <w:rPr>
          <w:rFonts w:ascii="Times New Roman" w:eastAsia="Times New Roman" w:hAnsi="Times New Roman" w:cs="Times New Roman"/>
        </w:rPr>
        <w:t xml:space="preserve"> dos irrigantes no perímetro, com dados que vão de 1994 até o ano de 2009.</w:t>
      </w:r>
    </w:p>
    <w:p w14:paraId="4F759214" w14:textId="77777777" w:rsidR="00BE61C1" w:rsidRPr="00AB7805" w:rsidRDefault="00BE61C1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</w:rPr>
      </w:pPr>
    </w:p>
    <w:p w14:paraId="6844D2ED" w14:textId="35628206" w:rsidR="00BE61C1" w:rsidRPr="00AB7805" w:rsidRDefault="00000000" w:rsidP="00915F9A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</w:rPr>
      </w:pPr>
      <w:r w:rsidRPr="00AB7805">
        <w:rPr>
          <w:rFonts w:ascii="Times New Roman" w:eastAsia="Times New Roman" w:hAnsi="Times New Roman" w:cs="Times New Roman"/>
          <w:b/>
        </w:rPr>
        <w:t xml:space="preserve">RESULTADOS </w:t>
      </w:r>
    </w:p>
    <w:p w14:paraId="747985B6" w14:textId="363C7E28" w:rsidR="00915F9A" w:rsidRPr="00AB7805" w:rsidRDefault="00B309BD" w:rsidP="00240381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AB7805">
        <w:rPr>
          <w:rFonts w:ascii="Times New Roman" w:eastAsia="Times New Roman" w:hAnsi="Times New Roman" w:cs="Times New Roman"/>
        </w:rPr>
        <w:t>O</w:t>
      </w:r>
      <w:r w:rsidR="00915F9A" w:rsidRPr="00AB7805">
        <w:rPr>
          <w:rFonts w:ascii="Times New Roman" w:eastAsia="Times New Roman" w:hAnsi="Times New Roman" w:cs="Times New Roman"/>
        </w:rPr>
        <w:t xml:space="preserve"> estudo agroeconômico, realizado antes da implantação do perímetro, </w:t>
      </w:r>
      <w:r w:rsidR="00F5671C" w:rsidRPr="00AB7805">
        <w:rPr>
          <w:rFonts w:ascii="Times New Roman" w:eastAsia="Times New Roman" w:hAnsi="Times New Roman" w:cs="Times New Roman"/>
        </w:rPr>
        <w:t>orientava</w:t>
      </w:r>
      <w:r w:rsidRPr="00AB7805">
        <w:rPr>
          <w:rFonts w:ascii="Times New Roman" w:eastAsia="Times New Roman" w:hAnsi="Times New Roman" w:cs="Times New Roman"/>
        </w:rPr>
        <w:t xml:space="preserve"> para</w:t>
      </w:r>
      <w:r w:rsidR="00F5671C" w:rsidRPr="00AB7805">
        <w:rPr>
          <w:rFonts w:ascii="Times New Roman" w:eastAsia="Times New Roman" w:hAnsi="Times New Roman" w:cs="Times New Roman"/>
        </w:rPr>
        <w:t xml:space="preserve"> </w:t>
      </w:r>
      <w:r w:rsidR="00915F9A" w:rsidRPr="00AB7805">
        <w:rPr>
          <w:rFonts w:ascii="Times New Roman" w:eastAsia="Times New Roman" w:hAnsi="Times New Roman" w:cs="Times New Roman"/>
        </w:rPr>
        <w:t xml:space="preserve">culturas mais produtivas, que trariam uma margem de lucro mais elevada. O perímetro deveria focar na fruticultura em primeiro lugar, com preferência pela banana, uva e a laranja, depois pela cultura de legumes, com preferência para o alho, cebola e tomate, e por fim as culturas voltadas a pecuária (Capim) e culturas alimentícias e oleaginosas, como o milho, feijão, arroz, gergelim etc., que só seriam uma opção caso houvesse algum espaço de terra dentro do lote que estivesse sem uso. Mas </w:t>
      </w:r>
      <w:r w:rsidR="00F5671C" w:rsidRPr="00AB7805">
        <w:rPr>
          <w:rFonts w:ascii="Times New Roman" w:eastAsia="Times New Roman" w:hAnsi="Times New Roman" w:cs="Times New Roman"/>
        </w:rPr>
        <w:t>n</w:t>
      </w:r>
      <w:r w:rsidR="00915F9A" w:rsidRPr="00AB7805">
        <w:rPr>
          <w:rFonts w:ascii="Times New Roman" w:eastAsia="Times New Roman" w:hAnsi="Times New Roman" w:cs="Times New Roman"/>
        </w:rPr>
        <w:t>as fichas de produção agropecuária do perímetro, o que se verifica é que a cultura alimentícia e a cultura voltada a pecuária (Gráfico 1), são as predominantes no perímetro, representadas pelas plantações de milho e capim. E o único fruto que aparece de forma relevante nas fichas, é o coco</w:t>
      </w:r>
      <w:r w:rsidR="00F5671C" w:rsidRPr="00AB7805">
        <w:rPr>
          <w:rFonts w:ascii="Times New Roman" w:eastAsia="Times New Roman" w:hAnsi="Times New Roman" w:cs="Times New Roman"/>
        </w:rPr>
        <w:t>.</w:t>
      </w:r>
      <w:r w:rsidR="00915F9A" w:rsidRPr="00AB7805">
        <w:rPr>
          <w:rFonts w:ascii="Times New Roman" w:eastAsia="Times New Roman" w:hAnsi="Times New Roman" w:cs="Times New Roman"/>
        </w:rPr>
        <w:t xml:space="preserve"> (DNOCS,1971)</w:t>
      </w:r>
    </w:p>
    <w:p w14:paraId="3C2E1A9B" w14:textId="77777777" w:rsidR="00240381" w:rsidRPr="00AB7805" w:rsidRDefault="00240381" w:rsidP="00240381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</w:p>
    <w:p w14:paraId="123FC549" w14:textId="22B92DF4" w:rsidR="00915F9A" w:rsidRPr="00AB7805" w:rsidRDefault="00AB7805" w:rsidP="00915F9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AB7805">
        <w:rPr>
          <w:rFonts w:ascii="Times New Roman" w:eastAsia="Times New Roman" w:hAnsi="Times New Roman" w:cs="Times New Roman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8177E89" wp14:editId="5A7844E0">
            <wp:simplePos x="0" y="0"/>
            <wp:positionH relativeFrom="page">
              <wp:posOffset>1504950</wp:posOffset>
            </wp:positionH>
            <wp:positionV relativeFrom="paragraph">
              <wp:posOffset>238125</wp:posOffset>
            </wp:positionV>
            <wp:extent cx="4605655" cy="2476500"/>
            <wp:effectExtent l="0" t="0" r="4445" b="0"/>
            <wp:wrapTopAndBottom/>
            <wp:docPr id="1083293885" name="Imagem 1" descr="Gráfico, Gráfico de bar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293885" name="Imagem 1" descr="Gráfico, Gráfico de barra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565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F9A" w:rsidRPr="00AB7805">
        <w:rPr>
          <w:rFonts w:ascii="Times New Roman" w:eastAsia="Times New Roman" w:hAnsi="Times New Roman" w:cs="Times New Roman"/>
        </w:rPr>
        <w:t xml:space="preserve">     Gráfico 1 - Produção Agrícola de Milho, Coco e Capim do perímetro Itans (1994-2009</w:t>
      </w:r>
    </w:p>
    <w:p w14:paraId="44732BD0" w14:textId="6D0CE4FA" w:rsidR="00915F9A" w:rsidRPr="00AB7805" w:rsidRDefault="00915F9A" w:rsidP="00D24F32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</w:rPr>
      </w:pPr>
      <w:r w:rsidRPr="00AB7805">
        <w:rPr>
          <w:rFonts w:ascii="Times New Roman" w:eastAsia="Times New Roman" w:hAnsi="Times New Roman" w:cs="Times New Roman"/>
        </w:rPr>
        <w:t>Fonte: DNOCS</w:t>
      </w:r>
    </w:p>
    <w:p w14:paraId="046855D5" w14:textId="7F73E60E" w:rsidR="00915F9A" w:rsidRPr="00AB7805" w:rsidRDefault="00915F9A" w:rsidP="00240381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AB7805">
        <w:rPr>
          <w:rFonts w:ascii="Times New Roman" w:eastAsia="Times New Roman" w:hAnsi="Times New Roman" w:cs="Times New Roman"/>
        </w:rPr>
        <w:t xml:space="preserve">Para a pecuária, o estudo agroeconômico, indicava que além de melhorar as </w:t>
      </w:r>
      <w:r w:rsidR="00D24F32" w:rsidRPr="00AB7805">
        <w:rPr>
          <w:rFonts w:ascii="Times New Roman" w:eastAsia="Times New Roman" w:hAnsi="Times New Roman" w:cs="Times New Roman"/>
        </w:rPr>
        <w:t>técnicas</w:t>
      </w:r>
      <w:r w:rsidR="001B2E5F" w:rsidRPr="00AB7805">
        <w:rPr>
          <w:rFonts w:ascii="Times New Roman" w:eastAsia="Times New Roman" w:hAnsi="Times New Roman" w:cs="Times New Roman"/>
        </w:rPr>
        <w:t xml:space="preserve"> e a alimentação dos animais</w:t>
      </w:r>
      <w:r w:rsidRPr="00AB7805">
        <w:rPr>
          <w:rFonts w:ascii="Times New Roman" w:eastAsia="Times New Roman" w:hAnsi="Times New Roman" w:cs="Times New Roman"/>
        </w:rPr>
        <w:t>, para que fosse possível uma criação intensiva, era necessário priorizar a produção de carne no perímetro, pelo fato da comercialização da carne proporcionar uma margem de lucro mais elevada. A produção de leite e derivados deveria ser feita preferencialmente para consumo próprio da família do</w:t>
      </w:r>
      <w:r w:rsidR="001B2E5F" w:rsidRPr="00AB7805">
        <w:rPr>
          <w:rFonts w:ascii="Times New Roman" w:eastAsia="Times New Roman" w:hAnsi="Times New Roman" w:cs="Times New Roman"/>
        </w:rPr>
        <w:t>s</w:t>
      </w:r>
      <w:r w:rsidRPr="00AB7805">
        <w:rPr>
          <w:rFonts w:ascii="Times New Roman" w:eastAsia="Times New Roman" w:hAnsi="Times New Roman" w:cs="Times New Roman"/>
        </w:rPr>
        <w:t xml:space="preserve"> irrigante</w:t>
      </w:r>
      <w:r w:rsidR="001B2E5F" w:rsidRPr="00AB7805">
        <w:rPr>
          <w:rFonts w:ascii="Times New Roman" w:eastAsia="Times New Roman" w:hAnsi="Times New Roman" w:cs="Times New Roman"/>
        </w:rPr>
        <w:t>s</w:t>
      </w:r>
      <w:r w:rsidRPr="00AB7805">
        <w:rPr>
          <w:rFonts w:ascii="Times New Roman" w:eastAsia="Times New Roman" w:hAnsi="Times New Roman" w:cs="Times New Roman"/>
        </w:rPr>
        <w:t xml:space="preserve">. Só que as fichas de produção mostram que a produção carne no perímetro (Gráfico 2), dentro da série histórica escolhida, </w:t>
      </w:r>
      <w:r w:rsidR="001B2E5F" w:rsidRPr="00AB7805">
        <w:rPr>
          <w:rFonts w:ascii="Times New Roman" w:eastAsia="Times New Roman" w:hAnsi="Times New Roman" w:cs="Times New Roman"/>
        </w:rPr>
        <w:t xml:space="preserve">não teve </w:t>
      </w:r>
      <w:r w:rsidR="00B309BD" w:rsidRPr="00AB7805">
        <w:rPr>
          <w:rFonts w:ascii="Times New Roman" w:eastAsia="Times New Roman" w:hAnsi="Times New Roman" w:cs="Times New Roman"/>
        </w:rPr>
        <w:t>muito</w:t>
      </w:r>
      <w:r w:rsidR="001B2E5F" w:rsidRPr="00AB7805">
        <w:rPr>
          <w:rFonts w:ascii="Times New Roman" w:eastAsia="Times New Roman" w:hAnsi="Times New Roman" w:cs="Times New Roman"/>
        </w:rPr>
        <w:t xml:space="preserve"> destaque dentro do perímetro, em comparação com</w:t>
      </w:r>
      <w:r w:rsidRPr="00AB7805">
        <w:rPr>
          <w:rFonts w:ascii="Times New Roman" w:eastAsia="Times New Roman" w:hAnsi="Times New Roman" w:cs="Times New Roman"/>
        </w:rPr>
        <w:t xml:space="preserve"> </w:t>
      </w:r>
      <w:r w:rsidR="001B2E5F" w:rsidRPr="00AB7805">
        <w:rPr>
          <w:rFonts w:ascii="Times New Roman" w:eastAsia="Times New Roman" w:hAnsi="Times New Roman" w:cs="Times New Roman"/>
        </w:rPr>
        <w:t>a</w:t>
      </w:r>
      <w:r w:rsidRPr="00AB7805">
        <w:rPr>
          <w:rFonts w:ascii="Times New Roman" w:eastAsia="Times New Roman" w:hAnsi="Times New Roman" w:cs="Times New Roman"/>
        </w:rPr>
        <w:t xml:space="preserve"> </w:t>
      </w:r>
      <w:r w:rsidR="001B2E5F" w:rsidRPr="00AB7805">
        <w:rPr>
          <w:rFonts w:ascii="Times New Roman" w:eastAsia="Times New Roman" w:hAnsi="Times New Roman" w:cs="Times New Roman"/>
        </w:rPr>
        <w:t xml:space="preserve">produção </w:t>
      </w:r>
      <w:r w:rsidRPr="00AB7805">
        <w:rPr>
          <w:rFonts w:ascii="Times New Roman" w:eastAsia="Times New Roman" w:hAnsi="Times New Roman" w:cs="Times New Roman"/>
        </w:rPr>
        <w:t>de leite. (DNOCS, 1971)</w:t>
      </w:r>
    </w:p>
    <w:p w14:paraId="0C10986F" w14:textId="10BFF252" w:rsidR="00915F9A" w:rsidRPr="00AB7805" w:rsidRDefault="00915F9A" w:rsidP="00915F9A">
      <w:pPr>
        <w:spacing w:after="0" w:line="36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AB7805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1297F3AD" wp14:editId="2668987A">
            <wp:simplePos x="0" y="0"/>
            <wp:positionH relativeFrom="page">
              <wp:align>center</wp:align>
            </wp:positionH>
            <wp:positionV relativeFrom="paragraph">
              <wp:posOffset>218440</wp:posOffset>
            </wp:positionV>
            <wp:extent cx="4799330" cy="2546350"/>
            <wp:effectExtent l="0" t="0" r="1270" b="6350"/>
            <wp:wrapTopAndBottom/>
            <wp:docPr id="1824815776" name="Imagem 2" descr="Gráfico, Linha do tem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815776" name="Imagem 2" descr="Gráfico, Linha do temp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9330" cy="254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7805">
        <w:rPr>
          <w:rFonts w:ascii="Times New Roman" w:eastAsia="Times New Roman" w:hAnsi="Times New Roman" w:cs="Times New Roman"/>
        </w:rPr>
        <w:t>Gráfico 2 – Produção Pecuário do perímetro irrigado Itans (1994-2009)</w:t>
      </w:r>
    </w:p>
    <w:p w14:paraId="338885CE" w14:textId="30DC160C" w:rsidR="00915F9A" w:rsidRPr="00AB7805" w:rsidRDefault="00F5671C" w:rsidP="00D24F32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AB7805">
        <w:rPr>
          <w:rFonts w:ascii="Times New Roman" w:eastAsia="Times New Roman" w:hAnsi="Times New Roman" w:cs="Times New Roman"/>
        </w:rPr>
        <w:t>Fonte: DNOCS</w:t>
      </w:r>
    </w:p>
    <w:p w14:paraId="335CC2E9" w14:textId="77777777" w:rsidR="00BE61C1" w:rsidRPr="00AB7805" w:rsidRDefault="00BE61C1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</w:rPr>
      </w:pPr>
    </w:p>
    <w:p w14:paraId="20A580F4" w14:textId="2B5B3457" w:rsidR="00BE61C1" w:rsidRPr="00AB7805" w:rsidRDefault="00000000" w:rsidP="00240381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</w:rPr>
      </w:pPr>
      <w:r w:rsidRPr="00AB7805">
        <w:rPr>
          <w:rFonts w:ascii="Times New Roman" w:eastAsia="Times New Roman" w:hAnsi="Times New Roman" w:cs="Times New Roman"/>
          <w:b/>
        </w:rPr>
        <w:t xml:space="preserve">CONSIDERAÇÕES FINAIS </w:t>
      </w:r>
    </w:p>
    <w:p w14:paraId="089FEC49" w14:textId="6E7FD894" w:rsidR="00240381" w:rsidRPr="00AB7805" w:rsidRDefault="00240381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AB7805">
        <w:rPr>
          <w:rFonts w:ascii="Times New Roman" w:eastAsia="Times New Roman" w:hAnsi="Times New Roman" w:cs="Times New Roman"/>
        </w:rPr>
        <w:t>O relatório possu</w:t>
      </w:r>
      <w:r w:rsidR="00B309BD" w:rsidRPr="00AB7805">
        <w:rPr>
          <w:rFonts w:ascii="Times New Roman" w:eastAsia="Times New Roman" w:hAnsi="Times New Roman" w:cs="Times New Roman"/>
        </w:rPr>
        <w:t>i</w:t>
      </w:r>
      <w:r w:rsidRPr="00AB7805">
        <w:rPr>
          <w:rFonts w:ascii="Times New Roman" w:eastAsia="Times New Roman" w:hAnsi="Times New Roman" w:cs="Times New Roman"/>
        </w:rPr>
        <w:t xml:space="preserve"> muitas orientações, de modo a garantir o sucesso do perímetro, o DNOCS enquanto órgão executor</w:t>
      </w:r>
      <w:r w:rsidR="00D24F32" w:rsidRPr="00AB7805">
        <w:rPr>
          <w:rFonts w:ascii="Times New Roman" w:eastAsia="Times New Roman" w:hAnsi="Times New Roman" w:cs="Times New Roman"/>
        </w:rPr>
        <w:t>,</w:t>
      </w:r>
      <w:r w:rsidRPr="00AB7805">
        <w:rPr>
          <w:rFonts w:ascii="Times New Roman" w:eastAsia="Times New Roman" w:hAnsi="Times New Roman" w:cs="Times New Roman"/>
        </w:rPr>
        <w:t xml:space="preserve"> tinha autonomia para seguir ou não as orientações do relatório. </w:t>
      </w:r>
      <w:r w:rsidR="00D24F32" w:rsidRPr="00AB7805">
        <w:rPr>
          <w:rFonts w:ascii="Times New Roman" w:eastAsia="Times New Roman" w:hAnsi="Times New Roman" w:cs="Times New Roman"/>
        </w:rPr>
        <w:t>C</w:t>
      </w:r>
      <w:r w:rsidRPr="00AB7805">
        <w:rPr>
          <w:rFonts w:ascii="Times New Roman" w:eastAsia="Times New Roman" w:hAnsi="Times New Roman" w:cs="Times New Roman"/>
        </w:rPr>
        <w:t xml:space="preserve">abe destacar que, no próprio relatório fica claro que as culturas alimentícias não possuem limitações de mercado, solo ou técnicas, enquanto a fruticultura possuía limitações de solos, técnica e de mercado, para as quais foram propostas alternativas no próprio </w:t>
      </w:r>
      <w:r w:rsidRPr="00AB7805">
        <w:rPr>
          <w:rFonts w:ascii="Times New Roman" w:eastAsia="Times New Roman" w:hAnsi="Times New Roman" w:cs="Times New Roman"/>
        </w:rPr>
        <w:lastRenderedPageBreak/>
        <w:t xml:space="preserve">relatório. Mas na prática, </w:t>
      </w:r>
      <w:r w:rsidR="00D24F32" w:rsidRPr="00AB7805">
        <w:rPr>
          <w:rFonts w:ascii="Times New Roman" w:eastAsia="Times New Roman" w:hAnsi="Times New Roman" w:cs="Times New Roman"/>
        </w:rPr>
        <w:t xml:space="preserve">conforme demostra as fichas de produção, </w:t>
      </w:r>
      <w:r w:rsidRPr="00AB7805">
        <w:rPr>
          <w:rFonts w:ascii="Times New Roman" w:eastAsia="Times New Roman" w:hAnsi="Times New Roman" w:cs="Times New Roman"/>
        </w:rPr>
        <w:t xml:space="preserve">os produtores do perímetro preferiram a segurança, </w:t>
      </w:r>
      <w:r w:rsidR="00D24F32" w:rsidRPr="00AB7805">
        <w:rPr>
          <w:rFonts w:ascii="Times New Roman" w:eastAsia="Times New Roman" w:hAnsi="Times New Roman" w:cs="Times New Roman"/>
        </w:rPr>
        <w:t>ao invés de</w:t>
      </w:r>
      <w:r w:rsidRPr="00AB7805">
        <w:rPr>
          <w:rFonts w:ascii="Times New Roman" w:eastAsia="Times New Roman" w:hAnsi="Times New Roman" w:cs="Times New Roman"/>
        </w:rPr>
        <w:t xml:space="preserve"> se arriscar em culturas mais rentáveis.</w:t>
      </w:r>
    </w:p>
    <w:p w14:paraId="0850CC4A" w14:textId="77777777" w:rsidR="00BE61C1" w:rsidRPr="00AB7805" w:rsidRDefault="00BE61C1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</w:rPr>
      </w:pPr>
    </w:p>
    <w:p w14:paraId="1EB9D67A" w14:textId="3481DCCA" w:rsidR="00BE61C1" w:rsidRPr="00AB7805" w:rsidRDefault="0000000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  <w:r w:rsidRPr="00AB7805">
        <w:rPr>
          <w:rFonts w:ascii="Times New Roman" w:eastAsia="Times New Roman" w:hAnsi="Times New Roman" w:cs="Times New Roman"/>
          <w:b/>
        </w:rPr>
        <w:t xml:space="preserve">PALAVRAS-CHAVE: </w:t>
      </w:r>
      <w:r w:rsidR="00915F9A" w:rsidRPr="00AB7805">
        <w:rPr>
          <w:rFonts w:ascii="Times New Roman" w:eastAsia="Times New Roman" w:hAnsi="Times New Roman" w:cs="Times New Roman"/>
          <w:bCs/>
        </w:rPr>
        <w:t>Políticas públicas; perímetro irrigado; produção agropecuária</w:t>
      </w:r>
      <w:r w:rsidR="00915F9A" w:rsidRPr="00AB7805">
        <w:rPr>
          <w:rFonts w:ascii="Times New Roman" w:eastAsia="Times New Roman" w:hAnsi="Times New Roman" w:cs="Times New Roman"/>
          <w:b/>
        </w:rPr>
        <w:t xml:space="preserve">  </w:t>
      </w:r>
    </w:p>
    <w:p w14:paraId="5A65C482" w14:textId="77777777" w:rsidR="00BE61C1" w:rsidRPr="00AB7805" w:rsidRDefault="00BE61C1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</w:rPr>
      </w:pPr>
    </w:p>
    <w:p w14:paraId="0D30A64B" w14:textId="77777777" w:rsidR="00BE61C1" w:rsidRPr="00AB7805" w:rsidRDefault="0000000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</w:rPr>
      </w:pPr>
      <w:r w:rsidRPr="00AB7805">
        <w:rPr>
          <w:rFonts w:ascii="Times New Roman" w:eastAsia="Times New Roman" w:hAnsi="Times New Roman" w:cs="Times New Roman"/>
          <w:b/>
        </w:rPr>
        <w:t xml:space="preserve">AGRADECIMENTOS: </w:t>
      </w:r>
    </w:p>
    <w:p w14:paraId="1E160995" w14:textId="709220C1" w:rsidR="00BE61C1" w:rsidRPr="00AB7805" w:rsidRDefault="00240381" w:rsidP="00240381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AB7805">
        <w:rPr>
          <w:rFonts w:ascii="Times New Roman" w:eastAsia="Times New Roman" w:hAnsi="Times New Roman" w:cs="Times New Roman"/>
        </w:rPr>
        <w:t>Agradecemos à Universidade Federal do Rio Grande do Norte (UFRN) por possibilitar a realização desse trabalho, ao Departamento de Geografia (DGC) do Centro de Ensino Superior do Seridó (CERES) por disponibilizar os meios necessários para a produção de conhecimento científico, e ao Laboratório de Estudos Rurais (LER) por ser um ambiente que promove o aprendizado e ativa o interesse em desenvolver pesquisas.</w:t>
      </w:r>
    </w:p>
    <w:p w14:paraId="570A2D59" w14:textId="77777777" w:rsidR="00240381" w:rsidRPr="00AB7805" w:rsidRDefault="00240381" w:rsidP="00240381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</w:p>
    <w:p w14:paraId="4E7A6003" w14:textId="77777777" w:rsidR="00BE61C1" w:rsidRPr="00AB7805" w:rsidRDefault="0000000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  <w:r w:rsidRPr="00AB7805">
        <w:rPr>
          <w:rFonts w:ascii="Times New Roman" w:eastAsia="Times New Roman" w:hAnsi="Times New Roman" w:cs="Times New Roman"/>
          <w:b/>
        </w:rPr>
        <w:t xml:space="preserve">Referências </w:t>
      </w:r>
      <w:r w:rsidRPr="00AB7805">
        <w:rPr>
          <w:rFonts w:ascii="Times New Roman" w:eastAsia="Times New Roman" w:hAnsi="Times New Roman" w:cs="Times New Roman"/>
        </w:rPr>
        <w:t>(</w:t>
      </w:r>
      <w:r w:rsidRPr="00AB7805">
        <w:rPr>
          <w:rFonts w:ascii="Times New Roman" w:eastAsia="Times New Roman" w:hAnsi="Times New Roman" w:cs="Times New Roman"/>
          <w:b/>
        </w:rPr>
        <w:t xml:space="preserve">NBR 6023) </w:t>
      </w:r>
    </w:p>
    <w:p w14:paraId="0BBD7918" w14:textId="15CECA95" w:rsidR="00915F9A" w:rsidRPr="00AB7805" w:rsidRDefault="00915F9A" w:rsidP="00F5671C">
      <w:pPr>
        <w:spacing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AB7805">
        <w:rPr>
          <w:rFonts w:ascii="Times New Roman" w:eastAsia="Times New Roman" w:hAnsi="Times New Roman" w:cs="Times New Roman"/>
        </w:rPr>
        <w:t xml:space="preserve"> ALBANO, Gleydson Pinheiro. </w:t>
      </w:r>
      <w:r w:rsidRPr="00AB7805">
        <w:rPr>
          <w:rFonts w:ascii="Times New Roman" w:eastAsia="Times New Roman" w:hAnsi="Times New Roman" w:cs="Times New Roman"/>
          <w:b/>
        </w:rPr>
        <w:t>Perímetros Irrigados nos Semiáridos do Brasil e de Portugal: uma análise comparativa</w:t>
      </w:r>
      <w:r w:rsidRPr="00AB7805">
        <w:rPr>
          <w:rFonts w:ascii="Times New Roman" w:eastAsia="Times New Roman" w:hAnsi="Times New Roman" w:cs="Times New Roman"/>
        </w:rPr>
        <w:t xml:space="preserve"> [recurso eletrônico] / Gleydson Pinheiro Albano. – 1. Ed – Natal: EDUFRN, 2022</w:t>
      </w:r>
    </w:p>
    <w:p w14:paraId="7EDB41CA" w14:textId="77777777" w:rsidR="00915F9A" w:rsidRPr="00AB7805" w:rsidRDefault="00915F9A" w:rsidP="00F5671C">
      <w:pPr>
        <w:spacing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AB7805">
        <w:rPr>
          <w:rFonts w:ascii="Times New Roman" w:eastAsia="Times New Roman" w:hAnsi="Times New Roman" w:cs="Times New Roman"/>
        </w:rPr>
        <w:t xml:space="preserve">Ministério Do Interior. Departamento Nacional De Obras Contra As Secas. </w:t>
      </w:r>
      <w:r w:rsidRPr="00AB7805">
        <w:rPr>
          <w:rFonts w:ascii="Times New Roman" w:eastAsia="Times New Roman" w:hAnsi="Times New Roman" w:cs="Times New Roman"/>
          <w:b/>
        </w:rPr>
        <w:t>APROVEITAMENTOS HIDRO - AGRÍCOLAS DOS ACUDES DE ITANS, SABUGI, CRUZETA E PAU DOS FERROS R. 11. ESTUDO AGROECONÔMICO. VOLUME 8</w:t>
      </w:r>
      <w:r w:rsidRPr="00AB7805">
        <w:rPr>
          <w:rFonts w:ascii="Times New Roman" w:eastAsia="Times New Roman" w:hAnsi="Times New Roman" w:cs="Times New Roman"/>
        </w:rPr>
        <w:t>. Consórcio- CNEC - SOGREAH. Recife, 1971.</w:t>
      </w:r>
    </w:p>
    <w:p w14:paraId="3C77EBCD" w14:textId="77777777" w:rsidR="00915F9A" w:rsidRPr="00AB7805" w:rsidRDefault="00915F9A" w:rsidP="00F5671C">
      <w:pPr>
        <w:spacing w:line="276" w:lineRule="auto"/>
        <w:ind w:left="284"/>
        <w:jc w:val="both"/>
        <w:rPr>
          <w:rFonts w:ascii="Times New Roman" w:eastAsia="Times New Roman" w:hAnsi="Times New Roman" w:cs="Times New Roman"/>
        </w:rPr>
      </w:pPr>
      <w:r w:rsidRPr="00AB7805">
        <w:rPr>
          <w:rFonts w:ascii="Times New Roman" w:eastAsia="Times New Roman" w:hAnsi="Times New Roman" w:cs="Times New Roman"/>
        </w:rPr>
        <w:t xml:space="preserve">TEIXEIRA, E. C. </w:t>
      </w:r>
      <w:r w:rsidRPr="00AB7805">
        <w:rPr>
          <w:rFonts w:ascii="Times New Roman" w:eastAsia="Times New Roman" w:hAnsi="Times New Roman" w:cs="Times New Roman"/>
          <w:b/>
        </w:rPr>
        <w:t>O Papel das Políticas Públicas no Desenvolvimento Local e na Transformação da Realidade.</w:t>
      </w:r>
      <w:r w:rsidRPr="00AB7805">
        <w:rPr>
          <w:rFonts w:ascii="Times New Roman" w:eastAsia="Times New Roman" w:hAnsi="Times New Roman" w:cs="Times New Roman"/>
        </w:rPr>
        <w:t xml:space="preserve"> Revista AATR-BA, 2002. </w:t>
      </w:r>
    </w:p>
    <w:p w14:paraId="7E4B4340" w14:textId="5F9DF668" w:rsidR="00BE61C1" w:rsidRDefault="00BE61C1" w:rsidP="00915F9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285FF725" w14:textId="77777777" w:rsidR="00C123D9" w:rsidRDefault="00C12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991AE4" w14:textId="77777777" w:rsidR="00C123D9" w:rsidRDefault="00C12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A94525" w14:textId="77777777" w:rsidR="00C123D9" w:rsidRDefault="00C12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CE4546" w14:textId="77777777" w:rsidR="00C123D9" w:rsidRDefault="00C12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448E69" w14:textId="77777777" w:rsidR="00C123D9" w:rsidRDefault="00C12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181A74" w14:textId="77777777" w:rsidR="00C123D9" w:rsidRDefault="00C12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BB927A" w14:textId="77777777" w:rsidR="00C123D9" w:rsidRDefault="00C12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EF5751" w14:textId="77777777" w:rsidR="00C123D9" w:rsidRDefault="00C12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86F884" w14:textId="0A1FA1D3" w:rsidR="00BE61C1" w:rsidRDefault="00BE61C1" w:rsidP="00D2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E61C1">
      <w:headerReference w:type="default" r:id="rId9"/>
      <w:footerReference w:type="default" r:id="rId10"/>
      <w:pgSz w:w="11906" w:h="16838"/>
      <w:pgMar w:top="1417" w:right="1841" w:bottom="1417" w:left="1701" w:header="284" w:footer="4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6266A" w14:textId="77777777" w:rsidR="006E60AA" w:rsidRDefault="006E60AA">
      <w:pPr>
        <w:spacing w:after="0" w:line="240" w:lineRule="auto"/>
      </w:pPr>
      <w:r>
        <w:separator/>
      </w:r>
    </w:p>
  </w:endnote>
  <w:endnote w:type="continuationSeparator" w:id="0">
    <w:p w14:paraId="2A3A6518" w14:textId="77777777" w:rsidR="006E60AA" w:rsidRDefault="006E6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4A44B" w14:textId="77777777" w:rsidR="00BE61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  <w:color w:val="000000"/>
      </w:rPr>
      <w:drawing>
        <wp:inline distT="0" distB="0" distL="0" distR="0" wp14:anchorId="57A6A470" wp14:editId="2EFF3926">
          <wp:extent cx="4571429" cy="504875"/>
          <wp:effectExtent l="0" t="0" r="0" b="0"/>
          <wp:docPr id="1614883620" name="image1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, nome da empresa&#10;&#10;Descrição gerada automaticamente"/>
                  <pic:cNvPicPr preferRelativeResize="0"/>
                </pic:nvPicPr>
                <pic:blipFill>
                  <a:blip r:embed="rId1"/>
                  <a:srcRect t="34514" b="38979"/>
                  <a:stretch>
                    <a:fillRect/>
                  </a:stretch>
                </pic:blipFill>
                <pic:spPr>
                  <a:xfrm>
                    <a:off x="0" y="0"/>
                    <a:ext cx="4571429" cy="5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EBE38" w14:textId="77777777" w:rsidR="006E60AA" w:rsidRDefault="006E60AA">
      <w:pPr>
        <w:spacing w:after="0" w:line="240" w:lineRule="auto"/>
      </w:pPr>
      <w:r>
        <w:separator/>
      </w:r>
    </w:p>
  </w:footnote>
  <w:footnote w:type="continuationSeparator" w:id="0">
    <w:p w14:paraId="532F7AE8" w14:textId="77777777" w:rsidR="006E60AA" w:rsidRDefault="006E6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4D94" w14:textId="77777777" w:rsidR="00BE61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888E0D0" wp14:editId="36257FDA">
          <wp:extent cx="5009568" cy="1294542"/>
          <wp:effectExtent l="0" t="0" r="0" b="0"/>
          <wp:docPr id="1614883619" name="image2.png" descr="Interface gráfica do usuário, Texto, Aplicativ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nterface gráfica do usuário, Texto, Aplicativo&#10;&#10;Descrição gerada automaticamente"/>
                  <pic:cNvPicPr preferRelativeResize="0"/>
                </pic:nvPicPr>
                <pic:blipFill>
                  <a:blip r:embed="rId1"/>
                  <a:srcRect t="16507" b="21473"/>
                  <a:stretch>
                    <a:fillRect/>
                  </a:stretch>
                </pic:blipFill>
                <pic:spPr>
                  <a:xfrm>
                    <a:off x="0" y="0"/>
                    <a:ext cx="5009568" cy="12945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1C1"/>
    <w:rsid w:val="001861DB"/>
    <w:rsid w:val="001B24DD"/>
    <w:rsid w:val="001B2E5F"/>
    <w:rsid w:val="00240381"/>
    <w:rsid w:val="00434742"/>
    <w:rsid w:val="006E60AA"/>
    <w:rsid w:val="007047B7"/>
    <w:rsid w:val="00711749"/>
    <w:rsid w:val="007D23EB"/>
    <w:rsid w:val="00915F9A"/>
    <w:rsid w:val="0097665C"/>
    <w:rsid w:val="00981770"/>
    <w:rsid w:val="009F377F"/>
    <w:rsid w:val="00AB7805"/>
    <w:rsid w:val="00B309BD"/>
    <w:rsid w:val="00BE61C1"/>
    <w:rsid w:val="00C123D9"/>
    <w:rsid w:val="00C26325"/>
    <w:rsid w:val="00C4652E"/>
    <w:rsid w:val="00C92C7D"/>
    <w:rsid w:val="00D24F32"/>
    <w:rsid w:val="00F52035"/>
    <w:rsid w:val="00F5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820C"/>
  <w15:docId w15:val="{FFAFAB75-1CD6-4C3D-AF42-EEF56C15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2D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6031"/>
  </w:style>
  <w:style w:type="paragraph" w:styleId="Rodap">
    <w:name w:val="footer"/>
    <w:basedOn w:val="Normal"/>
    <w:link w:val="Rodap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6031"/>
  </w:style>
  <w:style w:type="character" w:styleId="Hyperlink">
    <w:name w:val="Hyperlink"/>
    <w:basedOn w:val="Fontepargpadro"/>
    <w:uiPriority w:val="99"/>
    <w:unhideWhenUsed/>
    <w:rsid w:val="00FE52D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0DC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5DE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5DE0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45DE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45D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BRIMUYuxohgRTXsImvKLUsA7cQ==">CgMxLjA4AHIhMXN4NlNJZWFxdTJQTWJreEs4MzVlU09MaDFkZFNYbDVF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871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Ronny Diogenes</dc:creator>
  <cp:lastModifiedBy>Adm</cp:lastModifiedBy>
  <cp:revision>13</cp:revision>
  <dcterms:created xsi:type="dcterms:W3CDTF">2022-07-04T12:12:00Z</dcterms:created>
  <dcterms:modified xsi:type="dcterms:W3CDTF">2023-09-22T22:35:00Z</dcterms:modified>
</cp:coreProperties>
</file>