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eastAsia="Times New Roman"/>
          <w:b/>
          <w:sz w:val="20"/>
          <w:szCs w:val="20"/>
          <w:lang w:val="pt-BR"/>
        </w:rPr>
      </w:pPr>
      <w:bookmarkStart w:id="0" w:name="_gjdgxs" w:colFirst="0" w:colLast="0"/>
      <w:bookmarkEnd w:id="0"/>
      <w:r>
        <w:rPr>
          <w:rFonts w:eastAsia="Times New Roman"/>
          <w:b/>
          <w:sz w:val="20"/>
          <w:szCs w:val="20"/>
          <w:lang w:val="pt-BR"/>
        </w:rPr>
        <w:t>ARÉA TEMÁTICA:</w:t>
      </w:r>
      <w:r>
        <w:rPr>
          <w:rFonts w:hint="default" w:eastAsia="Times New Roman"/>
          <w:b/>
          <w:sz w:val="20"/>
          <w:szCs w:val="20"/>
          <w:lang w:val="pt-BR"/>
        </w:rPr>
        <w:t xml:space="preserve"> Ecologia</w:t>
      </w:r>
    </w:p>
    <w:p>
      <w:pPr>
        <w:spacing w:line="240" w:lineRule="auto"/>
        <w:jc w:val="both"/>
        <w:rPr>
          <w:rFonts w:hint="default" w:eastAsia="Times New Roman"/>
          <w:b/>
          <w:sz w:val="20"/>
          <w:szCs w:val="20"/>
          <w:lang w:val="pt-BR"/>
        </w:rPr>
      </w:pPr>
      <w:r>
        <w:rPr>
          <w:rFonts w:hint="default" w:eastAsia="Times New Roman"/>
          <w:b/>
          <w:sz w:val="20"/>
          <w:szCs w:val="20"/>
          <w:lang w:val="pt-BR"/>
        </w:rPr>
        <w:t>SUB ÁREA TEMÁTICA: Invertebrados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LARVAS DE BRACHYURA E ANOMURA CAPTURADAS POR ARMADILHAS LUMINOSAS NA BAÍA DE TAMANDARÉ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- BRASIL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Arial" w:hAnsi="Arial" w:eastAsia="Times New Roman" w:cs="Arial"/>
          <w:sz w:val="20"/>
          <w:szCs w:val="20"/>
          <w:lang w:val="pt-BR"/>
        </w:rPr>
      </w:pPr>
      <w:r>
        <w:rPr>
          <w:rFonts w:hint="default" w:ascii="Arial" w:hAnsi="Arial" w:eastAsia="Times New Roman" w:cs="Arial"/>
          <w:sz w:val="20"/>
          <w:szCs w:val="20"/>
          <w:lang w:val="pt-BR"/>
        </w:rPr>
        <w:t>Aurinete Oliveira Negromonte</w:t>
      </w:r>
      <w:r>
        <w:rPr>
          <w:rFonts w:hint="default" w:ascii="Arial" w:hAnsi="Arial" w:eastAsia="Times New Roman" w:cs="Arial"/>
          <w:sz w:val="20"/>
          <w:szCs w:val="20"/>
        </w:rPr>
        <w:t>¹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*</w:t>
      </w:r>
      <w:r>
        <w:rPr>
          <w:rFonts w:hint="default" w:ascii="Arial" w:hAnsi="Arial" w:eastAsia="Times New Roman" w:cs="Arial"/>
          <w:sz w:val="20"/>
          <w:szCs w:val="20"/>
        </w:rPr>
        <w:t xml:space="preserve">,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Debora Lucatelli de Albuquerque¹, Beatrice Padovani Ferreira², Jesser Fidelis de Souza Filho¹</w:t>
      </w:r>
    </w:p>
    <w:p>
      <w:pPr>
        <w:spacing w:line="240" w:lineRule="auto"/>
        <w:jc w:val="center"/>
        <w:rPr>
          <w:rFonts w:hint="default" w:ascii="Arial" w:hAnsi="Arial" w:eastAsia="Times New Roman" w:cs="Arial"/>
          <w:sz w:val="20"/>
          <w:szCs w:val="20"/>
        </w:rPr>
      </w:pPr>
      <w:r>
        <w:rPr>
          <w:rFonts w:hint="default" w:ascii="Arial" w:hAnsi="Arial" w:eastAsia="Times New Roman" w:cs="Arial"/>
          <w:sz w:val="20"/>
          <w:szCs w:val="20"/>
        </w:rPr>
        <w:t xml:space="preserve">¹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Museu de Oceanografia Professor Petrônio Alves Coelho, </w:t>
      </w:r>
      <w:r>
        <w:rPr>
          <w:rFonts w:hint="default" w:ascii="Arial" w:hAnsi="Arial" w:eastAsia="Times New Roman" w:cs="Arial"/>
          <w:sz w:val="20"/>
          <w:szCs w:val="20"/>
        </w:rPr>
        <w:t xml:space="preserve">Universidade Federal de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Pernambuco </w:t>
      </w:r>
      <w:r>
        <w:rPr>
          <w:rFonts w:hint="default" w:ascii="Arial" w:hAnsi="Arial" w:eastAsia="Times New Roman" w:cs="Arial"/>
          <w:sz w:val="20"/>
          <w:szCs w:val="20"/>
        </w:rPr>
        <w:t>(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UFPE</w:t>
      </w:r>
      <w:r>
        <w:rPr>
          <w:rFonts w:hint="default" w:ascii="Arial" w:hAnsi="Arial" w:eastAsia="Times New Roman" w:cs="Arial"/>
          <w:sz w:val="20"/>
          <w:szCs w:val="20"/>
        </w:rPr>
        <w:t xml:space="preserve">), </w:t>
      </w:r>
      <w:r>
        <w:rPr>
          <w:rFonts w:hint="default" w:ascii="Arial" w:hAnsi="Arial" w:eastAsia="Times New Roman" w:cs="Arial"/>
          <w:iCs/>
          <w:sz w:val="20"/>
          <w:szCs w:val="20"/>
          <w:lang w:val="pt-BR"/>
        </w:rPr>
        <w:t>Recife</w:t>
      </w:r>
      <w:r>
        <w:rPr>
          <w:rFonts w:hint="default" w:ascii="Arial" w:hAnsi="Arial" w:eastAsia="Times New Roman" w:cs="Arial"/>
          <w:iCs/>
          <w:sz w:val="20"/>
          <w:szCs w:val="20"/>
        </w:rPr>
        <w:t>.</w:t>
      </w:r>
    </w:p>
    <w:p>
      <w:pPr>
        <w:spacing w:line="240" w:lineRule="auto"/>
        <w:jc w:val="center"/>
        <w:rPr>
          <w:rFonts w:hint="default" w:ascii="Arial" w:hAnsi="Arial" w:eastAsia="Times New Roman" w:cs="Arial"/>
          <w:sz w:val="20"/>
          <w:szCs w:val="20"/>
        </w:rPr>
      </w:pPr>
      <w:r>
        <w:rPr>
          <w:rFonts w:hint="default" w:ascii="Arial" w:hAnsi="Arial" w:eastAsia="Times New Roman" w:cs="Arial"/>
          <w:sz w:val="20"/>
          <w:szCs w:val="20"/>
        </w:rPr>
        <w:t xml:space="preserve">²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Departamento de Oceanografia, </w:t>
      </w:r>
      <w:r>
        <w:rPr>
          <w:rFonts w:hint="default" w:ascii="Arial" w:hAnsi="Arial" w:eastAsia="Times New Roman" w:cs="Arial"/>
          <w:sz w:val="20"/>
          <w:szCs w:val="20"/>
        </w:rPr>
        <w:t xml:space="preserve">Universidade Federal de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Pernambuco </w:t>
      </w:r>
      <w:r>
        <w:rPr>
          <w:rFonts w:hint="default" w:ascii="Arial" w:hAnsi="Arial" w:eastAsia="Times New Roman" w:cs="Arial"/>
          <w:sz w:val="20"/>
          <w:szCs w:val="20"/>
        </w:rPr>
        <w:t>(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UFPE</w:t>
      </w:r>
      <w:r>
        <w:rPr>
          <w:rFonts w:hint="default" w:ascii="Arial" w:hAnsi="Arial" w:eastAsia="Times New Roman" w:cs="Arial"/>
          <w:sz w:val="20"/>
          <w:szCs w:val="20"/>
        </w:rPr>
        <w:t>),</w:t>
      </w:r>
      <w:r>
        <w:rPr>
          <w:rFonts w:hint="default" w:ascii="Arial" w:hAnsi="Arial" w:eastAsia="Times New Roman" w:cs="Arial"/>
          <w:iCs/>
          <w:sz w:val="20"/>
          <w:szCs w:val="20"/>
        </w:rPr>
        <w:t xml:space="preserve"> </w:t>
      </w:r>
      <w:r>
        <w:rPr>
          <w:rFonts w:hint="default" w:ascii="Arial" w:hAnsi="Arial" w:eastAsia="Times New Roman" w:cs="Arial"/>
          <w:iCs/>
          <w:sz w:val="20"/>
          <w:szCs w:val="20"/>
          <w:lang w:val="pt-BR"/>
        </w:rPr>
        <w:t>Recife</w:t>
      </w:r>
      <w:r>
        <w:rPr>
          <w:rFonts w:hint="default" w:ascii="Arial" w:hAnsi="Arial" w:eastAsia="Times New Roman" w:cs="Arial"/>
          <w:i/>
          <w:sz w:val="20"/>
          <w:szCs w:val="20"/>
          <w:lang w:val="pt-BR"/>
        </w:rPr>
        <w:t>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Arial" w:hAnsi="Arial" w:eastAsia="Times New Roman" w:cs="Arial"/>
          <w:sz w:val="20"/>
          <w:szCs w:val="20"/>
          <w:lang w:val="pt-BR"/>
        </w:rPr>
      </w:pPr>
      <w:r>
        <w:rPr>
          <w:rFonts w:hint="default" w:ascii="Arial" w:hAnsi="Arial" w:eastAsia="Times New Roman" w:cs="Arial"/>
          <w:sz w:val="20"/>
          <w:szCs w:val="20"/>
          <w:lang w:val="pt-BR"/>
        </w:rPr>
        <w:t>*</w:t>
      </w:r>
      <w:r>
        <w:rPr>
          <w:rFonts w:hint="default" w:ascii="Arial" w:hAnsi="Arial" w:eastAsia="Times New Roman" w:cs="Arial"/>
          <w:sz w:val="20"/>
          <w:szCs w:val="20"/>
        </w:rPr>
        <w:t>E-mail: a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urinegromonte</w:t>
      </w:r>
      <w:r>
        <w:rPr>
          <w:rFonts w:hint="default" w:ascii="Arial" w:hAnsi="Arial" w:eastAsia="Times New Roman" w:cs="Arial"/>
          <w:sz w:val="20"/>
          <w:szCs w:val="20"/>
        </w:rPr>
        <w:t>@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gmail.com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INTRODUÇÃO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/>
        <w:jc w:val="both"/>
        <w:textAlignment w:val="auto"/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Os crustáceos da ordem Decapoda possuem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a fase larval em seu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ciclo de vida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 Vários fatores abióticos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podem retardar ou acelerar as fases larvais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(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Queiroga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e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Blanton, 2005; Park </w:t>
      </w:r>
      <w:r>
        <w:rPr>
          <w:rFonts w:hint="default" w:ascii="Arial" w:hAnsi="Arial" w:cs="Arial"/>
          <w:i/>
          <w:iCs/>
          <w:color w:val="000000"/>
          <w:sz w:val="20"/>
          <w:szCs w:val="20"/>
          <w:u w:val="none"/>
          <w:vertAlign w:val="baseline"/>
          <w:lang w:val="pt-BR"/>
        </w:rPr>
        <w:t>et al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, 2010).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A luz é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um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fator que influencia na comunidade de crustáceos, incluindo as larva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s. A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rmadilhas luminosas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são capazes de capturar essas larvas e es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timar a dinâmica larval dos crustáceos (Porter </w:t>
      </w:r>
      <w:r>
        <w:rPr>
          <w:rFonts w:hint="default" w:ascii="Arial" w:hAnsi="Arial" w:cs="Arial"/>
          <w:i/>
          <w:iCs/>
          <w:color w:val="000000"/>
          <w:sz w:val="20"/>
          <w:szCs w:val="20"/>
          <w:u w:val="none"/>
          <w:vertAlign w:val="baseline"/>
        </w:rPr>
        <w:t>et al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,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2008). 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56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Esses animais </w:t>
      </w:r>
      <w:r>
        <w:rPr>
          <w:rFonts w:hint="default" w:ascii="Arial" w:hAnsi="Arial"/>
          <w:i w:val="0"/>
          <w:iCs w:val="0"/>
          <w:color w:val="000000"/>
          <w:sz w:val="20"/>
          <w:szCs w:val="20"/>
          <w:u w:val="none"/>
          <w:vertAlign w:val="baseline"/>
        </w:rPr>
        <w:t>têm uma grande importância econômica</w:t>
      </w:r>
      <w:r>
        <w:rPr>
          <w:rFonts w:hint="default" w:ascii="Arial" w:hAnsi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e ecológica</w:t>
      </w:r>
      <w:r>
        <w:rPr>
          <w:rFonts w:hint="default" w:ascii="Arial" w:hAnsi="Arial"/>
          <w:i w:val="0"/>
          <w:iCs w:val="0"/>
          <w:color w:val="000000"/>
          <w:sz w:val="20"/>
          <w:szCs w:val="20"/>
          <w:u w:val="none"/>
          <w:vertAlign w:val="baseline"/>
        </w:rPr>
        <w:t>, o conhecimento sobre a composição, abundância e distribuição larval é capaz de trazer informações valiosas sobre biodiversidade e período reprodutivo dos adultos da região estudada (Anger, 2006).</w:t>
      </w:r>
      <w:r>
        <w:rPr>
          <w:rFonts w:hint="default" w:ascii="Arial" w:hAnsi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O presente trabalho teve como objetivo analisar a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biodiversidade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das larvas de Brachyura e Anomura,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a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lém de verificar quais os fatores determinantes que influenciam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na abundância dessas larvas na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 baía de Tamandaré.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Arial" w:hAnsi="Arial" w:cs="Arial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MATERIAIS E MÉTODOS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720"/>
        <w:jc w:val="both"/>
        <w:textAlignment w:val="auto"/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As coletas foram realizadas mensalmente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entre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outubro/201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1 e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Abril/2016 usando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armadilhas de luz CARE®.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Foram marcados três pontos e as armadilhas instaladas em três dias consecutivos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no complexo recifal na baía de Tamandaré,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na isóbata de 10 metros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e permaneciam desde o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pôr-do-sol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até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o amanhecer (modificado de Carassou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e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Ponton, 2007). Fo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i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coletad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a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a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temperatura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da água no local e d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ados como direção do vento, quadrante de vento, velocidade do vento, </w:t>
      </w:r>
      <w:r>
        <w:rPr>
          <w:rFonts w:hint="default" w:ascii="Arial" w:hAnsi="Arial" w:cs="Arial"/>
          <w:i/>
          <w:iCs/>
          <w:color w:val="000000"/>
          <w:sz w:val="20"/>
          <w:szCs w:val="20"/>
          <w:u w:val="none"/>
          <w:vertAlign w:val="baseline"/>
        </w:rPr>
        <w:t>swell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, luminosidade da lua e nebulosidade foram obtidos através do site http://www.wunderground.com/.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Os dados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pluviosidade foram coletados no site da Agência Pernambucana de Águas e Climas - APAC (https://www.apac.pe.gov.br/). 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70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As larvas foram conservadas em álcool 70%, foram separadas de acordo com os estágios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de zoea e megalopa e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identificadas ao menor nível taxonômico possível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.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Foram calculadas a Abundância Relativa (AR)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(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AR = n 100/ N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) e a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Frequência de ocorrência (FO = a 100/A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). Foi executado no programa PAST o teste t de student para testar a diferença entre a abundância de larvas no estágio de zoea e megalopa. Também foi executado o modelo linear generalizado (GLM) para avaliar a influência dos dados abióticos sobre a abundância das larvas.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As análises estatísticas foram realizadas sob α = 0,05.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Arial" w:hAnsi="Arial" w:cs="Arial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Arial" w:hAnsi="Arial" w:cs="Arial"/>
          <w:b/>
          <w:bCs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RESULTADOS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E DISCUSSÃO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700"/>
        <w:jc w:val="both"/>
        <w:textAlignment w:val="auto"/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</w:pP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Fo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ram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coletado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s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um total de 9749 larvas de Decapoda, sendo 3112 zoeas, distribuídos em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três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taxa, e 6637 megalopas, distribuídos em 12 taxas. Apesar de numericamente as megalopas serem quase o dobro das zoeas, estatisticamente essa diferença não foi significativa (t = 2.8431; p = 1.9618). 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As armadilhas luminosas tem a tendência a capturar larvas em estágios mais tardios (Porter </w:t>
      </w:r>
      <w:r>
        <w:rPr>
          <w:rFonts w:hint="default" w:ascii="Arial" w:hAnsi="Arial" w:cs="Arial"/>
          <w:i/>
          <w:iCs/>
          <w:color w:val="000000"/>
          <w:sz w:val="20"/>
          <w:szCs w:val="20"/>
          <w:u w:val="none"/>
          <w:vertAlign w:val="baseline"/>
          <w:lang w:val="pt-BR"/>
        </w:rPr>
        <w:t>et al.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2008; Melo </w:t>
      </w:r>
      <w:r>
        <w:rPr>
          <w:rFonts w:hint="default" w:ascii="Arial" w:hAnsi="Arial" w:cs="Arial"/>
          <w:i/>
          <w:iCs/>
          <w:color w:val="000000"/>
          <w:sz w:val="20"/>
          <w:szCs w:val="20"/>
          <w:u w:val="none"/>
          <w:vertAlign w:val="baseline"/>
          <w:lang w:val="pt-BR"/>
        </w:rPr>
        <w:t>et al.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, 2010).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As larvas em seus estágios mais tardios t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ê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m maior capacidade para nadar, podendo escapar do arrasto, numa metodologia mais passiva, como as armadilhas de luz, elas são atraídas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pela luz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e podem ficar retidas ali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. O estudo dessas pós-larvas apresentam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informações sobre a conectividade e o momento de transição entre as fases planctônica e bentônica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(Sigurdsson </w:t>
      </w:r>
      <w:r>
        <w:rPr>
          <w:rFonts w:hint="default" w:ascii="Arial" w:hAnsi="Arial" w:cs="Arial"/>
          <w:i/>
          <w:iCs/>
          <w:color w:val="000000"/>
          <w:sz w:val="21"/>
          <w:szCs w:val="21"/>
          <w:u w:val="none"/>
          <w:vertAlign w:val="baseline"/>
        </w:rPr>
        <w:t>et al.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, 2014).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jc w:val="both"/>
        <w:textAlignment w:val="auto"/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Durante o período de amostragem, as armadilhas de luz foram capazes de coletar larvas de Brachyura e Anomura, em diferentes estágios de desenvolvimento. Anomura foram coletados apenas o estágio de megalopa de Porcellanidae, enquanto os Brachyura foi coletado zoea (no estágio I) da família Epialtidae e Grapsidae, e os demais taxa na fase de megalopa. Os taxa mais abundantes foram megalopa de </w:t>
      </w:r>
      <w:r>
        <w:rPr>
          <w:rFonts w:hint="default" w:ascii="Arial" w:hAnsi="Arial" w:cs="Arial"/>
          <w:i/>
          <w:iCs/>
          <w:color w:val="000000"/>
          <w:sz w:val="20"/>
          <w:szCs w:val="20"/>
          <w:u w:val="none"/>
          <w:vertAlign w:val="baseline"/>
        </w:rPr>
        <w:t xml:space="preserve">Pachygrapsus transversus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(46.78%), Zoea I de Epialthidae (31.87%)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(Tab. 1). Os mais frequentes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 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foram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megalopa </w:t>
      </w:r>
      <w:r>
        <w:rPr>
          <w:rFonts w:hint="default" w:ascii="Arial" w:hAnsi="Arial" w:cs="Arial"/>
          <w:i/>
          <w:iCs/>
          <w:color w:val="000000"/>
          <w:sz w:val="20"/>
          <w:szCs w:val="20"/>
          <w:u w:val="none"/>
          <w:vertAlign w:val="baseline"/>
        </w:rPr>
        <w:t xml:space="preserve">Pachygrapsus transversus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(89.37%)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e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megalopa de Portunidae (57.87%)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(Tab. 1)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As larvas quando ocorrem em estágio inicial na localidade, significa que a reprodução e desova acontecem na região, quando ocorrem nos estágios tardios indica que o assentamento acontecem naquela área, consequentemente é onde a população adulta habita (Boltovskoy, 1981; Anger, 2001; Johnson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e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Shanks 2002).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jc w:val="both"/>
        <w:textAlignment w:val="auto"/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O GLM mostrou que a abundância diminuiu significativamente com o aumento da velocidade do vento e aumenta com a presença de swell e com o aumento de temperatura. Os demais parâmetros não exerceram influência significativa na abundância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(Tab. 2).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Segundo Johnson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e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Shanks 2002, vários fenômenos oceanográficos impulsionam a dispersão larval, as correntes de superfície, que estão associadas com o vento, é o que mais influencia nessa dispersão.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Com a dificuldade de nadar contra correntes superficiais, as larvas acabam sendo levadas por elas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(Roegner </w:t>
      </w:r>
      <w:r>
        <w:rPr>
          <w:rFonts w:hint="default" w:ascii="Arial" w:hAnsi="Arial" w:cs="Arial"/>
          <w:i/>
          <w:iCs/>
          <w:color w:val="000000"/>
          <w:sz w:val="20"/>
          <w:szCs w:val="20"/>
          <w:u w:val="none"/>
          <w:vertAlign w:val="baseline"/>
          <w:lang w:val="pt-BR"/>
        </w:rPr>
        <w:t>et al.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, 2007)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>. Para fazer um estudo mais completo sobre a dinâmica larval, o ideal seria combinar os dois tipos de metodologia, para coletar o máximo de estágios larvais possíveis, essa informação pode mostrar se há uma retenção ou dispersão das larvas na região.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jc w:val="both"/>
        <w:textAlignment w:val="auto"/>
        <w:rPr>
          <w:rFonts w:hint="default" w:ascii="Arial" w:hAnsi="Arial"/>
          <w:i w:val="0"/>
          <w:iCs w:val="0"/>
          <w:color w:val="000000"/>
          <w:sz w:val="20"/>
          <w:szCs w:val="20"/>
          <w:u w:val="none"/>
          <w:vertAlign w:val="baseline"/>
        </w:rPr>
      </w:pPr>
      <w:r>
        <w:rPr>
          <w:rFonts w:hint="default" w:ascii="Arial" w:hAnsi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Ainda há poucos registros de larvas em amostragens com armadilhas adaptadas para captura de plâncton na região de Tamandaré (Melo </w:t>
      </w:r>
      <w:r>
        <w:rPr>
          <w:rFonts w:hint="default" w:ascii="Arial" w:hAnsi="Arial"/>
          <w:i/>
          <w:iCs/>
          <w:color w:val="000000"/>
          <w:sz w:val="20"/>
          <w:szCs w:val="20"/>
          <w:u w:val="none"/>
          <w:vertAlign w:val="baseline"/>
        </w:rPr>
        <w:t>et al.</w:t>
      </w:r>
      <w:r>
        <w:rPr>
          <w:rFonts w:hint="default" w:ascii="Arial" w:hAnsi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, </w:t>
      </w:r>
      <w:r>
        <w:rPr>
          <w:rFonts w:hint="default" w:ascii="Arial" w:hAnsi="Arial"/>
          <w:i w:val="0"/>
          <w:iCs w:val="0"/>
          <w:color w:val="000000"/>
          <w:sz w:val="20"/>
          <w:szCs w:val="20"/>
          <w:u w:val="none"/>
          <w:vertAlign w:val="baseline"/>
        </w:rPr>
        <w:t>2010), este trabalho contribuiu com estes registros e ainda fez uma identificação taxonômica a nível de família e até de espécies.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jc w:val="both"/>
        <w:textAlignment w:val="auto"/>
        <w:rPr>
          <w:rFonts w:hint="default" w:ascii="Arial" w:hAnsi="Arial"/>
          <w:i w:val="0"/>
          <w:iCs w:val="0"/>
          <w:color w:val="000000"/>
          <w:sz w:val="20"/>
          <w:szCs w:val="20"/>
          <w:u w:val="none"/>
          <w:vertAlign w:val="baseline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jc w:val="both"/>
        <w:textAlignment w:val="auto"/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</w:pPr>
    </w:p>
    <w:p>
      <w:pPr>
        <w:pStyle w:val="14"/>
        <w:rPr>
          <w:rFonts w:hint="default"/>
          <w:lang w:val="pt-BR"/>
        </w:rPr>
      </w:pPr>
      <w:r>
        <w:rPr>
          <w:b/>
          <w:bCs/>
        </w:rPr>
        <w:t xml:space="preserve">Tabela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Tabela \* ARABIC </w:instrText>
      </w:r>
      <w:r>
        <w:rPr>
          <w:b/>
          <w:bCs/>
        </w:rPr>
        <w:fldChar w:fldCharType="separate"/>
      </w:r>
      <w:r>
        <w:rPr>
          <w:b/>
          <w:bCs/>
        </w:rPr>
        <w:t>1</w:t>
      </w:r>
      <w:r>
        <w:rPr>
          <w:b/>
          <w:bCs/>
        </w:rPr>
        <w:fldChar w:fldCharType="end"/>
      </w:r>
      <w:r>
        <w:rPr>
          <w:lang w:val="pt-BR"/>
        </w:rPr>
        <w:t xml:space="preserve"> Índices ecológicos dos crustáceos coletados na baía de Tamandaré, Pernambuco, Brasil. T.A.: Abundância total; R.A.: Abundância relativa; F.O.: Frequência de ocorrência.</w:t>
      </w:r>
    </w:p>
    <w:tbl>
      <w:tblPr>
        <w:tblStyle w:val="9"/>
        <w:tblpPr w:leftFromText="180" w:rightFromText="180" w:vertAnchor="text" w:horzAnchor="page" w:tblpX="1284" w:tblpY="130"/>
        <w:tblOverlap w:val="never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0"/>
        <w:gridCol w:w="695"/>
        <w:gridCol w:w="701"/>
        <w:gridCol w:w="1436"/>
        <w:gridCol w:w="2284"/>
        <w:gridCol w:w="702"/>
        <w:gridCol w:w="719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Taxa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TA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RA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FO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Taxa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TA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RA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Epialthidae (Zoea I)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3107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31.87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24.41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/>
                <w:iCs/>
                <w:color w:val="000000"/>
                <w:sz w:val="20"/>
                <w:szCs w:val="20"/>
                <w:u w:val="none"/>
                <w:vertAlign w:val="baseline"/>
              </w:rPr>
              <w:t>Panopeus americanus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 xml:space="preserve"> (Megalopa)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0.12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Grapsidae (Zoea I)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4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0.04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0.39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Ocypodidae (Megalopa)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103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1.06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Pinnotheridae (Zoea III)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0.01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0.39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Epialtidae (Megalopa)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13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0.13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/>
                <w:iCs/>
                <w:color w:val="000000"/>
                <w:sz w:val="20"/>
                <w:szCs w:val="20"/>
                <w:u w:val="none"/>
                <w:vertAlign w:val="baseline"/>
              </w:rPr>
              <w:t xml:space="preserve">Pachygrapsus transversus 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(Megalopa)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4561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46.78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89.37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Mithracidae (Megalopa)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6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0.06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Portunidae (Megalopa)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1324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13.58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57.87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Panopeidae (Megalopa)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22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0.23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Pinnotheridae (Megalopa)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108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1.11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13.39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Grapsidae (Megalopa)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0.01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Calappidae (Megalopa)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141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1.45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18.11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Majoidea (Megalopa)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40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0.41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5.91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Porcellanidae (Megalopa)</w:t>
            </w:r>
          </w:p>
        </w:tc>
        <w:tc>
          <w:tcPr>
            <w:tcW w:w="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306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3.14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22.83</w:t>
            </w:r>
          </w:p>
        </w:tc>
        <w:tc>
          <w:tcPr>
            <w:tcW w:w="4442" w:type="dxa"/>
            <w:gridSpan w:val="4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cs="Arial"/>
          <w:b/>
          <w:bCs/>
          <w:sz w:val="20"/>
          <w:szCs w:val="20"/>
        </w:rPr>
      </w:pPr>
    </w:p>
    <w:p>
      <w:pPr>
        <w:pStyle w:val="14"/>
        <w:jc w:val="center"/>
        <w:rPr>
          <w:rFonts w:hint="default" w:ascii="Arial" w:hAnsi="Arial" w:cs="Arial"/>
          <w:sz w:val="20"/>
          <w:szCs w:val="20"/>
          <w:lang w:val="pt-BR"/>
        </w:rPr>
      </w:pPr>
      <w:r>
        <w:rPr>
          <w:b/>
          <w:bCs/>
        </w:rPr>
        <w:t xml:space="preserve">Tabela </w:t>
      </w:r>
      <w:r>
        <w:rPr>
          <w:rFonts w:hint="default"/>
          <w:b/>
          <w:bCs/>
          <w:lang w:val="pt-BR"/>
        </w:rPr>
        <w:t>2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 w:cs="Arial"/>
          <w:sz w:val="20"/>
          <w:szCs w:val="20"/>
          <w:lang w:val="pt-BR"/>
        </w:rPr>
        <w:t>Resultado</w:t>
      </w:r>
      <w:r>
        <w:rPr>
          <w:rFonts w:hint="default" w:ascii="Arial" w:hAnsi="Arial" w:cs="Arial"/>
          <w:sz w:val="20"/>
          <w:szCs w:val="20"/>
          <w:lang w:val="pt-BR"/>
        </w:rPr>
        <w:t xml:space="preserve"> dos Modelos Lineares Generalizados (GLM), relacionando os</w:t>
      </w:r>
    </w:p>
    <w:p>
      <w:pPr>
        <w:pStyle w:val="14"/>
      </w:pPr>
      <w:r>
        <w:rPr>
          <w:rFonts w:hint="default" w:ascii="Arial" w:hAnsi="Arial" w:cs="Arial"/>
          <w:sz w:val="20"/>
          <w:szCs w:val="20"/>
          <w:lang w:val="pt-BR"/>
        </w:rPr>
        <w:t>dados ambientais com a abundância de larvas de Brachyura e Anomura.</w:t>
      </w:r>
    </w:p>
    <w:tbl>
      <w:tblPr>
        <w:tblStyle w:val="16"/>
        <w:tblW w:w="9430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089"/>
        <w:gridCol w:w="476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Fator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G</w:t>
            </w:r>
          </w:p>
        </w:tc>
        <w:tc>
          <w:tcPr>
            <w:tcW w:w="47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Função (y=ax+b)</w:t>
            </w:r>
          </w:p>
        </w:tc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p (α = 0,05)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  <w:lang w:val="pt-BR"/>
              </w:rPr>
              <w:t>T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emperatura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7.3966</w:t>
            </w:r>
          </w:p>
        </w:tc>
        <w:tc>
          <w:tcPr>
            <w:tcW w:w="47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  <w:t>y= 4.2402x-100.81</w:t>
            </w:r>
          </w:p>
        </w:tc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0.0065346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Swell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7.897</w:t>
            </w:r>
          </w:p>
        </w:tc>
        <w:tc>
          <w:tcPr>
            <w:tcW w:w="47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  <w:t>y= [exp(12.041x+10.821)/(1+exp(12.041x+10.821)]</w:t>
            </w:r>
          </w:p>
        </w:tc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0.0049517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Velocidade do vento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7.4196</w:t>
            </w:r>
          </w:p>
        </w:tc>
        <w:tc>
          <w:tcPr>
            <w:tcW w:w="47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  <w:t>y= -2.1624x+34.186</w:t>
            </w:r>
          </w:p>
        </w:tc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0.0064517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</w:trPr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Direção do vento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0.75522</w:t>
            </w:r>
          </w:p>
        </w:tc>
        <w:tc>
          <w:tcPr>
            <w:tcW w:w="47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  <w:t>y= -0.049078x+20.306</w:t>
            </w:r>
          </w:p>
        </w:tc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0.38483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Luminosidade da lua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1.5698</w:t>
            </w:r>
          </w:p>
        </w:tc>
        <w:tc>
          <w:tcPr>
            <w:tcW w:w="47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  <w:t>y= -9.9886x+16.866</w:t>
            </w:r>
          </w:p>
        </w:tc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0.21024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Pluviosidade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1.9442</w:t>
            </w:r>
          </w:p>
        </w:tc>
        <w:tc>
          <w:tcPr>
            <w:tcW w:w="47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  <w:t>y= -0.027947x+17.483</w:t>
            </w:r>
          </w:p>
        </w:tc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0.16322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vertAlign w:val="baseline"/>
              </w:rPr>
              <w:t>Nebulosidade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0.023425</w:t>
            </w:r>
          </w:p>
        </w:tc>
        <w:tc>
          <w:tcPr>
            <w:tcW w:w="47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  <w:lang w:val="pt-BR"/>
              </w:rPr>
              <w:t>y= -0.20255x+15.383</w:t>
            </w:r>
          </w:p>
        </w:tc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0.87836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cs="Arial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cs="Arial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/>
          <w:b/>
          <w:bCs/>
          <w:sz w:val="20"/>
          <w:szCs w:val="20"/>
          <w:lang w:val="pt-BR"/>
        </w:rPr>
      </w:pPr>
      <w:r>
        <w:rPr>
          <w:rFonts w:hint="default" w:ascii="Arial" w:hAnsi="Arial"/>
          <w:b/>
          <w:bCs/>
          <w:sz w:val="20"/>
          <w:szCs w:val="20"/>
          <w:lang w:val="pt-BR"/>
        </w:rPr>
        <w:t>CONCLUSÕES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rFonts w:hint="default" w:ascii="Arial" w:hAnsi="Arial" w:cs="Arial"/>
          <w:b w:val="0"/>
          <w:bCs w:val="0"/>
          <w:sz w:val="20"/>
          <w:szCs w:val="20"/>
          <w:lang w:val="pt-BR"/>
        </w:rPr>
      </w:pPr>
      <w:r>
        <w:rPr>
          <w:rFonts w:hint="default" w:ascii="Arial" w:hAnsi="Arial"/>
          <w:b w:val="0"/>
          <w:bCs w:val="0"/>
          <w:sz w:val="20"/>
          <w:szCs w:val="20"/>
          <w:lang w:val="pt-BR"/>
        </w:rPr>
        <w:t>A metodologia de armadilhas luminosas são eficientes em capturar larvas de Decapoda em seu estágio mais tardio, trazendo informações sobre a distribuição espacial e temporal destes indivíduos. A velociadade do vento influencia negativamente a abundância das larvas, enquanto fatores como temperatura, e presença e ausência de swell influenciam positivamente, sendo esses fatores determinantes para a distribuição dessas larvas. Estes resultados podem elucidar  mais sobre a dinâmica das comunidades de crustáceos em regiões tropicais e subsidiar planejamentos para o melhor uso dos recursos pesqueiros.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/>
          <w:b/>
          <w:bCs/>
          <w:sz w:val="20"/>
          <w:szCs w:val="20"/>
          <w:lang w:val="pt-BR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Arial" w:hAnsi="Arial" w:cs="Arial"/>
          <w:b/>
          <w:bCs/>
          <w:i w:val="0"/>
          <w:iCs w:val="0"/>
          <w:color w:val="000000"/>
          <w:sz w:val="20"/>
          <w:szCs w:val="20"/>
          <w:highlight w:val="none"/>
          <w:u w:val="none"/>
          <w:vertAlign w:val="baseline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0"/>
          <w:szCs w:val="20"/>
          <w:highlight w:val="none"/>
          <w:u w:val="none"/>
          <w:vertAlign w:val="baseline"/>
        </w:rPr>
        <w:t>REFERÊNCIAS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</w:pP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Anger, K. 2001.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The biology of decapod crustacean larvae: Crustacean Issues 14. A.A. </w:t>
      </w:r>
      <w:r>
        <w:rPr>
          <w:rFonts w:hint="default" w:ascii="Arial" w:hAnsi="Arial" w:cs="Arial"/>
          <w:b w:val="0"/>
          <w:bCs/>
          <w:color w:val="222222"/>
          <w:sz w:val="20"/>
          <w:szCs w:val="20"/>
          <w:highlight w:val="none"/>
          <w:shd w:val="clear" w:color="auto" w:fill="FFFFFF"/>
        </w:rPr>
        <w:t>Balkema Publishers, Lisse</w:t>
      </w:r>
      <w:r>
        <w:rPr>
          <w:rFonts w:hint="default" w:ascii="Arial" w:hAnsi="Arial" w:cs="Arial"/>
          <w:b w:val="0"/>
          <w:bCs/>
          <w:color w:val="222222"/>
          <w:sz w:val="20"/>
          <w:szCs w:val="20"/>
          <w:highlight w:val="none"/>
          <w:shd w:val="clear" w:color="auto" w:fill="FFFFFF"/>
          <w:lang w:val="pt-BR"/>
        </w:rPr>
        <w:t>. 1-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419p.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</w:pP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Anger, K. 2006. Contributions of larval biology to crustacean research: a review. </w:t>
      </w:r>
      <w:r>
        <w:rPr>
          <w:rFonts w:hint="default" w:ascii="Arial" w:hAnsi="Arial" w:cs="Arial"/>
          <w:b w:val="0"/>
          <w:bCs/>
          <w:i/>
          <w:iCs/>
          <w:color w:val="222222"/>
          <w:sz w:val="20"/>
          <w:szCs w:val="20"/>
          <w:highlight w:val="none"/>
          <w:shd w:val="clear" w:color="auto" w:fill="FFFFFF"/>
        </w:rPr>
        <w:t>Invertebrate Reproduction and Development,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49 (3): 175-205.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Arial" w:hAnsi="Arial" w:cs="Arial"/>
          <w:color w:val="000000"/>
          <w:sz w:val="20"/>
          <w:szCs w:val="20"/>
          <w:highlight w:val="none"/>
        </w:rPr>
      </w:pPr>
      <w:r>
        <w:rPr>
          <w:rFonts w:hint="default" w:ascii="Arial" w:hAnsi="Arial" w:cs="Arial"/>
          <w:color w:val="000000"/>
          <w:sz w:val="20"/>
          <w:szCs w:val="20"/>
          <w:highlight w:val="none"/>
        </w:rPr>
        <w:t>Boltovskoy, D. 1981.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>Atlas del Atlantico Sudoccidental y métodos de trabajo con el zooplancton Marino.</w:t>
      </w:r>
      <w:r>
        <w:rPr>
          <w:rFonts w:hint="default" w:ascii="Arial" w:hAnsi="Arial" w:cs="Arial"/>
          <w:b w:val="0"/>
          <w:bCs w:val="0"/>
          <w:color w:val="000000"/>
          <w:sz w:val="20"/>
          <w:szCs w:val="20"/>
          <w:highlight w:val="none"/>
        </w:rPr>
        <w:t xml:space="preserve"> INIDEP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 xml:space="preserve">, Mar del Plata, Argentina.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</w:pP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Carassou, L.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&amp;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D. Ponton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>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2007.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Spatio-temporal structure of pelagic larval and juvenile fish assemblages in coastal areas of New Caledonia, southwest Pacific. </w:t>
      </w:r>
      <w:r>
        <w:rPr>
          <w:rFonts w:hint="default" w:ascii="Arial" w:hAnsi="Arial" w:cs="Arial"/>
          <w:b w:val="0"/>
          <w:bCs/>
          <w:i/>
          <w:iCs w:val="0"/>
          <w:color w:val="222222"/>
          <w:sz w:val="20"/>
          <w:szCs w:val="20"/>
          <w:highlight w:val="none"/>
          <w:shd w:val="clear" w:color="auto" w:fill="FFFFFF"/>
        </w:rPr>
        <w:t>Marine Biology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, </w:t>
      </w:r>
      <w:r>
        <w:rPr>
          <w:rFonts w:hint="default" w:ascii="Arial" w:hAnsi="Arial" w:cs="Arial"/>
          <w:iCs/>
          <w:color w:val="222222"/>
          <w:sz w:val="20"/>
          <w:szCs w:val="20"/>
          <w:highlight w:val="none"/>
          <w:shd w:val="clear" w:color="auto" w:fill="FFFFFF"/>
        </w:rPr>
        <w:t>150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(4)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>: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697-711.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</w:pP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Johnson, J.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&amp;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A.L.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Shanks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>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2002. Time series of the abundance of the post-larvae of the crabs Cancer magister and cancer spp. on the Southern Oregon coast and their cross-shelf transport. </w:t>
      </w:r>
      <w:r>
        <w:rPr>
          <w:rFonts w:hint="default" w:ascii="Arial" w:hAnsi="Arial" w:cs="Arial"/>
          <w:b w:val="0"/>
          <w:bCs/>
          <w:i/>
          <w:iCs w:val="0"/>
          <w:color w:val="222222"/>
          <w:sz w:val="20"/>
          <w:szCs w:val="20"/>
          <w:highlight w:val="none"/>
          <w:shd w:val="clear" w:color="auto" w:fill="FFFFFF"/>
        </w:rPr>
        <w:t>Estuaries,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</w:t>
      </w:r>
      <w:r>
        <w:rPr>
          <w:rFonts w:hint="default" w:ascii="Arial" w:hAnsi="Arial" w:cs="Arial"/>
          <w:i w:val="0"/>
          <w:iCs w:val="0"/>
          <w:color w:val="222222"/>
          <w:sz w:val="20"/>
          <w:szCs w:val="20"/>
          <w:highlight w:val="none"/>
          <w:shd w:val="clear" w:color="auto" w:fill="FFFFFF"/>
        </w:rPr>
        <w:t>25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(6)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>: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1138-1142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>.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</w:pPr>
      <w:r>
        <w:rPr>
          <w:rFonts w:hint="default" w:ascii="Arial" w:hAnsi="Arial" w:cs="Arial"/>
          <w:color w:val="000000"/>
          <w:sz w:val="20"/>
          <w:szCs w:val="20"/>
          <w:highlight w:val="none"/>
        </w:rPr>
        <w:t>Melo, P.A.M.C.; T.A.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, 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>Silva; S.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>Neumann-Leitão; R.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>Schwamborn; L.M.O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. 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>Gusmão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 &amp; 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>F. Porto-Neto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>.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 xml:space="preserve"> 2010. Demersal zooplankton communities from tropical habitats in the southwestern Atlantic. 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</w:rPr>
        <w:t>Mar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  <w:lang w:val="pt-BR"/>
        </w:rPr>
        <w:t>ine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</w:rPr>
        <w:t xml:space="preserve"> Biol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  <w:lang w:val="pt-BR"/>
        </w:rPr>
        <w:t>ogy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</w:rPr>
        <w:t xml:space="preserve"> Res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  <w:lang w:val="pt-BR"/>
        </w:rPr>
        <w:t>earch,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 xml:space="preserve"> 6: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>530–541.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Arial" w:hAnsi="Arial" w:cs="Arial"/>
          <w:color w:val="222222"/>
          <w:sz w:val="20"/>
          <w:szCs w:val="20"/>
          <w:highlight w:val="yellow"/>
          <w:shd w:val="clear" w:color="auto" w:fill="FFFFFF"/>
        </w:rPr>
      </w:pP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Park, A.F.; J.E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.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Shirley; E.C.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Titgemeyer; R.C.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Cochran;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J.M.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Defrain;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E.E.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Wickersham; D.E.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Johnson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.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2010.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Characterization of plasma metabolites in Holstein dairy cows during the periparturient period.</w:t>
      </w:r>
      <w:r>
        <w:rPr>
          <w:rFonts w:hint="default" w:ascii="Arial" w:hAnsi="Arial" w:cs="Arial"/>
          <w:b w:val="0"/>
          <w:bCs w:val="0"/>
          <w:i/>
          <w:iCs/>
          <w:color w:val="222222"/>
          <w:sz w:val="20"/>
          <w:szCs w:val="20"/>
          <w:highlight w:val="none"/>
          <w:shd w:val="clear" w:color="auto" w:fill="FFFFFF"/>
        </w:rPr>
        <w:t xml:space="preserve"> International Journal of Dairy Science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, </w:t>
      </w:r>
      <w:r>
        <w:rPr>
          <w:rFonts w:hint="default" w:ascii="Arial" w:hAnsi="Arial" w:cs="Arial"/>
          <w:i w:val="0"/>
          <w:iCs w:val="0"/>
          <w:color w:val="222222"/>
          <w:sz w:val="20"/>
          <w:szCs w:val="20"/>
          <w:highlight w:val="none"/>
          <w:shd w:val="clear" w:color="auto" w:fill="FFFFFF"/>
        </w:rPr>
        <w:t>5(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4)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>: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253-263.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Arial" w:hAnsi="Arial" w:cs="Arial"/>
          <w:color w:val="000000"/>
          <w:sz w:val="20"/>
          <w:szCs w:val="20"/>
          <w:highlight w:val="none"/>
        </w:rPr>
      </w:pPr>
      <w:r>
        <w:rPr>
          <w:rFonts w:hint="default" w:ascii="Arial" w:hAnsi="Arial" w:cs="Arial"/>
          <w:color w:val="000000"/>
          <w:sz w:val="20"/>
          <w:szCs w:val="20"/>
          <w:highlight w:val="none"/>
        </w:rPr>
        <w:t>Porter, S.S.;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>G.L. Eckert; C.J.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>Byron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 &amp;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 xml:space="preserve"> J.L.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>FISHER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>.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 xml:space="preserve"> 2008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>.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 xml:space="preserve"> Comparison of light traps and plankton tows for sampling brachyuran crab larvae in an Alaskan fjord. 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</w:rPr>
        <w:t>Journal of Crustacean Biology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>, 28(1)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>: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 xml:space="preserve"> 175-179.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Arial" w:hAnsi="Arial" w:cs="Arial"/>
          <w:color w:val="000000"/>
          <w:sz w:val="20"/>
          <w:szCs w:val="20"/>
          <w:highlight w:val="none"/>
        </w:rPr>
      </w:pPr>
      <w:r>
        <w:rPr>
          <w:rFonts w:hint="default" w:ascii="Arial" w:hAnsi="Arial" w:cs="Arial"/>
          <w:color w:val="000000"/>
          <w:sz w:val="20"/>
          <w:szCs w:val="20"/>
          <w:highlight w:val="none"/>
        </w:rPr>
        <w:t>Queiroga, H.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 &amp;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 xml:space="preserve"> J.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>BLANTON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>.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 xml:space="preserve"> 2005. Interactions between behavior and physical forcing in the control of horizontal transport of decapod crustacean larvae. 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</w:rPr>
        <w:t>Adv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  <w:lang w:val="pt-BR"/>
        </w:rPr>
        <w:t>ances in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</w:rPr>
        <w:t xml:space="preserve"> Mar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  <w:lang w:val="pt-BR"/>
        </w:rPr>
        <w:t>ine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</w:rPr>
        <w:t xml:space="preserve"> Biol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  <w:lang w:val="pt-BR"/>
        </w:rPr>
        <w:t>ogy</w:t>
      </w:r>
      <w:r>
        <w:rPr>
          <w:rFonts w:hint="default" w:ascii="Arial" w:hAnsi="Arial" w:cs="Arial"/>
          <w:b w:val="0"/>
          <w:bCs/>
          <w:i/>
          <w:iCs/>
          <w:color w:val="000000"/>
          <w:sz w:val="20"/>
          <w:szCs w:val="20"/>
          <w:highlight w:val="none"/>
        </w:rPr>
        <w:t>,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 xml:space="preserve"> 47</w:t>
      </w:r>
      <w:r>
        <w:rPr>
          <w:rFonts w:hint="default" w:ascii="Arial" w:hAnsi="Arial" w:cs="Arial"/>
          <w:color w:val="000000"/>
          <w:sz w:val="20"/>
          <w:szCs w:val="20"/>
          <w:highlight w:val="none"/>
          <w:lang w:val="pt-BR"/>
        </w:rPr>
        <w:t>:</w:t>
      </w:r>
      <w:r>
        <w:rPr>
          <w:rFonts w:hint="default" w:ascii="Arial" w:hAnsi="Arial" w:cs="Arial"/>
          <w:color w:val="000000"/>
          <w:sz w:val="20"/>
          <w:szCs w:val="20"/>
          <w:highlight w:val="none"/>
        </w:rPr>
        <w:t xml:space="preserve"> 107-214.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</w:pP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Roegner, G.C.; D.A.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Armstrong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&amp;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A.L.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Shanks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.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2007.  Wind and tidal influences on larval crab recruitment to an Oregon estuary. </w:t>
      </w:r>
      <w:r>
        <w:rPr>
          <w:rFonts w:hint="default" w:ascii="Arial" w:hAnsi="Arial" w:cs="Arial"/>
          <w:b w:val="0"/>
          <w:bCs/>
          <w:i/>
          <w:iCs w:val="0"/>
          <w:color w:val="222222"/>
          <w:sz w:val="20"/>
          <w:szCs w:val="20"/>
          <w:highlight w:val="none"/>
          <w:shd w:val="clear" w:color="auto" w:fill="FFFFFF"/>
        </w:rPr>
        <w:t>Marine Ecology Progress Series,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</w:t>
      </w:r>
      <w:r>
        <w:rPr>
          <w:rFonts w:hint="default" w:ascii="Arial" w:hAnsi="Arial" w:cs="Arial"/>
          <w:iCs/>
          <w:color w:val="222222"/>
          <w:sz w:val="20"/>
          <w:szCs w:val="20"/>
          <w:highlight w:val="none"/>
          <w:shd w:val="clear" w:color="auto" w:fill="FFFFFF"/>
        </w:rPr>
        <w:t>351</w:t>
      </w:r>
      <w:r>
        <w:rPr>
          <w:rFonts w:hint="default" w:ascii="Arial" w:hAnsi="Arial" w:cs="Arial"/>
          <w:iCs/>
          <w:color w:val="222222"/>
          <w:sz w:val="20"/>
          <w:szCs w:val="20"/>
          <w:highlight w:val="none"/>
          <w:shd w:val="clear" w:color="auto" w:fill="FFFFFF"/>
          <w:lang w:val="pt-BR"/>
        </w:rPr>
        <w:t>: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177-188. 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Sigurdsson, G.M.; B.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Morse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&amp;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R.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Rochette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>.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2014. Light traps as a tool to sample pelagic larvae of American lobster (</w:t>
      </w:r>
      <w:r>
        <w:rPr>
          <w:rFonts w:hint="default" w:ascii="Arial" w:hAnsi="Arial" w:cs="Arial"/>
          <w:i/>
          <w:iCs/>
          <w:color w:val="222222"/>
          <w:sz w:val="20"/>
          <w:szCs w:val="20"/>
          <w:highlight w:val="none"/>
          <w:shd w:val="clear" w:color="auto" w:fill="FFFFFF"/>
        </w:rPr>
        <w:t>Homarus americanus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).</w:t>
      </w:r>
      <w:r>
        <w:rPr>
          <w:rFonts w:hint="default" w:ascii="Arial" w:hAnsi="Arial" w:cs="Arial"/>
          <w:b/>
          <w:bCs/>
          <w:color w:val="222222"/>
          <w:sz w:val="20"/>
          <w:szCs w:val="20"/>
          <w:highlight w:val="none"/>
          <w:shd w:val="clear" w:color="auto" w:fill="FFFFFF"/>
        </w:rPr>
        <w:t xml:space="preserve"> </w:t>
      </w:r>
      <w:r>
        <w:rPr>
          <w:rFonts w:hint="default" w:ascii="Arial" w:hAnsi="Arial" w:cs="Arial"/>
          <w:b w:val="0"/>
          <w:bCs w:val="0"/>
          <w:i/>
          <w:iCs/>
          <w:color w:val="222222"/>
          <w:sz w:val="20"/>
          <w:szCs w:val="20"/>
          <w:highlight w:val="none"/>
          <w:shd w:val="clear" w:color="auto" w:fill="FFFFFF"/>
        </w:rPr>
        <w:t>Journal of Crustacean Biology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>, 34(2)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  <w:lang w:val="pt-BR"/>
        </w:rPr>
        <w:t>:</w:t>
      </w:r>
      <w:r>
        <w:rPr>
          <w:rFonts w:hint="default" w:ascii="Arial" w:hAnsi="Arial" w:cs="Arial"/>
          <w:color w:val="222222"/>
          <w:sz w:val="20"/>
          <w:szCs w:val="20"/>
          <w:highlight w:val="none"/>
          <w:shd w:val="clear" w:color="auto" w:fill="FFFFFF"/>
        </w:rPr>
        <w:t xml:space="preserve"> 182-188.</w:t>
      </w:r>
    </w:p>
    <w:p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</w:p>
    <w:p>
      <w:pPr>
        <w:spacing w:line="240" w:lineRule="auto"/>
        <w:rPr>
          <w:sz w:val="20"/>
          <w:szCs w:val="20"/>
        </w:rPr>
      </w:pPr>
    </w:p>
    <w:sectPr>
      <w:headerReference r:id="rId5" w:type="default"/>
      <w:pgSz w:w="11909" w:h="16834"/>
      <w:pgMar w:top="2540" w:right="1440" w:bottom="1440" w:left="1440" w:header="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hAnsi="Calibri" w:eastAsia="Calibri" w:cs="Calibri"/>
        <w:color w:val="FFFFFF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C8"/>
    <w:rsid w:val="00B555C8"/>
    <w:rsid w:val="00E1011C"/>
    <w:rsid w:val="00FC691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00828F4"/>
    <w:rsid w:val="663764A0"/>
    <w:rsid w:val="6F800E4B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13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4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15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styleId="16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3296</Characters>
  <Lines>70</Lines>
  <Paragraphs>37</Paragraphs>
  <TotalTime>5</TotalTime>
  <ScaleCrop>false</ScaleCrop>
  <LinksUpToDate>false</LinksUpToDate>
  <CharactersWithSpaces>3838</CharactersWithSpaces>
  <Application>WPS Office_12.2.0.13181_F1E327BC-269C-435d-A152-05C5408002CA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2023-04-12T17:44:00Z</dcterms:created>
  <dc:creator>jesse</dc:creator>
  <cp:lastModifiedBy>Lenovo</cp:lastModifiedBy>
  <dcterms:modified xsi:type="dcterms:W3CDTF">2023-08-22T19:48:48Z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1046-12.2.0.13181</vt:lpwstr>
  </property>
  <property fmtid="{D5CDD505-2E9C-101B-9397-08002B2CF9AE}" pid="3" name="ICV">
    <vt:lpwstr>D7921F585B3F4C72817CC7C6401BCCB1_13</vt:lpwstr>
  </property>
  <property fmtid="{D5CDD505-2E9C-101B-9397-08002B2CF9AE}" pid="4" name="GrammarlyDocumentId">
    <vt:lpwstr>effd6cd44c9ef69f915020a947ce0ec4f367a8d184ba27a4b078de75c837e13a</vt:lpwstr>
  </property>
</Properties>
</file>