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43DD" w14:textId="77777777" w:rsidR="0071421E" w:rsidRPr="00155D9B" w:rsidRDefault="0071421E" w:rsidP="00155D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7E17D07" w14:textId="7A7758F7" w:rsidR="00155D9B" w:rsidRPr="00F452F4" w:rsidRDefault="00155D9B" w:rsidP="00155D9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52F4">
        <w:rPr>
          <w:rFonts w:ascii="Arial" w:hAnsi="Arial" w:cs="Arial"/>
          <w:b/>
          <w:bCs/>
          <w:sz w:val="24"/>
          <w:szCs w:val="24"/>
        </w:rPr>
        <w:t xml:space="preserve">A ÁLGEBRA NOS PRIMEIROS LIVROS DIDÁTICOS DOS </w:t>
      </w:r>
      <w:r w:rsidR="007E6181" w:rsidRPr="00F452F4">
        <w:rPr>
          <w:rFonts w:ascii="Arial" w:hAnsi="Arial" w:cs="Arial"/>
          <w:b/>
          <w:bCs/>
          <w:sz w:val="24"/>
          <w:szCs w:val="24"/>
        </w:rPr>
        <w:t>PRIMEIROS ANOS DO ENSINO FUNDAMENTAL</w:t>
      </w:r>
      <w:r w:rsidRPr="00F452F4">
        <w:rPr>
          <w:rFonts w:ascii="Arial" w:hAnsi="Arial" w:cs="Arial"/>
          <w:b/>
          <w:bCs/>
          <w:sz w:val="24"/>
          <w:szCs w:val="24"/>
        </w:rPr>
        <w:t xml:space="preserve"> DEPOIS DA BNCC</w:t>
      </w:r>
    </w:p>
    <w:p w14:paraId="3AADCC7C" w14:textId="77777777" w:rsidR="00155D9B" w:rsidRDefault="00155D9B" w:rsidP="00155D9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729EAB0" w14:textId="112E464A" w:rsidR="00155D9B" w:rsidRDefault="00D6089A" w:rsidP="00155D9B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Carlos Eduardo Müller</w:t>
      </w:r>
    </w:p>
    <w:p w14:paraId="5E394D84" w14:textId="1695D254" w:rsidR="00D6089A" w:rsidRDefault="00D6089A" w:rsidP="00155D9B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 Federal de Alagoas</w:t>
      </w:r>
    </w:p>
    <w:p w14:paraId="3CF7E583" w14:textId="2B2816DD" w:rsidR="00D6089A" w:rsidRDefault="00D6089A" w:rsidP="00155D9B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hyperlink r:id="rId6" w:history="1">
        <w:r w:rsidRPr="004046E2">
          <w:rPr>
            <w:rStyle w:val="Hyperlink"/>
            <w:rFonts w:ascii="Arial" w:hAnsi="Arial" w:cs="Arial"/>
            <w:sz w:val="20"/>
            <w:szCs w:val="20"/>
          </w:rPr>
          <w:t>carlos.muller@delmiro.ufal.br</w:t>
        </w:r>
      </w:hyperlink>
    </w:p>
    <w:p w14:paraId="291ED22F" w14:textId="77777777" w:rsidR="00D6089A" w:rsidRPr="00EC6F9B" w:rsidRDefault="00D6089A" w:rsidP="00155D9B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3AEF9300" w14:textId="77777777" w:rsidR="00D6089A" w:rsidRPr="00EC6F9B" w:rsidRDefault="00D6089A" w:rsidP="00D6089A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DD59C97" w14:textId="77777777" w:rsidR="00AC66B7" w:rsidRDefault="00A522DC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22DC">
        <w:rPr>
          <w:rFonts w:ascii="Arial" w:hAnsi="Arial" w:cs="Arial"/>
          <w:sz w:val="24"/>
          <w:szCs w:val="24"/>
        </w:rPr>
        <w:t xml:space="preserve">Esse texto </w:t>
      </w:r>
      <w:r>
        <w:rPr>
          <w:rFonts w:ascii="Arial" w:hAnsi="Arial" w:cs="Arial"/>
          <w:sz w:val="24"/>
          <w:szCs w:val="24"/>
        </w:rPr>
        <w:t>é parte de uma pesquisa maior e de mais longa duração</w:t>
      </w:r>
      <w:r w:rsidR="00AC66B7">
        <w:rPr>
          <w:rFonts w:ascii="Arial" w:hAnsi="Arial" w:cs="Arial"/>
          <w:sz w:val="24"/>
          <w:szCs w:val="24"/>
        </w:rPr>
        <w:t xml:space="preserve"> sobre o ensino de Álgebra e os livros didáticos</w:t>
      </w:r>
      <w:r>
        <w:rPr>
          <w:rFonts w:ascii="Arial" w:hAnsi="Arial" w:cs="Arial"/>
          <w:sz w:val="24"/>
          <w:szCs w:val="24"/>
        </w:rPr>
        <w:t>. Uma das questões postas em meio ao trabalho foi c</w:t>
      </w:r>
      <w:r w:rsidR="00FD28AE">
        <w:rPr>
          <w:rFonts w:ascii="Arial" w:hAnsi="Arial" w:cs="Arial"/>
          <w:sz w:val="24"/>
          <w:szCs w:val="24"/>
        </w:rPr>
        <w:t xml:space="preserve">omo os livros didáticos aprovados no Programa Nacional do Livro Didático (PNLD) 2019 adeririam à proposta da Base Nacional Comum Curricular (BNCC) de inserir a </w:t>
      </w:r>
      <w:r w:rsidR="00AC66B7">
        <w:rPr>
          <w:rFonts w:ascii="Arial" w:hAnsi="Arial" w:cs="Arial"/>
          <w:sz w:val="24"/>
          <w:szCs w:val="24"/>
        </w:rPr>
        <w:t>Á</w:t>
      </w:r>
      <w:r w:rsidR="00FD28AE">
        <w:rPr>
          <w:rFonts w:ascii="Arial" w:hAnsi="Arial" w:cs="Arial"/>
          <w:sz w:val="24"/>
          <w:szCs w:val="24"/>
        </w:rPr>
        <w:t xml:space="preserve">lgebra nos anos iniciais do ensino fundamental. </w:t>
      </w:r>
      <w:r w:rsidR="00AC66B7">
        <w:rPr>
          <w:rFonts w:ascii="Arial" w:hAnsi="Arial" w:cs="Arial"/>
          <w:sz w:val="24"/>
          <w:szCs w:val="24"/>
        </w:rPr>
        <w:t xml:space="preserve">Para responder essa questão realizamos uma pesquisa documental, coletando e analisando os dados com a Análise de Conteúdo (BARDIN, 2016). </w:t>
      </w:r>
    </w:p>
    <w:p w14:paraId="71A1991C" w14:textId="2F83FF3F" w:rsidR="00AC66B7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edital do PNLD, </w:t>
      </w:r>
      <w:r w:rsidR="00AC66B7">
        <w:rPr>
          <w:rFonts w:ascii="Arial" w:hAnsi="Arial" w:cs="Arial"/>
          <w:sz w:val="24"/>
          <w:szCs w:val="24"/>
        </w:rPr>
        <w:t>que estabelece condições para a compra dos livros pelo Governo F</w:t>
      </w:r>
      <w:r w:rsidR="008F30BC">
        <w:rPr>
          <w:rFonts w:ascii="Arial" w:hAnsi="Arial" w:cs="Arial"/>
          <w:sz w:val="24"/>
          <w:szCs w:val="24"/>
        </w:rPr>
        <w:t>e</w:t>
      </w:r>
      <w:r w:rsidR="00AC66B7">
        <w:rPr>
          <w:rFonts w:ascii="Arial" w:hAnsi="Arial" w:cs="Arial"/>
          <w:sz w:val="24"/>
          <w:szCs w:val="24"/>
        </w:rPr>
        <w:t>deral</w:t>
      </w:r>
      <w:r w:rsidR="008F30B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havia a exigência de que as obras contemplassem as cinco unidades temáticas</w:t>
      </w:r>
      <w:r w:rsidR="007E6181">
        <w:rPr>
          <w:rFonts w:ascii="Arial" w:hAnsi="Arial" w:cs="Arial"/>
          <w:sz w:val="24"/>
          <w:szCs w:val="24"/>
        </w:rPr>
        <w:t xml:space="preserve"> (Números, Álgebra, Geometria, Grandezas e Medidas, e Probabilidade e Estatística)</w:t>
      </w:r>
      <w:r>
        <w:rPr>
          <w:rFonts w:ascii="Arial" w:hAnsi="Arial" w:cs="Arial"/>
          <w:sz w:val="24"/>
          <w:szCs w:val="24"/>
        </w:rPr>
        <w:t xml:space="preserve"> e as 247 habilidades apresentadas na BNCC (BRASIL, 2018) para o ensino fundamental, sendo 126 dessas voltadas aos anos iniciais.</w:t>
      </w:r>
      <w:r w:rsidR="00AC66B7">
        <w:rPr>
          <w:rFonts w:ascii="Arial" w:hAnsi="Arial" w:cs="Arial"/>
          <w:sz w:val="24"/>
          <w:szCs w:val="24"/>
        </w:rPr>
        <w:t xml:space="preserve"> </w:t>
      </w:r>
      <w:r w:rsidR="008F30BC">
        <w:rPr>
          <w:rFonts w:ascii="Arial" w:hAnsi="Arial" w:cs="Arial"/>
          <w:sz w:val="24"/>
          <w:szCs w:val="24"/>
        </w:rPr>
        <w:t>Das 16 coleções aprovadas, 14 foram adquiridas pelo Governo Federal, dessas tivemos acesso a 11 coleções.</w:t>
      </w:r>
    </w:p>
    <w:p w14:paraId="31DF2BB0" w14:textId="59153F4F" w:rsidR="00FD28AE" w:rsidRDefault="007E6181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1º ano do ensino fundamental, a BNCC define um conjunto de 22 habilidades, dessas oito habilidades são referentes a Números, </w:t>
      </w:r>
      <w:r w:rsidRPr="007E6181">
        <w:rPr>
          <w:rFonts w:ascii="Arial" w:hAnsi="Arial" w:cs="Arial"/>
          <w:sz w:val="24"/>
          <w:szCs w:val="24"/>
        </w:rPr>
        <w:t xml:space="preserve">cinco para Grandezas e Medidas, </w:t>
      </w:r>
      <w:r>
        <w:rPr>
          <w:rFonts w:ascii="Arial" w:hAnsi="Arial" w:cs="Arial"/>
          <w:sz w:val="24"/>
          <w:szCs w:val="24"/>
        </w:rPr>
        <w:t xml:space="preserve">quatro para Geometria, três para Probabilidade e Estatística e duas para Álgebra. As duas habilidades se relacionam aos Objetos de Conhecimento </w:t>
      </w:r>
      <w:r>
        <w:rPr>
          <w:rFonts w:ascii="Arial" w:hAnsi="Arial" w:cs="Arial"/>
          <w:i/>
          <w:iCs/>
          <w:sz w:val="24"/>
          <w:szCs w:val="24"/>
        </w:rPr>
        <w:t>Padrões figurais e numéricos</w:t>
      </w:r>
      <w:r w:rsidR="00AC66B7">
        <w:rPr>
          <w:rFonts w:ascii="Arial" w:hAnsi="Arial" w:cs="Arial"/>
          <w:i/>
          <w:iCs/>
          <w:sz w:val="24"/>
          <w:szCs w:val="24"/>
        </w:rPr>
        <w:t>: investigação de regularidades ou padrões em sequências</w:t>
      </w:r>
      <w:r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i/>
          <w:iCs/>
          <w:sz w:val="24"/>
          <w:szCs w:val="24"/>
        </w:rPr>
        <w:t>Sequências recursivas</w:t>
      </w:r>
      <w:r w:rsidR="00AC66B7">
        <w:rPr>
          <w:rFonts w:ascii="Arial" w:hAnsi="Arial" w:cs="Arial"/>
          <w:i/>
          <w:iCs/>
          <w:sz w:val="24"/>
          <w:szCs w:val="24"/>
        </w:rPr>
        <w:t>: observação de regras usadas em seriações numéricas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habilidade codificada como EF01MA09 pede que o estudante saiba “organizar e ordenar objetos familiares ou representações por figuras, por meio de atributos, tais como cor, forma e medida” (BRASIL, 2018, </w:t>
      </w:r>
      <w:r>
        <w:rPr>
          <w:rFonts w:ascii="Arial" w:hAnsi="Arial" w:cs="Arial"/>
          <w:sz w:val="24"/>
          <w:szCs w:val="24"/>
        </w:rPr>
        <w:lastRenderedPageBreak/>
        <w:t xml:space="preserve">p. </w:t>
      </w:r>
      <w:r w:rsidR="008657D9">
        <w:rPr>
          <w:rFonts w:ascii="Arial" w:hAnsi="Arial" w:cs="Arial"/>
          <w:sz w:val="24"/>
          <w:szCs w:val="24"/>
        </w:rPr>
        <w:t>278</w:t>
      </w:r>
      <w:r>
        <w:rPr>
          <w:rFonts w:ascii="Arial" w:hAnsi="Arial" w:cs="Arial"/>
          <w:sz w:val="24"/>
          <w:szCs w:val="24"/>
        </w:rPr>
        <w:t>). Por sua vez</w:t>
      </w:r>
      <w:r w:rsidR="00680F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habilidade com o código EF01MA</w:t>
      </w:r>
      <w:r w:rsidR="00680F63">
        <w:rPr>
          <w:rFonts w:ascii="Arial" w:hAnsi="Arial" w:cs="Arial"/>
          <w:sz w:val="24"/>
          <w:szCs w:val="24"/>
        </w:rPr>
        <w:t xml:space="preserve">10 solicita que saiba “descrever, após o reconhecimento e a explicitação de um padrão (ou regularidade), os elementos ausentes em sequências recursivas de números naturais, objetos ou figuras” (BRASIL, 2018, p. </w:t>
      </w:r>
      <w:r w:rsidR="008657D9">
        <w:rPr>
          <w:rFonts w:ascii="Arial" w:hAnsi="Arial" w:cs="Arial"/>
          <w:sz w:val="24"/>
          <w:szCs w:val="24"/>
        </w:rPr>
        <w:t>278</w:t>
      </w:r>
      <w:r w:rsidR="00680F63">
        <w:rPr>
          <w:rFonts w:ascii="Arial" w:hAnsi="Arial" w:cs="Arial"/>
          <w:sz w:val="24"/>
          <w:szCs w:val="24"/>
        </w:rPr>
        <w:t>).</w:t>
      </w:r>
    </w:p>
    <w:p w14:paraId="10BED34E" w14:textId="48498443" w:rsidR="00B20B12" w:rsidRDefault="00B20B12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livros didáticos no manual do professor apresentam a versão reduzida do aluno circundada por um espaço reservado para que os autores orientem os trabalhos dos professores sobre as atividades e conteúdos pertinentes àquelas páginas. Os autores buscam relacionar as atividades às habilidades estabelecidas pela BNCC.</w:t>
      </w:r>
      <w:r w:rsidR="008B6D5E">
        <w:rPr>
          <w:rFonts w:ascii="Arial" w:hAnsi="Arial" w:cs="Arial"/>
          <w:sz w:val="24"/>
          <w:szCs w:val="24"/>
        </w:rPr>
        <w:t xml:space="preserve"> Acontece que, levando-se em consideração os  verbos, os conteúdos e os modificadores presentes nas habilidades descritas, nem sempre as habilidades indicadas pelos autores correspondem ao texto. Assim, não bastava observar como os autores se referiam para contemplar a BNCC.</w:t>
      </w:r>
    </w:p>
    <w:p w14:paraId="74A1F4DC" w14:textId="6E0BFE11" w:rsidR="00AC66B7" w:rsidRDefault="008F30BC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sequências recursivas como estão postas na forma de Objeto do Conhecimento acabam por se restringir a sequências numéricas, portanto, portadoras de um padrão. </w:t>
      </w:r>
      <w:r w:rsidR="00B20B12">
        <w:rPr>
          <w:rFonts w:ascii="Arial" w:hAnsi="Arial" w:cs="Arial"/>
          <w:sz w:val="24"/>
          <w:szCs w:val="24"/>
        </w:rPr>
        <w:t xml:space="preserve">Desse modo, definimos por buscar nos livros didáticos atividades que contemplassem padrões figurais e padrões numéricos. </w:t>
      </w:r>
      <w:r w:rsidR="008B6D5E">
        <w:rPr>
          <w:rFonts w:ascii="Arial" w:hAnsi="Arial" w:cs="Arial"/>
          <w:sz w:val="24"/>
          <w:szCs w:val="24"/>
        </w:rPr>
        <w:t>Contudo, havia nos livros atividades que combinavam figuras e números. Tivemos então de estabelecer aa contagem de atividades  com padrões numérico-figurais.</w:t>
      </w:r>
    </w:p>
    <w:p w14:paraId="7EF4A9FF" w14:textId="1722BA39" w:rsidR="008B6D5E" w:rsidRDefault="008B6D5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Encontramos assim, nos onze livros analisados, 315 atividades algébricas, sendo cerca de 40% envolvendo padrões </w:t>
      </w:r>
      <w:r w:rsidR="008657D9">
        <w:rPr>
          <w:rFonts w:ascii="Arial" w:hAnsi="Arial" w:cs="Arial"/>
          <w:sz w:val="24"/>
          <w:szCs w:val="24"/>
        </w:rPr>
        <w:t xml:space="preserve">figurais, 32% com padrões numéricos e 28% de padrões numérico-figurais. Contudo, devido às limitações impostas pela compreensão da BNCC, existem atividades  que poderiam ser consideradas algébricas no 1º ano, pois aparecem nos livros, mas que a BNCC só vai definir como </w:t>
      </w:r>
      <w:r w:rsidR="008657D9">
        <w:rPr>
          <w:rFonts w:ascii="Arial" w:hAnsi="Arial" w:cs="Arial"/>
          <w:i/>
          <w:iCs/>
          <w:sz w:val="24"/>
          <w:szCs w:val="24"/>
        </w:rPr>
        <w:t>Álgebra</w:t>
      </w:r>
      <w:r w:rsidR="008657D9">
        <w:rPr>
          <w:rFonts w:ascii="Arial" w:hAnsi="Arial" w:cs="Arial"/>
          <w:sz w:val="24"/>
          <w:szCs w:val="24"/>
        </w:rPr>
        <w:t xml:space="preserve"> no 2º, 3º, 4º ou 5º ano.</w:t>
      </w:r>
    </w:p>
    <w:p w14:paraId="5228C89C" w14:textId="5AF8ADC5" w:rsidR="008657D9" w:rsidRDefault="008657D9" w:rsidP="008657D9">
      <w:pPr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</w:t>
      </w:r>
    </w:p>
    <w:p w14:paraId="2DBBEA0A" w14:textId="6EE325AB" w:rsidR="008657D9" w:rsidRDefault="008657D9" w:rsidP="008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7D9">
        <w:rPr>
          <w:rFonts w:ascii="Arial" w:hAnsi="Arial" w:cs="Arial"/>
          <w:sz w:val="24"/>
          <w:szCs w:val="24"/>
        </w:rPr>
        <w:t xml:space="preserve">BARDIN, L. </w:t>
      </w:r>
      <w:r w:rsidRPr="008657D9">
        <w:rPr>
          <w:rFonts w:ascii="Arial" w:hAnsi="Arial" w:cs="Arial"/>
          <w:b/>
          <w:bCs/>
          <w:sz w:val="24"/>
          <w:szCs w:val="24"/>
        </w:rPr>
        <w:t>Análise de Conteúdo</w:t>
      </w:r>
      <w:r w:rsidRPr="008657D9">
        <w:rPr>
          <w:rFonts w:ascii="Arial" w:hAnsi="Arial" w:cs="Arial"/>
          <w:sz w:val="24"/>
          <w:szCs w:val="24"/>
        </w:rPr>
        <w:t>. Edições 70, Lisboa: 2016.</w:t>
      </w:r>
    </w:p>
    <w:p w14:paraId="002FDA1C" w14:textId="77777777" w:rsidR="008657D9" w:rsidRDefault="008657D9" w:rsidP="008657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3E272A" w14:textId="1C336F22" w:rsidR="008657D9" w:rsidRDefault="008657D9" w:rsidP="00A457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7D9">
        <w:rPr>
          <w:rFonts w:ascii="Arial" w:hAnsi="Arial" w:cs="Arial"/>
          <w:sz w:val="24"/>
          <w:szCs w:val="24"/>
        </w:rPr>
        <w:lastRenderedPageBreak/>
        <w:t xml:space="preserve">BRASIL. Ministério da Educação. </w:t>
      </w:r>
      <w:r w:rsidRPr="008657D9">
        <w:rPr>
          <w:rFonts w:ascii="Arial" w:hAnsi="Arial" w:cs="Arial"/>
          <w:b/>
          <w:bCs/>
          <w:sz w:val="24"/>
          <w:szCs w:val="24"/>
        </w:rPr>
        <w:t>Base Nacional Comum Curricular</w:t>
      </w:r>
      <w:r w:rsidRPr="008657D9">
        <w:rPr>
          <w:rFonts w:ascii="Arial" w:hAnsi="Arial" w:cs="Arial"/>
          <w:sz w:val="24"/>
          <w:szCs w:val="24"/>
        </w:rPr>
        <w:t>. DF: Ministério da Educação, Secretária de Educação Básica, 201</w:t>
      </w:r>
      <w:r>
        <w:rPr>
          <w:rFonts w:ascii="Arial" w:hAnsi="Arial" w:cs="Arial"/>
          <w:sz w:val="24"/>
          <w:szCs w:val="24"/>
        </w:rPr>
        <w:t>8</w:t>
      </w:r>
      <w:r w:rsidRPr="008657D9">
        <w:rPr>
          <w:rFonts w:ascii="Arial" w:hAnsi="Arial" w:cs="Arial"/>
          <w:sz w:val="24"/>
          <w:szCs w:val="24"/>
        </w:rPr>
        <w:t>.</w:t>
      </w:r>
    </w:p>
    <w:p w14:paraId="12E7A02E" w14:textId="77777777" w:rsidR="008657D9" w:rsidRPr="008657D9" w:rsidRDefault="008657D9" w:rsidP="008657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6A343D" w14:textId="77777777" w:rsidR="00680F63" w:rsidRPr="007E6181" w:rsidRDefault="00680F63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D8CA01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79674D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E2BE8A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51E62F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58667D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6C3F89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3F5C74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68E021" w14:textId="77777777" w:rsidR="00FD28AE" w:rsidRDefault="00FD28AE" w:rsidP="00A522D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D28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E048" w14:textId="77777777" w:rsidR="00683011" w:rsidRDefault="00683011" w:rsidP="00155D9B">
      <w:pPr>
        <w:spacing w:after="0" w:line="240" w:lineRule="auto"/>
      </w:pPr>
      <w:r>
        <w:separator/>
      </w:r>
    </w:p>
  </w:endnote>
  <w:endnote w:type="continuationSeparator" w:id="0">
    <w:p w14:paraId="582C362F" w14:textId="77777777" w:rsidR="00683011" w:rsidRDefault="00683011" w:rsidP="0015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C4C9" w14:textId="77777777" w:rsidR="00683011" w:rsidRDefault="00683011" w:rsidP="00155D9B">
      <w:pPr>
        <w:spacing w:after="0" w:line="240" w:lineRule="auto"/>
      </w:pPr>
      <w:r>
        <w:separator/>
      </w:r>
    </w:p>
  </w:footnote>
  <w:footnote w:type="continuationSeparator" w:id="0">
    <w:p w14:paraId="4FB6AB9D" w14:textId="77777777" w:rsidR="00683011" w:rsidRDefault="00683011" w:rsidP="00155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8434" w14:textId="385AC3CD" w:rsidR="00155D9B" w:rsidRDefault="00155D9B">
    <w:pPr>
      <w:pStyle w:val="Cabealho"/>
    </w:pPr>
    <w:r w:rsidRPr="00077E70">
      <w:rPr>
        <w:noProof/>
      </w:rPr>
      <w:drawing>
        <wp:inline distT="0" distB="0" distL="0" distR="0" wp14:anchorId="0D166DA9" wp14:editId="50D3AE82">
          <wp:extent cx="5400040" cy="1157921"/>
          <wp:effectExtent l="0" t="0" r="0" b="4445"/>
          <wp:docPr id="3" name="Imagem 3" descr="C:\Users\Carloney\Desktop\AT\EVENTO TEMA 2023\LOGOMARCA\LOGO FUNDO TRANSP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loney\Desktop\AT\EVENTO TEMA 2023\LOGOMARCA\LOGO FUNDO TRANSP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8D75E" w14:textId="77777777" w:rsidR="00155D9B" w:rsidRPr="00EF05AD" w:rsidRDefault="00155D9B" w:rsidP="00155D9B">
    <w:pPr>
      <w:tabs>
        <w:tab w:val="center" w:pos="4514"/>
        <w:tab w:val="right" w:pos="9029"/>
      </w:tabs>
      <w:spacing w:after="0" w:line="240" w:lineRule="auto"/>
      <w:jc w:val="right"/>
      <w:rPr>
        <w:rFonts w:ascii="Arial Rounded MT Bold" w:hAnsi="Arial Rounded MT Bold"/>
        <w:color w:val="002060"/>
      </w:rPr>
    </w:pPr>
    <w:r w:rsidRPr="00EF05AD">
      <w:rPr>
        <w:rFonts w:ascii="Arial Rounded MT Bold" w:hAnsi="Arial Rounded MT Bold"/>
        <w:color w:val="002060"/>
      </w:rPr>
      <w:t>18 a 20 de outubro de 2023</w:t>
    </w:r>
  </w:p>
  <w:p w14:paraId="3E3FB8F0" w14:textId="77777777" w:rsidR="00155D9B" w:rsidRPr="00155D9B" w:rsidRDefault="00155D9B" w:rsidP="00155D9B">
    <w:pPr>
      <w:spacing w:after="0" w:line="240" w:lineRule="auto"/>
      <w:jc w:val="right"/>
      <w:rPr>
        <w:rFonts w:ascii="Arial Rounded MT Bold" w:eastAsia="Arial" w:hAnsi="Arial Rounded MT Bold" w:cs="Arial"/>
        <w:color w:val="002060"/>
        <w:lang w:eastAsia="pt-BR"/>
      </w:rPr>
    </w:pPr>
    <w:r w:rsidRPr="00EF05AD">
      <w:rPr>
        <w:rFonts w:ascii="Arial Rounded MT Bold" w:hAnsi="Arial Rounded MT Bold"/>
        <w:color w:val="002060"/>
      </w:rPr>
      <w:t>ISSN: 2764-9059</w:t>
    </w:r>
  </w:p>
  <w:p w14:paraId="2DA6ADE6" w14:textId="77777777" w:rsidR="00155D9B" w:rsidRPr="00155D9B" w:rsidRDefault="00155D9B" w:rsidP="00155D9B">
    <w:pPr>
      <w:spacing w:after="0" w:line="276" w:lineRule="auto"/>
      <w:jc w:val="right"/>
      <w:rPr>
        <w:rFonts w:ascii="Arial Rounded MT Bold" w:eastAsia="Arial" w:hAnsi="Arial Rounded MT Bold" w:cs="Arial"/>
        <w:color w:val="002060"/>
        <w:lang w:eastAsia="pt-BR"/>
      </w:rPr>
    </w:pPr>
    <w:r w:rsidRPr="00155D9B">
      <w:rPr>
        <w:rFonts w:ascii="Arial" w:eastAsia="Arial" w:hAnsi="Arial" w:cs="Arial"/>
        <w:lang w:eastAsia="pt-BR"/>
      </w:rPr>
      <w:pict w14:anchorId="30C2DA5C"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9B"/>
    <w:rsid w:val="00155D9B"/>
    <w:rsid w:val="006468E0"/>
    <w:rsid w:val="00680F63"/>
    <w:rsid w:val="00683011"/>
    <w:rsid w:val="0071421E"/>
    <w:rsid w:val="007E6181"/>
    <w:rsid w:val="008657D9"/>
    <w:rsid w:val="008B6D5E"/>
    <w:rsid w:val="008F30BC"/>
    <w:rsid w:val="00A4575F"/>
    <w:rsid w:val="00A522DC"/>
    <w:rsid w:val="00AC66B7"/>
    <w:rsid w:val="00B20B12"/>
    <w:rsid w:val="00B3154F"/>
    <w:rsid w:val="00D6089A"/>
    <w:rsid w:val="00EC6F9B"/>
    <w:rsid w:val="00F452F4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43855"/>
  <w15:chartTrackingRefBased/>
  <w15:docId w15:val="{FF0BAFDE-C4CE-4496-9280-B6FEDD2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5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D9B"/>
  </w:style>
  <w:style w:type="paragraph" w:styleId="Rodap">
    <w:name w:val="footer"/>
    <w:basedOn w:val="Normal"/>
    <w:link w:val="RodapChar"/>
    <w:uiPriority w:val="99"/>
    <w:unhideWhenUsed/>
    <w:rsid w:val="00155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D9B"/>
  </w:style>
  <w:style w:type="character" w:styleId="Hyperlink">
    <w:name w:val="Hyperlink"/>
    <w:basedOn w:val="Fontepargpadro"/>
    <w:uiPriority w:val="99"/>
    <w:unhideWhenUsed/>
    <w:rsid w:val="00D608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0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os.muller@delmiro.ufal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Müller</dc:creator>
  <cp:keywords/>
  <dc:description/>
  <cp:lastModifiedBy>Carlos Eduardo Müller</cp:lastModifiedBy>
  <cp:revision>2</cp:revision>
  <dcterms:created xsi:type="dcterms:W3CDTF">2023-08-31T22:50:00Z</dcterms:created>
  <dcterms:modified xsi:type="dcterms:W3CDTF">2023-09-01T01:21:00Z</dcterms:modified>
</cp:coreProperties>
</file>