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8C0" w:rsidRDefault="000A0866" w:rsidP="000A0926">
      <w:pPr>
        <w:spacing w:after="0" w:line="240" w:lineRule="auto"/>
        <w:jc w:val="center"/>
        <w:rPr>
          <w:rFonts w:ascii="Times New Roman" w:hAnsi="Times New Roman" w:cs="Times New Roman"/>
          <w:b/>
          <w:sz w:val="24"/>
          <w:szCs w:val="24"/>
        </w:rPr>
      </w:pPr>
      <w:r w:rsidRPr="000A0926">
        <w:rPr>
          <w:rFonts w:ascii="Times New Roman" w:hAnsi="Times New Roman" w:cs="Times New Roman"/>
          <w:b/>
          <w:sz w:val="24"/>
          <w:szCs w:val="24"/>
        </w:rPr>
        <w:t>P</w:t>
      </w:r>
      <w:bookmarkStart w:id="0" w:name="_GoBack"/>
      <w:bookmarkEnd w:id="0"/>
      <w:r w:rsidRPr="000A0926">
        <w:rPr>
          <w:rFonts w:ascii="Times New Roman" w:hAnsi="Times New Roman" w:cs="Times New Roman"/>
          <w:b/>
          <w:sz w:val="24"/>
          <w:szCs w:val="24"/>
        </w:rPr>
        <w:t>RONTO ATENDIMENTO IESP (</w:t>
      </w:r>
      <w:r w:rsidR="00FD695D" w:rsidRPr="000A0926">
        <w:rPr>
          <w:rFonts w:ascii="Times New Roman" w:hAnsi="Times New Roman" w:cs="Times New Roman"/>
          <w:b/>
          <w:sz w:val="24"/>
          <w:szCs w:val="24"/>
        </w:rPr>
        <w:t>PAI)</w:t>
      </w:r>
      <w:r w:rsidR="003458C0">
        <w:rPr>
          <w:rFonts w:ascii="Times New Roman" w:hAnsi="Times New Roman" w:cs="Times New Roman"/>
          <w:b/>
          <w:sz w:val="24"/>
          <w:szCs w:val="24"/>
        </w:rPr>
        <w:t>, UM PROJETO DE EXTENSÃO UNIVERSITÁRIA VOLTADO PARA O ATENDIMENTO DE URGÊNCIA E EMERGÊNCIA DENTRO DA INSTITUIÇÃO DE ENSINO:</w:t>
      </w:r>
    </w:p>
    <w:p w:rsidR="000A0866" w:rsidRPr="000A0926" w:rsidRDefault="00FD695D" w:rsidP="000A0926">
      <w:pPr>
        <w:spacing w:after="0" w:line="240" w:lineRule="auto"/>
        <w:jc w:val="center"/>
        <w:rPr>
          <w:rFonts w:ascii="Times New Roman" w:hAnsi="Times New Roman" w:cs="Times New Roman"/>
          <w:b/>
          <w:sz w:val="24"/>
          <w:szCs w:val="24"/>
        </w:rPr>
      </w:pPr>
      <w:r w:rsidRPr="000A0926">
        <w:rPr>
          <w:rFonts w:ascii="Times New Roman" w:hAnsi="Times New Roman" w:cs="Times New Roman"/>
          <w:b/>
          <w:sz w:val="24"/>
          <w:szCs w:val="24"/>
        </w:rPr>
        <w:t xml:space="preserve"> RELATO DE EXPERI</w:t>
      </w:r>
      <w:r w:rsidR="007803D3" w:rsidRPr="000A0926">
        <w:rPr>
          <w:rFonts w:ascii="Times New Roman" w:hAnsi="Times New Roman" w:cs="Times New Roman"/>
          <w:b/>
          <w:sz w:val="24"/>
          <w:szCs w:val="24"/>
        </w:rPr>
        <w:t>ÊNCIA</w:t>
      </w:r>
    </w:p>
    <w:p w:rsidR="00AB78C0" w:rsidRPr="000A0926" w:rsidRDefault="00AB78C0" w:rsidP="000A0926">
      <w:pPr>
        <w:spacing w:after="0" w:line="240" w:lineRule="auto"/>
        <w:jc w:val="right"/>
        <w:rPr>
          <w:rFonts w:ascii="Times New Roman" w:hAnsi="Times New Roman" w:cs="Times New Roman"/>
          <w:sz w:val="24"/>
          <w:szCs w:val="24"/>
        </w:rPr>
      </w:pPr>
    </w:p>
    <w:p w:rsidR="00AB78C0" w:rsidRPr="000A0926" w:rsidRDefault="00567177" w:rsidP="000A0926">
      <w:pPr>
        <w:spacing w:after="0" w:line="240" w:lineRule="auto"/>
        <w:jc w:val="right"/>
        <w:rPr>
          <w:rFonts w:ascii="Times New Roman" w:hAnsi="Times New Roman" w:cs="Times New Roman"/>
          <w:sz w:val="24"/>
          <w:szCs w:val="24"/>
          <w:vertAlign w:val="superscript"/>
        </w:rPr>
      </w:pPr>
      <w:r>
        <w:rPr>
          <w:rFonts w:ascii="Times New Roman" w:hAnsi="Times New Roman" w:cs="Times New Roman"/>
          <w:sz w:val="24"/>
          <w:szCs w:val="24"/>
        </w:rPr>
        <w:t>DE MORAIS</w:t>
      </w:r>
      <w:r w:rsidR="00AB78C0" w:rsidRPr="000A0926">
        <w:rPr>
          <w:rFonts w:ascii="Times New Roman" w:hAnsi="Times New Roman" w:cs="Times New Roman"/>
          <w:sz w:val="24"/>
          <w:szCs w:val="24"/>
        </w:rPr>
        <w:t xml:space="preserve">, </w:t>
      </w:r>
      <w:r w:rsidR="00D451FE">
        <w:rPr>
          <w:rFonts w:ascii="Times New Roman" w:hAnsi="Times New Roman" w:cs="Times New Roman"/>
          <w:sz w:val="24"/>
          <w:szCs w:val="24"/>
        </w:rPr>
        <w:t>Jessica Lorena Palmeira</w:t>
      </w:r>
      <w:r w:rsidR="000A0926">
        <w:rPr>
          <w:rFonts w:ascii="Times New Roman" w:hAnsi="Times New Roman" w:cs="Times New Roman"/>
          <w:sz w:val="24"/>
          <w:szCs w:val="24"/>
          <w:vertAlign w:val="superscript"/>
        </w:rPr>
        <w:t>1</w:t>
      </w:r>
    </w:p>
    <w:p w:rsidR="005068B2" w:rsidRPr="000A0926" w:rsidRDefault="005068B2" w:rsidP="005068B2">
      <w:pPr>
        <w:spacing w:after="0" w:line="240" w:lineRule="auto"/>
        <w:jc w:val="right"/>
        <w:rPr>
          <w:rFonts w:ascii="Times New Roman" w:hAnsi="Times New Roman" w:cs="Times New Roman"/>
          <w:sz w:val="24"/>
          <w:szCs w:val="24"/>
          <w:vertAlign w:val="superscript"/>
        </w:rPr>
      </w:pPr>
      <w:r w:rsidRPr="000A0926">
        <w:rPr>
          <w:rFonts w:ascii="Times New Roman" w:hAnsi="Times New Roman" w:cs="Times New Roman"/>
          <w:sz w:val="24"/>
          <w:szCs w:val="24"/>
        </w:rPr>
        <w:t xml:space="preserve">ROSENSTOCK, </w:t>
      </w:r>
      <w:proofErr w:type="spellStart"/>
      <w:r w:rsidRPr="000A0926">
        <w:rPr>
          <w:rFonts w:ascii="Times New Roman" w:hAnsi="Times New Roman" w:cs="Times New Roman"/>
          <w:sz w:val="24"/>
          <w:szCs w:val="24"/>
        </w:rPr>
        <w:t>Karelline</w:t>
      </w:r>
      <w:proofErr w:type="spellEnd"/>
      <w:r w:rsidRPr="000A0926">
        <w:rPr>
          <w:rFonts w:ascii="Times New Roman" w:hAnsi="Times New Roman" w:cs="Times New Roman"/>
          <w:sz w:val="24"/>
          <w:szCs w:val="24"/>
        </w:rPr>
        <w:t xml:space="preserve"> </w:t>
      </w:r>
      <w:proofErr w:type="spellStart"/>
      <w:r w:rsidRPr="000A0926">
        <w:rPr>
          <w:rFonts w:ascii="Times New Roman" w:hAnsi="Times New Roman" w:cs="Times New Roman"/>
          <w:sz w:val="24"/>
          <w:szCs w:val="24"/>
        </w:rPr>
        <w:t>Izaltemberg</w:t>
      </w:r>
      <w:proofErr w:type="spellEnd"/>
      <w:r w:rsidRPr="000A0926">
        <w:rPr>
          <w:rFonts w:ascii="Times New Roman" w:hAnsi="Times New Roman" w:cs="Times New Roman"/>
          <w:sz w:val="24"/>
          <w:szCs w:val="24"/>
        </w:rPr>
        <w:t xml:space="preserve"> Vasconcelos</w:t>
      </w:r>
      <w:r w:rsidR="00567177">
        <w:rPr>
          <w:rFonts w:ascii="Times New Roman" w:hAnsi="Times New Roman" w:cs="Times New Roman"/>
          <w:sz w:val="24"/>
          <w:szCs w:val="24"/>
          <w:vertAlign w:val="superscript"/>
        </w:rPr>
        <w:t>²</w:t>
      </w:r>
    </w:p>
    <w:p w:rsidR="00D11519" w:rsidRPr="000A0926" w:rsidRDefault="00D11519" w:rsidP="000A0926">
      <w:pPr>
        <w:spacing w:after="0" w:line="240" w:lineRule="auto"/>
        <w:jc w:val="right"/>
        <w:rPr>
          <w:rFonts w:ascii="Times New Roman" w:hAnsi="Times New Roman" w:cs="Times New Roman"/>
          <w:sz w:val="24"/>
          <w:szCs w:val="24"/>
          <w:vertAlign w:val="superscript"/>
        </w:rPr>
      </w:pPr>
    </w:p>
    <w:p w:rsidR="000A0926" w:rsidRDefault="000A0926" w:rsidP="000A0926">
      <w:pPr>
        <w:spacing w:afterLines="100" w:after="240" w:line="240" w:lineRule="auto"/>
        <w:jc w:val="both"/>
        <w:rPr>
          <w:rFonts w:ascii="Times New Roman" w:hAnsi="Times New Roman" w:cs="Times New Roman"/>
          <w:b/>
          <w:sz w:val="24"/>
          <w:szCs w:val="24"/>
        </w:rPr>
      </w:pPr>
    </w:p>
    <w:p w:rsidR="000A0926" w:rsidRDefault="000A0926" w:rsidP="000A0926">
      <w:pPr>
        <w:pStyle w:val="Textodenotaderodap"/>
        <w:rPr>
          <w:rFonts w:ascii="Times New Roman" w:hAnsi="Times New Roman" w:cs="Times New Roman"/>
          <w:sz w:val="24"/>
          <w:szCs w:val="24"/>
        </w:rPr>
      </w:pPr>
      <w:r>
        <w:rPr>
          <w:rFonts w:ascii="Times New Roman" w:hAnsi="Times New Roman" w:cs="Times New Roman"/>
          <w:sz w:val="24"/>
          <w:szCs w:val="24"/>
        </w:rPr>
        <w:t xml:space="preserve">1 </w:t>
      </w:r>
      <w:r w:rsidRPr="000A0926">
        <w:rPr>
          <w:rFonts w:ascii="Times New Roman" w:hAnsi="Times New Roman" w:cs="Times New Roman"/>
          <w:sz w:val="24"/>
          <w:szCs w:val="24"/>
        </w:rPr>
        <w:t>Discente do Curso de Graduação de Enfermagem do Instituto de Ensino Superior da Paraíba – IESP</w:t>
      </w:r>
    </w:p>
    <w:p w:rsidR="000A0926" w:rsidRPr="000A0926" w:rsidRDefault="00567177" w:rsidP="000A0926">
      <w:pPr>
        <w:pStyle w:val="Textodenotaderodap"/>
        <w:rPr>
          <w:rFonts w:ascii="Times New Roman" w:hAnsi="Times New Roman" w:cs="Times New Roman"/>
          <w:sz w:val="24"/>
          <w:szCs w:val="24"/>
        </w:rPr>
      </w:pPr>
      <w:r>
        <w:rPr>
          <w:rFonts w:ascii="Times New Roman" w:hAnsi="Times New Roman" w:cs="Times New Roman"/>
          <w:sz w:val="24"/>
          <w:szCs w:val="24"/>
        </w:rPr>
        <w:t>2</w:t>
      </w:r>
      <w:r w:rsidR="007B00D4">
        <w:rPr>
          <w:rFonts w:ascii="Times New Roman" w:hAnsi="Times New Roman" w:cs="Times New Roman"/>
          <w:sz w:val="24"/>
          <w:szCs w:val="24"/>
        </w:rPr>
        <w:t xml:space="preserve"> </w:t>
      </w:r>
      <w:r w:rsidR="000A0926">
        <w:rPr>
          <w:rFonts w:ascii="Times New Roman" w:hAnsi="Times New Roman" w:cs="Times New Roman"/>
          <w:sz w:val="24"/>
          <w:szCs w:val="24"/>
        </w:rPr>
        <w:t>Coordenador</w:t>
      </w:r>
      <w:r w:rsidR="003458C0">
        <w:rPr>
          <w:rFonts w:ascii="Times New Roman" w:hAnsi="Times New Roman" w:cs="Times New Roman"/>
          <w:sz w:val="24"/>
          <w:szCs w:val="24"/>
        </w:rPr>
        <w:t>a</w:t>
      </w:r>
      <w:r w:rsidR="000A0926">
        <w:rPr>
          <w:rFonts w:ascii="Times New Roman" w:hAnsi="Times New Roman" w:cs="Times New Roman"/>
          <w:sz w:val="24"/>
          <w:szCs w:val="24"/>
        </w:rPr>
        <w:t xml:space="preserve"> do PAI e d</w:t>
      </w:r>
      <w:r w:rsidR="000A0926" w:rsidRPr="000A0926">
        <w:rPr>
          <w:rFonts w:ascii="Times New Roman" w:hAnsi="Times New Roman" w:cs="Times New Roman"/>
          <w:sz w:val="24"/>
          <w:szCs w:val="24"/>
        </w:rPr>
        <w:t>ocente do Instituto de Ensino Superior da Paraíba – IESP</w:t>
      </w:r>
    </w:p>
    <w:p w:rsidR="000A0926" w:rsidRDefault="000A0926" w:rsidP="000A0926">
      <w:pPr>
        <w:spacing w:afterLines="100" w:after="240" w:line="240" w:lineRule="auto"/>
        <w:jc w:val="both"/>
        <w:rPr>
          <w:rFonts w:ascii="Times New Roman" w:hAnsi="Times New Roman" w:cs="Times New Roman"/>
          <w:b/>
          <w:sz w:val="24"/>
          <w:szCs w:val="24"/>
        </w:rPr>
      </w:pPr>
    </w:p>
    <w:p w:rsidR="00D11519" w:rsidRPr="000A0926" w:rsidRDefault="00D11519" w:rsidP="000A0926">
      <w:pPr>
        <w:spacing w:afterLines="100" w:after="240" w:line="240" w:lineRule="auto"/>
        <w:jc w:val="both"/>
        <w:rPr>
          <w:rFonts w:ascii="Times New Roman" w:hAnsi="Times New Roman" w:cs="Times New Roman"/>
          <w:b/>
          <w:sz w:val="24"/>
          <w:szCs w:val="24"/>
        </w:rPr>
      </w:pPr>
      <w:r w:rsidRPr="000A0926">
        <w:rPr>
          <w:rFonts w:ascii="Times New Roman" w:hAnsi="Times New Roman" w:cs="Times New Roman"/>
          <w:b/>
          <w:sz w:val="24"/>
          <w:szCs w:val="24"/>
        </w:rPr>
        <w:t>RESUMO</w:t>
      </w:r>
    </w:p>
    <w:p w:rsidR="00377CEB" w:rsidRPr="000A0926" w:rsidRDefault="00FD695D" w:rsidP="000A0926">
      <w:pPr>
        <w:spacing w:afterLines="100" w:after="240" w:line="240" w:lineRule="auto"/>
        <w:jc w:val="both"/>
        <w:rPr>
          <w:rFonts w:ascii="Times New Roman" w:hAnsi="Times New Roman" w:cs="Times New Roman"/>
          <w:sz w:val="24"/>
          <w:szCs w:val="24"/>
        </w:rPr>
      </w:pPr>
      <w:r w:rsidRPr="000A0926">
        <w:rPr>
          <w:rFonts w:ascii="Times New Roman" w:hAnsi="Times New Roman" w:cs="Times New Roman"/>
          <w:sz w:val="24"/>
          <w:szCs w:val="24"/>
        </w:rPr>
        <w:t>É missão do meio acadêmico desenvolver atividades para promover educação continuada sobre o adequado e rápido atendimento de pacientes com situações de urgência ou emergência. No ensino curricular nos cursos de graduação, ações extracurriculares, como os projetos de extensão, são importantes para ampliar este conhecimento. O objetivo do presente artigo é relatar a</w:t>
      </w:r>
      <w:r w:rsidR="005703E8" w:rsidRPr="000A0926">
        <w:rPr>
          <w:rFonts w:ascii="Times New Roman" w:hAnsi="Times New Roman" w:cs="Times New Roman"/>
          <w:sz w:val="24"/>
          <w:szCs w:val="24"/>
        </w:rPr>
        <w:t>s ações e</w:t>
      </w:r>
      <w:r w:rsidRPr="000A0926">
        <w:rPr>
          <w:rFonts w:ascii="Times New Roman" w:hAnsi="Times New Roman" w:cs="Times New Roman"/>
          <w:sz w:val="24"/>
          <w:szCs w:val="24"/>
        </w:rPr>
        <w:t xml:space="preserve"> experiência</w:t>
      </w:r>
      <w:r w:rsidR="005703E8" w:rsidRPr="000A0926">
        <w:rPr>
          <w:rFonts w:ascii="Times New Roman" w:hAnsi="Times New Roman" w:cs="Times New Roman"/>
          <w:sz w:val="24"/>
          <w:szCs w:val="24"/>
        </w:rPr>
        <w:t>s</w:t>
      </w:r>
      <w:r w:rsidRPr="000A0926">
        <w:rPr>
          <w:rFonts w:ascii="Times New Roman" w:hAnsi="Times New Roman" w:cs="Times New Roman"/>
          <w:sz w:val="24"/>
          <w:szCs w:val="24"/>
        </w:rPr>
        <w:t xml:space="preserve"> do projeto de extensão universitária voltado para o tema de urgência/emergência Pronto Ate</w:t>
      </w:r>
      <w:r w:rsidR="005703E8" w:rsidRPr="000A0926">
        <w:rPr>
          <w:rFonts w:ascii="Times New Roman" w:hAnsi="Times New Roman" w:cs="Times New Roman"/>
          <w:sz w:val="24"/>
          <w:szCs w:val="24"/>
        </w:rPr>
        <w:t xml:space="preserve">ndimento do IESP </w:t>
      </w:r>
      <w:r w:rsidRPr="000A0926">
        <w:rPr>
          <w:rFonts w:ascii="Times New Roman" w:hAnsi="Times New Roman" w:cs="Times New Roman"/>
          <w:sz w:val="24"/>
          <w:szCs w:val="24"/>
        </w:rPr>
        <w:t>e analisar seu impacto junto à sociedade. Para tanto, foram revisados os registros deste projeto de extensão, no sentido de identificar e analisar as atividades realizadas, ações e público-alvo beneficiado por cada uma delas</w:t>
      </w:r>
      <w:r w:rsidR="005703E8" w:rsidRPr="000A0926">
        <w:rPr>
          <w:rFonts w:ascii="Times New Roman" w:hAnsi="Times New Roman" w:cs="Times New Roman"/>
          <w:sz w:val="24"/>
          <w:szCs w:val="24"/>
        </w:rPr>
        <w:t xml:space="preserve">. </w:t>
      </w:r>
      <w:r w:rsidRPr="000A0926">
        <w:rPr>
          <w:rFonts w:ascii="Times New Roman" w:hAnsi="Times New Roman" w:cs="Times New Roman"/>
          <w:sz w:val="24"/>
          <w:szCs w:val="24"/>
        </w:rPr>
        <w:t>Projetos de extensão deste tipo cumprem papel importante de levar conhecimento qualificado para a comunidade, com alto potencial de transformar realidades.</w:t>
      </w:r>
    </w:p>
    <w:p w:rsidR="00377CEB" w:rsidRPr="000A0926" w:rsidRDefault="00377CEB" w:rsidP="000A0926">
      <w:pPr>
        <w:spacing w:afterLines="100" w:after="240" w:line="360" w:lineRule="auto"/>
        <w:jc w:val="both"/>
        <w:rPr>
          <w:rFonts w:ascii="Times New Roman" w:hAnsi="Times New Roman" w:cs="Times New Roman"/>
          <w:sz w:val="24"/>
          <w:szCs w:val="24"/>
        </w:rPr>
      </w:pPr>
      <w:r w:rsidRPr="000A0926">
        <w:rPr>
          <w:rFonts w:ascii="Times New Roman" w:hAnsi="Times New Roman" w:cs="Times New Roman"/>
          <w:b/>
          <w:sz w:val="24"/>
          <w:szCs w:val="24"/>
        </w:rPr>
        <w:t xml:space="preserve">PALAVRAS-CHAVE: </w:t>
      </w:r>
      <w:r w:rsidRPr="000A0926">
        <w:rPr>
          <w:rFonts w:ascii="Times New Roman" w:hAnsi="Times New Roman" w:cs="Times New Roman"/>
          <w:sz w:val="24"/>
          <w:szCs w:val="24"/>
        </w:rPr>
        <w:t xml:space="preserve">Pronto Atendimento. </w:t>
      </w:r>
      <w:r w:rsidR="00FD695D" w:rsidRPr="000A0926">
        <w:rPr>
          <w:rFonts w:ascii="Times New Roman" w:hAnsi="Times New Roman" w:cs="Times New Roman"/>
          <w:sz w:val="24"/>
          <w:szCs w:val="24"/>
        </w:rPr>
        <w:t>Urgência</w:t>
      </w:r>
      <w:r w:rsidRPr="000A0926">
        <w:rPr>
          <w:rFonts w:ascii="Times New Roman" w:hAnsi="Times New Roman" w:cs="Times New Roman"/>
          <w:sz w:val="24"/>
          <w:szCs w:val="24"/>
        </w:rPr>
        <w:t>. Saúde.</w:t>
      </w:r>
    </w:p>
    <w:p w:rsidR="00017B4D" w:rsidRPr="000A0926" w:rsidRDefault="00017B4D" w:rsidP="000A0926">
      <w:pPr>
        <w:spacing w:afterLines="100" w:after="240" w:line="360" w:lineRule="auto"/>
        <w:jc w:val="both"/>
        <w:rPr>
          <w:rFonts w:ascii="Times New Roman" w:hAnsi="Times New Roman" w:cs="Times New Roman"/>
          <w:b/>
          <w:sz w:val="24"/>
          <w:szCs w:val="24"/>
        </w:rPr>
      </w:pPr>
      <w:r w:rsidRPr="000A0926">
        <w:rPr>
          <w:rFonts w:ascii="Times New Roman" w:hAnsi="Times New Roman" w:cs="Times New Roman"/>
          <w:b/>
          <w:sz w:val="24"/>
          <w:szCs w:val="24"/>
        </w:rPr>
        <w:t>INTRODUÇÃO</w:t>
      </w:r>
    </w:p>
    <w:p w:rsidR="000A0926" w:rsidRPr="000A0926" w:rsidRDefault="00BB037B" w:rsidP="000A0926">
      <w:pPr>
        <w:spacing w:afterLines="100" w:after="240" w:line="360" w:lineRule="auto"/>
        <w:ind w:firstLine="708"/>
        <w:jc w:val="both"/>
        <w:rPr>
          <w:rFonts w:ascii="Times New Roman" w:hAnsi="Times New Roman" w:cs="Times New Roman"/>
          <w:sz w:val="24"/>
          <w:szCs w:val="24"/>
        </w:rPr>
      </w:pPr>
      <w:r w:rsidRPr="000A0926">
        <w:rPr>
          <w:rFonts w:ascii="Times New Roman" w:hAnsi="Times New Roman" w:cs="Times New Roman"/>
          <w:sz w:val="24"/>
          <w:szCs w:val="24"/>
        </w:rPr>
        <w:t>O adequado e rápido atendimento de pacientes em situações de urgência ou emergência é um dos principais focos das ações de Saúde Pública em nosso país e no mundo. Neste sentido, o reconhecimento e abordagem precoce por parte, não apenas de profissionais de saúde, mas da população leiga, de condições clínicas com risco de morte iminente é decisivo para reduzir a morbidade e mortalidade destes pacientes</w:t>
      </w:r>
      <w:r w:rsidR="005755A1">
        <w:rPr>
          <w:rFonts w:ascii="Times New Roman" w:hAnsi="Times New Roman" w:cs="Times New Roman"/>
          <w:sz w:val="24"/>
          <w:szCs w:val="24"/>
        </w:rPr>
        <w:t xml:space="preserve"> (GUIMARÃES; LOPES; LOPES, 2005)</w:t>
      </w:r>
      <w:r w:rsidRPr="000A0926">
        <w:rPr>
          <w:rFonts w:ascii="Times New Roman" w:hAnsi="Times New Roman" w:cs="Times New Roman"/>
          <w:sz w:val="24"/>
          <w:szCs w:val="24"/>
        </w:rPr>
        <w:t xml:space="preserve">. </w:t>
      </w:r>
      <w:r w:rsidR="00017B4D" w:rsidRPr="000A0926">
        <w:rPr>
          <w:rFonts w:ascii="Times New Roman" w:hAnsi="Times New Roman" w:cs="Times New Roman"/>
          <w:sz w:val="24"/>
          <w:szCs w:val="24"/>
        </w:rPr>
        <w:t xml:space="preserve">Visando proteger os estudantes e colaboradores do IESP de sequelas ou prejuízos à saúde advindos de </w:t>
      </w:r>
      <w:r w:rsidRPr="000A0926">
        <w:rPr>
          <w:rFonts w:ascii="Times New Roman" w:hAnsi="Times New Roman" w:cs="Times New Roman"/>
          <w:sz w:val="24"/>
          <w:szCs w:val="24"/>
        </w:rPr>
        <w:t>situações de emergência,</w:t>
      </w:r>
      <w:r w:rsidR="00017B4D" w:rsidRPr="000A0926">
        <w:rPr>
          <w:rFonts w:ascii="Times New Roman" w:hAnsi="Times New Roman" w:cs="Times New Roman"/>
          <w:sz w:val="24"/>
          <w:szCs w:val="24"/>
        </w:rPr>
        <w:t xml:space="preserve"> em </w:t>
      </w:r>
      <w:r w:rsidR="000A0926">
        <w:rPr>
          <w:rFonts w:ascii="Times New Roman" w:hAnsi="Times New Roman" w:cs="Times New Roman"/>
          <w:sz w:val="24"/>
          <w:szCs w:val="24"/>
        </w:rPr>
        <w:t>outubro</w:t>
      </w:r>
      <w:r w:rsidRPr="000A0926">
        <w:rPr>
          <w:rFonts w:ascii="Times New Roman" w:hAnsi="Times New Roman" w:cs="Times New Roman"/>
          <w:sz w:val="24"/>
          <w:szCs w:val="24"/>
        </w:rPr>
        <w:t xml:space="preserve"> de 201</w:t>
      </w:r>
      <w:r w:rsidR="000A0926">
        <w:rPr>
          <w:rFonts w:ascii="Times New Roman" w:hAnsi="Times New Roman" w:cs="Times New Roman"/>
          <w:sz w:val="24"/>
          <w:szCs w:val="24"/>
        </w:rPr>
        <w:t>5</w:t>
      </w:r>
      <w:r w:rsidR="00017B4D" w:rsidRPr="000A0926">
        <w:rPr>
          <w:rFonts w:ascii="Times New Roman" w:hAnsi="Times New Roman" w:cs="Times New Roman"/>
          <w:sz w:val="24"/>
          <w:szCs w:val="24"/>
        </w:rPr>
        <w:t xml:space="preserve"> o Pronto Atendimento IESP (PAI)</w:t>
      </w:r>
      <w:r w:rsidRPr="000A0926">
        <w:rPr>
          <w:rFonts w:ascii="Times New Roman" w:hAnsi="Times New Roman" w:cs="Times New Roman"/>
          <w:sz w:val="24"/>
          <w:szCs w:val="24"/>
        </w:rPr>
        <w:t>, um projeto de extensão universitária,</w:t>
      </w:r>
      <w:r w:rsidR="000A0926">
        <w:rPr>
          <w:rFonts w:ascii="Times New Roman" w:hAnsi="Times New Roman" w:cs="Times New Roman"/>
          <w:sz w:val="24"/>
          <w:szCs w:val="24"/>
        </w:rPr>
        <w:t xml:space="preserve"> foi implantado</w:t>
      </w:r>
      <w:r w:rsidRPr="000A0926">
        <w:rPr>
          <w:rFonts w:ascii="Times New Roman" w:hAnsi="Times New Roman" w:cs="Times New Roman"/>
          <w:sz w:val="24"/>
          <w:szCs w:val="24"/>
        </w:rPr>
        <w:t xml:space="preserve"> </w:t>
      </w:r>
      <w:r w:rsidR="000A0926" w:rsidRPr="000A0926">
        <w:rPr>
          <w:rFonts w:ascii="Times New Roman" w:hAnsi="Times New Roman" w:cs="Times New Roman"/>
          <w:sz w:val="24"/>
          <w:szCs w:val="24"/>
        </w:rPr>
        <w:t xml:space="preserve">com o objetivo de fornecer um serviço de promoção, prevenção e proteção à saúde da comunidade acadêmica interna; prestar suporte básico de vida; assim como, realizar educação permanente para os colaboradores e acadêmicos do IESP. </w:t>
      </w:r>
    </w:p>
    <w:p w:rsidR="00017B4D" w:rsidRPr="000A0926" w:rsidRDefault="00BB037B" w:rsidP="00AB7389">
      <w:pPr>
        <w:spacing w:after="120" w:line="360" w:lineRule="auto"/>
        <w:ind w:firstLine="709"/>
        <w:jc w:val="both"/>
        <w:rPr>
          <w:rFonts w:ascii="Times New Roman" w:hAnsi="Times New Roman" w:cs="Times New Roman"/>
          <w:sz w:val="24"/>
          <w:szCs w:val="24"/>
        </w:rPr>
      </w:pPr>
      <w:r w:rsidRPr="000A0926">
        <w:rPr>
          <w:rFonts w:ascii="Times New Roman" w:hAnsi="Times New Roman" w:cs="Times New Roman"/>
          <w:sz w:val="24"/>
          <w:szCs w:val="24"/>
        </w:rPr>
        <w:lastRenderedPageBreak/>
        <w:t xml:space="preserve">Assim, o objetivo do presente artigo é </w:t>
      </w:r>
      <w:r w:rsidR="005703E8" w:rsidRPr="000A0926">
        <w:rPr>
          <w:rFonts w:ascii="Times New Roman" w:hAnsi="Times New Roman" w:cs="Times New Roman"/>
          <w:sz w:val="24"/>
          <w:szCs w:val="24"/>
        </w:rPr>
        <w:t>relatar as ações e experiências do projeto de extensão universitária voltado para o tema de urgência/emergência Pronto Atendimento do IESP e analisar seu impacto junto à sociedade</w:t>
      </w:r>
      <w:r w:rsidRPr="000A0926">
        <w:rPr>
          <w:rFonts w:ascii="Times New Roman" w:hAnsi="Times New Roman" w:cs="Times New Roman"/>
          <w:sz w:val="24"/>
          <w:szCs w:val="24"/>
        </w:rPr>
        <w:t>.</w:t>
      </w:r>
    </w:p>
    <w:p w:rsidR="005703E8" w:rsidRPr="000A0926" w:rsidRDefault="005703E8" w:rsidP="00AB7389">
      <w:pPr>
        <w:spacing w:after="120" w:line="360" w:lineRule="auto"/>
        <w:jc w:val="both"/>
        <w:rPr>
          <w:rFonts w:ascii="Times New Roman" w:hAnsi="Times New Roman" w:cs="Times New Roman"/>
          <w:sz w:val="24"/>
          <w:szCs w:val="24"/>
        </w:rPr>
      </w:pPr>
    </w:p>
    <w:p w:rsidR="00AB7389" w:rsidRDefault="00D11519" w:rsidP="00567177">
      <w:pPr>
        <w:spacing w:after="120" w:line="360" w:lineRule="auto"/>
        <w:jc w:val="both"/>
        <w:rPr>
          <w:rFonts w:ascii="Times New Roman" w:hAnsi="Times New Roman" w:cs="Times New Roman"/>
          <w:sz w:val="24"/>
          <w:szCs w:val="24"/>
        </w:rPr>
      </w:pPr>
      <w:r w:rsidRPr="000A0926">
        <w:rPr>
          <w:rFonts w:ascii="Times New Roman" w:hAnsi="Times New Roman" w:cs="Times New Roman"/>
          <w:b/>
          <w:sz w:val="24"/>
          <w:szCs w:val="24"/>
        </w:rPr>
        <w:t>FUNDAMENTAÇÃO TEÓRICA</w:t>
      </w:r>
    </w:p>
    <w:p w:rsidR="00AB7389" w:rsidRPr="00AB7389" w:rsidRDefault="00AB7389" w:rsidP="00AB7389">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w:t>
      </w:r>
      <w:r w:rsidRPr="00AB7389">
        <w:rPr>
          <w:rFonts w:ascii="Times New Roman" w:hAnsi="Times New Roman" w:cs="Times New Roman"/>
          <w:sz w:val="24"/>
          <w:szCs w:val="24"/>
        </w:rPr>
        <w:t xml:space="preserve"> </w:t>
      </w:r>
      <w:r>
        <w:rPr>
          <w:rFonts w:ascii="Times New Roman" w:hAnsi="Times New Roman" w:cs="Times New Roman"/>
          <w:sz w:val="24"/>
          <w:szCs w:val="24"/>
        </w:rPr>
        <w:t>Giglio-</w:t>
      </w:r>
      <w:proofErr w:type="spellStart"/>
      <w:r>
        <w:rPr>
          <w:rFonts w:ascii="Times New Roman" w:hAnsi="Times New Roman" w:cs="Times New Roman"/>
          <w:sz w:val="24"/>
          <w:szCs w:val="24"/>
        </w:rPr>
        <w:t>Jacquemot</w:t>
      </w:r>
      <w:proofErr w:type="spellEnd"/>
      <w:r>
        <w:rPr>
          <w:rFonts w:ascii="Times New Roman" w:hAnsi="Times New Roman" w:cs="Times New Roman"/>
          <w:sz w:val="24"/>
          <w:szCs w:val="24"/>
        </w:rPr>
        <w:t xml:space="preserve"> (2005, p. 21)</w:t>
      </w:r>
      <w:r w:rsidRPr="00AB7389">
        <w:rPr>
          <w:rFonts w:ascii="Times New Roman" w:hAnsi="Times New Roman" w:cs="Times New Roman"/>
          <w:sz w:val="24"/>
          <w:szCs w:val="24"/>
        </w:rPr>
        <w:t xml:space="preserve"> urgências</w:t>
      </w:r>
      <w:r>
        <w:rPr>
          <w:rFonts w:ascii="Times New Roman" w:hAnsi="Times New Roman" w:cs="Times New Roman"/>
          <w:sz w:val="24"/>
          <w:szCs w:val="24"/>
        </w:rPr>
        <w:t xml:space="preserve"> são definidas</w:t>
      </w:r>
      <w:r w:rsidRPr="00AB7389">
        <w:rPr>
          <w:rFonts w:ascii="Times New Roman" w:hAnsi="Times New Roman" w:cs="Times New Roman"/>
          <w:sz w:val="24"/>
          <w:szCs w:val="24"/>
        </w:rPr>
        <w:t xml:space="preserve"> como:</w:t>
      </w:r>
      <w:r>
        <w:rPr>
          <w:rFonts w:ascii="Times New Roman" w:hAnsi="Times New Roman" w:cs="Times New Roman"/>
          <w:sz w:val="24"/>
          <w:szCs w:val="24"/>
        </w:rPr>
        <w:t xml:space="preserve"> </w:t>
      </w:r>
      <w:r w:rsidRPr="00AB7389">
        <w:rPr>
          <w:rFonts w:ascii="Times New Roman" w:hAnsi="Times New Roman" w:cs="Times New Roman"/>
          <w:sz w:val="24"/>
          <w:szCs w:val="24"/>
        </w:rPr>
        <w:t xml:space="preserve">“Um processo agudo clínico ou cirúrgico, sem risco de vida iminente”. </w:t>
      </w:r>
      <w:r>
        <w:rPr>
          <w:rFonts w:ascii="Times New Roman" w:hAnsi="Times New Roman" w:cs="Times New Roman"/>
          <w:sz w:val="24"/>
          <w:szCs w:val="24"/>
        </w:rPr>
        <w:t>Estas situações t</w:t>
      </w:r>
      <w:r w:rsidRPr="00AB7389">
        <w:rPr>
          <w:rFonts w:ascii="Times New Roman" w:hAnsi="Times New Roman" w:cs="Times New Roman"/>
          <w:sz w:val="24"/>
          <w:szCs w:val="24"/>
        </w:rPr>
        <w:t>orna</w:t>
      </w:r>
      <w:r>
        <w:rPr>
          <w:rFonts w:ascii="Times New Roman" w:hAnsi="Times New Roman" w:cs="Times New Roman"/>
          <w:sz w:val="24"/>
          <w:szCs w:val="24"/>
        </w:rPr>
        <w:t>m</w:t>
      </w:r>
      <w:r w:rsidRPr="00AB7389">
        <w:rPr>
          <w:rFonts w:ascii="Times New Roman" w:hAnsi="Times New Roman" w:cs="Times New Roman"/>
          <w:sz w:val="24"/>
          <w:szCs w:val="24"/>
        </w:rPr>
        <w:t xml:space="preserve"> o</w:t>
      </w:r>
      <w:r>
        <w:rPr>
          <w:rFonts w:ascii="Times New Roman" w:hAnsi="Times New Roman" w:cs="Times New Roman"/>
          <w:sz w:val="24"/>
          <w:szCs w:val="24"/>
        </w:rPr>
        <w:t xml:space="preserve"> </w:t>
      </w:r>
      <w:r w:rsidRPr="00AB7389">
        <w:rPr>
          <w:rFonts w:ascii="Times New Roman" w:hAnsi="Times New Roman" w:cs="Times New Roman"/>
          <w:sz w:val="24"/>
          <w:szCs w:val="24"/>
        </w:rPr>
        <w:t>atendimento imediato do agravo, sendo uma situação que não pode ser adiada, como</w:t>
      </w:r>
      <w:r>
        <w:rPr>
          <w:rFonts w:ascii="Times New Roman" w:hAnsi="Times New Roman" w:cs="Times New Roman"/>
          <w:sz w:val="24"/>
          <w:szCs w:val="24"/>
        </w:rPr>
        <w:t xml:space="preserve"> </w:t>
      </w:r>
      <w:r w:rsidRPr="00AB7389">
        <w:rPr>
          <w:rFonts w:ascii="Times New Roman" w:hAnsi="Times New Roman" w:cs="Times New Roman"/>
          <w:sz w:val="24"/>
          <w:szCs w:val="24"/>
        </w:rPr>
        <w:t>também não demorada, pois necessita ser revolvida de forma rápida e eficiente, pois se</w:t>
      </w:r>
      <w:r>
        <w:rPr>
          <w:rFonts w:ascii="Times New Roman" w:hAnsi="Times New Roman" w:cs="Times New Roman"/>
          <w:sz w:val="24"/>
          <w:szCs w:val="24"/>
        </w:rPr>
        <w:t xml:space="preserve"> </w:t>
      </w:r>
      <w:r w:rsidRPr="00AB7389">
        <w:rPr>
          <w:rFonts w:ascii="Times New Roman" w:hAnsi="Times New Roman" w:cs="Times New Roman"/>
          <w:sz w:val="24"/>
          <w:szCs w:val="24"/>
        </w:rPr>
        <w:t>houver demora o agravo/morbidade pode evoluir para complicações graves ou até</w:t>
      </w:r>
      <w:r>
        <w:rPr>
          <w:rFonts w:ascii="Times New Roman" w:hAnsi="Times New Roman" w:cs="Times New Roman"/>
          <w:sz w:val="24"/>
          <w:szCs w:val="24"/>
        </w:rPr>
        <w:t xml:space="preserve"> </w:t>
      </w:r>
      <w:r w:rsidRPr="00AB7389">
        <w:rPr>
          <w:rFonts w:ascii="Times New Roman" w:hAnsi="Times New Roman" w:cs="Times New Roman"/>
          <w:sz w:val="24"/>
          <w:szCs w:val="24"/>
        </w:rPr>
        <w:t xml:space="preserve">mesmo de morte. </w:t>
      </w:r>
      <w:r w:rsidR="00520137">
        <w:rPr>
          <w:rFonts w:ascii="Times New Roman" w:hAnsi="Times New Roman" w:cs="Times New Roman"/>
          <w:sz w:val="24"/>
          <w:szCs w:val="24"/>
        </w:rPr>
        <w:t>Estas</w:t>
      </w:r>
      <w:r w:rsidRPr="00AB7389">
        <w:rPr>
          <w:rFonts w:ascii="Times New Roman" w:hAnsi="Times New Roman" w:cs="Times New Roman"/>
          <w:sz w:val="24"/>
          <w:szCs w:val="24"/>
        </w:rPr>
        <w:t xml:space="preserve"> situações </w:t>
      </w:r>
      <w:r w:rsidR="00520137">
        <w:rPr>
          <w:rFonts w:ascii="Times New Roman" w:hAnsi="Times New Roman" w:cs="Times New Roman"/>
          <w:sz w:val="24"/>
          <w:szCs w:val="24"/>
        </w:rPr>
        <w:t>podem ser representadas por</w:t>
      </w:r>
      <w:r w:rsidRPr="00AB7389">
        <w:rPr>
          <w:rFonts w:ascii="Times New Roman" w:hAnsi="Times New Roman" w:cs="Times New Roman"/>
          <w:sz w:val="24"/>
          <w:szCs w:val="24"/>
        </w:rPr>
        <w:t xml:space="preserve"> fraturas, feridas </w:t>
      </w:r>
      <w:proofErr w:type="spellStart"/>
      <w:r w:rsidRPr="00AB7389">
        <w:rPr>
          <w:rFonts w:ascii="Times New Roman" w:hAnsi="Times New Roman" w:cs="Times New Roman"/>
          <w:sz w:val="24"/>
          <w:szCs w:val="24"/>
        </w:rPr>
        <w:t>lacerocontusa</w:t>
      </w:r>
      <w:proofErr w:type="spellEnd"/>
      <w:r w:rsidRPr="00AB7389">
        <w:rPr>
          <w:rFonts w:ascii="Times New Roman" w:hAnsi="Times New Roman" w:cs="Times New Roman"/>
          <w:sz w:val="24"/>
          <w:szCs w:val="24"/>
        </w:rPr>
        <w:t xml:space="preserve"> sem</w:t>
      </w:r>
      <w:r w:rsidR="00520137">
        <w:rPr>
          <w:rFonts w:ascii="Times New Roman" w:hAnsi="Times New Roman" w:cs="Times New Roman"/>
          <w:sz w:val="24"/>
          <w:szCs w:val="24"/>
        </w:rPr>
        <w:t xml:space="preserve"> </w:t>
      </w:r>
      <w:r w:rsidRPr="00AB7389">
        <w:rPr>
          <w:rFonts w:ascii="Times New Roman" w:hAnsi="Times New Roman" w:cs="Times New Roman"/>
          <w:sz w:val="24"/>
          <w:szCs w:val="24"/>
        </w:rPr>
        <w:t>grande hemorragia, asma brônquica, transtornos psiquiátricos, etc.</w:t>
      </w:r>
    </w:p>
    <w:p w:rsidR="00520137" w:rsidRDefault="00AB7389" w:rsidP="00AB7389">
      <w:pPr>
        <w:spacing w:after="120" w:line="360" w:lineRule="auto"/>
        <w:ind w:firstLine="708"/>
        <w:jc w:val="both"/>
        <w:rPr>
          <w:rFonts w:ascii="Times New Roman" w:hAnsi="Times New Roman" w:cs="Times New Roman"/>
          <w:sz w:val="24"/>
          <w:szCs w:val="24"/>
        </w:rPr>
      </w:pPr>
      <w:r w:rsidRPr="00AB7389">
        <w:rPr>
          <w:rFonts w:ascii="Times New Roman" w:hAnsi="Times New Roman" w:cs="Times New Roman"/>
          <w:sz w:val="24"/>
          <w:szCs w:val="24"/>
        </w:rPr>
        <w:t xml:space="preserve">Para </w:t>
      </w:r>
      <w:r w:rsidR="00520137" w:rsidRPr="00AB7389">
        <w:rPr>
          <w:rFonts w:ascii="Times New Roman" w:hAnsi="Times New Roman" w:cs="Times New Roman"/>
          <w:sz w:val="24"/>
          <w:szCs w:val="24"/>
        </w:rPr>
        <w:t xml:space="preserve">Paim </w:t>
      </w:r>
      <w:r w:rsidRPr="00AB7389">
        <w:rPr>
          <w:rFonts w:ascii="Times New Roman" w:hAnsi="Times New Roman" w:cs="Times New Roman"/>
          <w:sz w:val="24"/>
          <w:szCs w:val="24"/>
        </w:rPr>
        <w:t>(1994</w:t>
      </w:r>
      <w:r w:rsidR="00520137">
        <w:rPr>
          <w:rFonts w:ascii="Times New Roman" w:hAnsi="Times New Roman" w:cs="Times New Roman"/>
          <w:sz w:val="24"/>
          <w:szCs w:val="24"/>
        </w:rPr>
        <w:t>, p.156</w:t>
      </w:r>
      <w:r w:rsidRPr="00AB7389">
        <w:rPr>
          <w:rFonts w:ascii="Times New Roman" w:hAnsi="Times New Roman" w:cs="Times New Roman"/>
          <w:sz w:val="24"/>
          <w:szCs w:val="24"/>
        </w:rPr>
        <w:t>), “Emergência é quando há uma situação crítica ou algo</w:t>
      </w:r>
      <w:r w:rsidR="00520137">
        <w:rPr>
          <w:rFonts w:ascii="Times New Roman" w:hAnsi="Times New Roman" w:cs="Times New Roman"/>
          <w:sz w:val="24"/>
          <w:szCs w:val="24"/>
        </w:rPr>
        <w:t xml:space="preserve"> </w:t>
      </w:r>
      <w:r w:rsidRPr="00AB7389">
        <w:rPr>
          <w:rFonts w:ascii="Times New Roman" w:hAnsi="Times New Roman" w:cs="Times New Roman"/>
          <w:sz w:val="24"/>
          <w:szCs w:val="24"/>
        </w:rPr>
        <w:t xml:space="preserve">iminente, com ocorrência de perigo; incidente; imprevisto”. </w:t>
      </w:r>
      <w:r w:rsidR="00520137">
        <w:rPr>
          <w:rFonts w:ascii="Times New Roman" w:hAnsi="Times New Roman" w:cs="Times New Roman"/>
          <w:sz w:val="24"/>
          <w:szCs w:val="24"/>
        </w:rPr>
        <w:t>Assim, pode-se</w:t>
      </w:r>
      <w:r w:rsidRPr="00AB7389">
        <w:rPr>
          <w:rFonts w:ascii="Times New Roman" w:hAnsi="Times New Roman" w:cs="Times New Roman"/>
          <w:sz w:val="24"/>
          <w:szCs w:val="24"/>
        </w:rPr>
        <w:t xml:space="preserve"> dizer que na</w:t>
      </w:r>
      <w:r w:rsidR="00520137">
        <w:rPr>
          <w:rFonts w:ascii="Times New Roman" w:hAnsi="Times New Roman" w:cs="Times New Roman"/>
          <w:sz w:val="24"/>
          <w:szCs w:val="24"/>
        </w:rPr>
        <w:t xml:space="preserve"> </w:t>
      </w:r>
      <w:r w:rsidRPr="00AB7389">
        <w:rPr>
          <w:rFonts w:ascii="Times New Roman" w:hAnsi="Times New Roman" w:cs="Times New Roman"/>
          <w:sz w:val="24"/>
          <w:szCs w:val="24"/>
        </w:rPr>
        <w:t>emergência os agravos necessitam, ou seja, exigem uma intervenção imediata</w:t>
      </w:r>
      <w:r w:rsidR="00520137">
        <w:rPr>
          <w:rFonts w:ascii="Times New Roman" w:hAnsi="Times New Roman" w:cs="Times New Roman"/>
          <w:sz w:val="24"/>
          <w:szCs w:val="24"/>
        </w:rPr>
        <w:t xml:space="preserve"> da </w:t>
      </w:r>
      <w:r w:rsidRPr="00AB7389">
        <w:rPr>
          <w:rFonts w:ascii="Times New Roman" w:hAnsi="Times New Roman" w:cs="Times New Roman"/>
          <w:sz w:val="24"/>
          <w:szCs w:val="24"/>
        </w:rPr>
        <w:t>equipe médica, sendo que alguns destes atendimentos/procedimentos quando não são</w:t>
      </w:r>
      <w:r w:rsidR="00520137">
        <w:rPr>
          <w:rFonts w:ascii="Times New Roman" w:hAnsi="Times New Roman" w:cs="Times New Roman"/>
          <w:sz w:val="24"/>
          <w:szCs w:val="24"/>
        </w:rPr>
        <w:t xml:space="preserve"> </w:t>
      </w:r>
      <w:r w:rsidRPr="00AB7389">
        <w:rPr>
          <w:rFonts w:ascii="Times New Roman" w:hAnsi="Times New Roman" w:cs="Times New Roman"/>
          <w:sz w:val="24"/>
          <w:szCs w:val="24"/>
        </w:rPr>
        <w:t>prestados de maneira rápida e eficiente poderão levar o paciente a sequelas graves ou</w:t>
      </w:r>
      <w:r w:rsidR="00520137">
        <w:rPr>
          <w:rFonts w:ascii="Times New Roman" w:hAnsi="Times New Roman" w:cs="Times New Roman"/>
          <w:sz w:val="24"/>
          <w:szCs w:val="24"/>
        </w:rPr>
        <w:t xml:space="preserve"> </w:t>
      </w:r>
      <w:r w:rsidRPr="00AB7389">
        <w:rPr>
          <w:rFonts w:ascii="Times New Roman" w:hAnsi="Times New Roman" w:cs="Times New Roman"/>
          <w:sz w:val="24"/>
          <w:szCs w:val="24"/>
        </w:rPr>
        <w:t>até mesmo a morte.</w:t>
      </w:r>
    </w:p>
    <w:p w:rsidR="00017B4D" w:rsidRPr="000A0926" w:rsidRDefault="00520137" w:rsidP="00AB7389">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Neste contexto, o</w:t>
      </w:r>
      <w:r w:rsidR="00BB037B" w:rsidRPr="000A0926">
        <w:rPr>
          <w:rFonts w:ascii="Times New Roman" w:hAnsi="Times New Roman" w:cs="Times New Roman"/>
          <w:sz w:val="24"/>
          <w:szCs w:val="24"/>
        </w:rPr>
        <w:t xml:space="preserve"> Suporte Básico de Vida (SBV) é o conjunto de medidas e procedimentos técnicos aplicados por qualquer pessoa treinada (leigo ou profissional) em situações de emergência fora do ambiente hospitalar que objetivam a oxigenação e a perfusão dos órgãos vitais, garantindo o suporte à vida até a chegada de ajuda especializada. Acidentes ocorrem em qualquer lugar e a qualquer momento, podendo ocorrer ainda o trauma, definido como qualquer evento nocivo advindo da liberação de formas de energia (mecânica, química, térmica, irradiação e elétrica) (NAEMT, 2008). As principais causas de traumas são acidentes de trânsito, incêndios, eventos cardíacos isquêmicos, quedas, intoxi</w:t>
      </w:r>
      <w:r w:rsidR="000A69F0">
        <w:rPr>
          <w:rFonts w:ascii="Times New Roman" w:hAnsi="Times New Roman" w:cs="Times New Roman"/>
          <w:sz w:val="24"/>
          <w:szCs w:val="24"/>
        </w:rPr>
        <w:t>cações, choques, dentre outros e</w:t>
      </w:r>
      <w:r w:rsidR="00BB037B" w:rsidRPr="000A0926">
        <w:rPr>
          <w:rFonts w:ascii="Times New Roman" w:hAnsi="Times New Roman" w:cs="Times New Roman"/>
          <w:sz w:val="24"/>
          <w:szCs w:val="24"/>
        </w:rPr>
        <w:t>stas intercorrências oferecem risco de vida à vítima, uma vez que podem predispor uma parada cardiorrespiratória (PCR).</w:t>
      </w:r>
    </w:p>
    <w:p w:rsidR="00BB037B" w:rsidRPr="000A0926" w:rsidRDefault="00BB037B" w:rsidP="00E84291">
      <w:pPr>
        <w:spacing w:afterLines="100" w:after="240" w:line="360" w:lineRule="auto"/>
        <w:ind w:firstLine="708"/>
        <w:jc w:val="both"/>
        <w:rPr>
          <w:rFonts w:ascii="Times New Roman" w:hAnsi="Times New Roman" w:cs="Times New Roman"/>
          <w:sz w:val="24"/>
          <w:szCs w:val="24"/>
        </w:rPr>
      </w:pPr>
      <w:r w:rsidRPr="000A0926">
        <w:rPr>
          <w:rFonts w:ascii="Times New Roman" w:hAnsi="Times New Roman" w:cs="Times New Roman"/>
          <w:sz w:val="24"/>
          <w:szCs w:val="24"/>
        </w:rPr>
        <w:t xml:space="preserve">É missão do meio acadêmico, portanto, desenvolver atividades que promovam educação continuada da forma mais ampla possível, no sentido de obter atendimento de alta qualidade em situações de urgência, embasado na literatura científica mais atualizada. Tal transmissão de conhecimento necessita proximidade com situações concretas e estímulo à </w:t>
      </w:r>
      <w:r w:rsidRPr="000A0926">
        <w:rPr>
          <w:rFonts w:ascii="Times New Roman" w:hAnsi="Times New Roman" w:cs="Times New Roman"/>
          <w:sz w:val="24"/>
          <w:szCs w:val="24"/>
        </w:rPr>
        <w:lastRenderedPageBreak/>
        <w:t>reflexão de todos os envolvidos visando modificar positivamente, não apenas conhecimentos e habilidades, mas atitudes (</w:t>
      </w:r>
      <w:r w:rsidR="00811157" w:rsidRPr="000A0926">
        <w:rPr>
          <w:rFonts w:ascii="Times New Roman" w:hAnsi="Times New Roman" w:cs="Times New Roman"/>
          <w:sz w:val="24"/>
          <w:szCs w:val="24"/>
        </w:rPr>
        <w:t xml:space="preserve">SILVA, 2010; </w:t>
      </w:r>
      <w:r w:rsidRPr="000A0926">
        <w:rPr>
          <w:rFonts w:ascii="Times New Roman" w:hAnsi="Times New Roman" w:cs="Times New Roman"/>
          <w:sz w:val="24"/>
          <w:szCs w:val="24"/>
        </w:rPr>
        <w:t>BHANJI et al, 2015).</w:t>
      </w:r>
    </w:p>
    <w:p w:rsidR="004607D9" w:rsidRDefault="00BB037B" w:rsidP="004607D9">
      <w:pPr>
        <w:spacing w:afterLines="100" w:after="240" w:line="360" w:lineRule="auto"/>
        <w:ind w:firstLine="708"/>
        <w:jc w:val="both"/>
        <w:rPr>
          <w:rFonts w:ascii="Times New Roman" w:hAnsi="Times New Roman" w:cs="Times New Roman"/>
          <w:sz w:val="24"/>
          <w:szCs w:val="24"/>
        </w:rPr>
      </w:pPr>
      <w:r w:rsidRPr="000A0926">
        <w:rPr>
          <w:rFonts w:ascii="Times New Roman" w:hAnsi="Times New Roman" w:cs="Times New Roman"/>
          <w:sz w:val="24"/>
          <w:szCs w:val="24"/>
        </w:rPr>
        <w:t xml:space="preserve">Neste sentido, o Pronto Atendimento IESP é um projeto de extensão vinculado ao Instituto de Educação Superior da Paraíba (IESP) e criado em 2015, que se propõe a </w:t>
      </w:r>
      <w:r w:rsidR="00EA7CB0" w:rsidRPr="000A0926">
        <w:rPr>
          <w:rFonts w:ascii="Times New Roman" w:hAnsi="Times New Roman" w:cs="Times New Roman"/>
          <w:sz w:val="24"/>
          <w:szCs w:val="24"/>
        </w:rPr>
        <w:t>fornecer um serviço de promoção, prevenção e proteção à saúde da comunidade acadêmica interna; prestar suporte básico de vida aos colaboradores e acadêmicos do IESP; assim como, realizar educação permanente para os colaboradores na</w:t>
      </w:r>
      <w:r w:rsidRPr="000A0926">
        <w:rPr>
          <w:rFonts w:ascii="Times New Roman" w:hAnsi="Times New Roman" w:cs="Times New Roman"/>
          <w:sz w:val="24"/>
          <w:szCs w:val="24"/>
        </w:rPr>
        <w:t xml:space="preserve"> difusão de conhecimento e capacitação na</w:t>
      </w:r>
      <w:r w:rsidR="00EA7CB0" w:rsidRPr="000A0926">
        <w:rPr>
          <w:rFonts w:ascii="Times New Roman" w:hAnsi="Times New Roman" w:cs="Times New Roman"/>
          <w:sz w:val="24"/>
          <w:szCs w:val="24"/>
        </w:rPr>
        <w:t xml:space="preserve"> </w:t>
      </w:r>
      <w:r w:rsidRPr="000A0926">
        <w:rPr>
          <w:rFonts w:ascii="Times New Roman" w:hAnsi="Times New Roman" w:cs="Times New Roman"/>
          <w:sz w:val="24"/>
          <w:szCs w:val="24"/>
        </w:rPr>
        <w:t>área de urgência/emergência. O projeto visa</w:t>
      </w:r>
      <w:r w:rsidR="00EA7CB0" w:rsidRPr="000A0926">
        <w:rPr>
          <w:rFonts w:ascii="Times New Roman" w:hAnsi="Times New Roman" w:cs="Times New Roman"/>
          <w:sz w:val="24"/>
          <w:szCs w:val="24"/>
        </w:rPr>
        <w:t xml:space="preserve"> </w:t>
      </w:r>
      <w:r w:rsidRPr="000A0926">
        <w:rPr>
          <w:rFonts w:ascii="Times New Roman" w:hAnsi="Times New Roman" w:cs="Times New Roman"/>
          <w:sz w:val="24"/>
          <w:szCs w:val="24"/>
        </w:rPr>
        <w:t>principalmente difundir e massificar conhecimentos</w:t>
      </w:r>
      <w:r w:rsidR="00EA7CB0" w:rsidRPr="000A0926">
        <w:rPr>
          <w:rFonts w:ascii="Times New Roman" w:hAnsi="Times New Roman" w:cs="Times New Roman"/>
          <w:sz w:val="24"/>
          <w:szCs w:val="24"/>
        </w:rPr>
        <w:t xml:space="preserve"> </w:t>
      </w:r>
      <w:r w:rsidRPr="000A0926">
        <w:rPr>
          <w:rFonts w:ascii="Times New Roman" w:hAnsi="Times New Roman" w:cs="Times New Roman"/>
          <w:sz w:val="24"/>
          <w:szCs w:val="24"/>
        </w:rPr>
        <w:t>sobre Suporte Básico de Vida (SBV) e atendimento</w:t>
      </w:r>
      <w:r w:rsidR="00EA7CB0" w:rsidRPr="000A0926">
        <w:rPr>
          <w:rFonts w:ascii="Times New Roman" w:hAnsi="Times New Roman" w:cs="Times New Roman"/>
          <w:sz w:val="24"/>
          <w:szCs w:val="24"/>
        </w:rPr>
        <w:t xml:space="preserve"> </w:t>
      </w:r>
      <w:r w:rsidRPr="000A0926">
        <w:rPr>
          <w:rFonts w:ascii="Times New Roman" w:hAnsi="Times New Roman" w:cs="Times New Roman"/>
          <w:sz w:val="24"/>
          <w:szCs w:val="24"/>
        </w:rPr>
        <w:t>inicial de várias situações graves e corriqueiras para a</w:t>
      </w:r>
      <w:r w:rsidR="00EA7CB0" w:rsidRPr="000A0926">
        <w:rPr>
          <w:rFonts w:ascii="Times New Roman" w:hAnsi="Times New Roman" w:cs="Times New Roman"/>
          <w:sz w:val="24"/>
          <w:szCs w:val="24"/>
        </w:rPr>
        <w:t xml:space="preserve"> </w:t>
      </w:r>
      <w:r w:rsidRPr="000A0926">
        <w:rPr>
          <w:rFonts w:ascii="Times New Roman" w:hAnsi="Times New Roman" w:cs="Times New Roman"/>
          <w:sz w:val="24"/>
          <w:szCs w:val="24"/>
        </w:rPr>
        <w:t>população leiga, assim c</w:t>
      </w:r>
      <w:r w:rsidR="00EA7CB0" w:rsidRPr="000A0926">
        <w:rPr>
          <w:rFonts w:ascii="Times New Roman" w:hAnsi="Times New Roman" w:cs="Times New Roman"/>
          <w:sz w:val="24"/>
          <w:szCs w:val="24"/>
        </w:rPr>
        <w:t xml:space="preserve">omo para profissionais de saúde </w:t>
      </w:r>
      <w:r w:rsidRPr="000A0926">
        <w:rPr>
          <w:rFonts w:ascii="Times New Roman" w:hAnsi="Times New Roman" w:cs="Times New Roman"/>
          <w:sz w:val="24"/>
          <w:szCs w:val="24"/>
        </w:rPr>
        <w:t>diversos, seja em SBV, seja em situações de urgências e</w:t>
      </w:r>
      <w:r w:rsidR="00EA7CB0" w:rsidRPr="000A0926">
        <w:rPr>
          <w:rFonts w:ascii="Times New Roman" w:hAnsi="Times New Roman" w:cs="Times New Roman"/>
          <w:sz w:val="24"/>
          <w:szCs w:val="24"/>
        </w:rPr>
        <w:t xml:space="preserve"> </w:t>
      </w:r>
      <w:r w:rsidRPr="000A0926">
        <w:rPr>
          <w:rFonts w:ascii="Times New Roman" w:hAnsi="Times New Roman" w:cs="Times New Roman"/>
          <w:sz w:val="24"/>
          <w:szCs w:val="24"/>
        </w:rPr>
        <w:t>emergências clínicas, cardiológicas e traumáticas</w:t>
      </w:r>
      <w:r w:rsidR="00E84291">
        <w:rPr>
          <w:rFonts w:ascii="Times New Roman" w:hAnsi="Times New Roman" w:cs="Times New Roman"/>
          <w:sz w:val="24"/>
          <w:szCs w:val="24"/>
        </w:rPr>
        <w:t>.</w:t>
      </w:r>
    </w:p>
    <w:p w:rsidR="00D80C1F" w:rsidRDefault="00D80C1F" w:rsidP="004607D9">
      <w:pPr>
        <w:spacing w:afterLines="100" w:after="240" w:line="360" w:lineRule="auto"/>
        <w:ind w:firstLine="708"/>
        <w:jc w:val="both"/>
        <w:rPr>
          <w:rFonts w:ascii="Times New Roman" w:hAnsi="Times New Roman" w:cs="Times New Roman"/>
          <w:sz w:val="24"/>
          <w:szCs w:val="24"/>
        </w:rPr>
      </w:pPr>
      <w:r w:rsidRPr="004607D9">
        <w:rPr>
          <w:rFonts w:ascii="Times New Roman" w:hAnsi="Times New Roman" w:cs="Times New Roman"/>
          <w:sz w:val="24"/>
          <w:szCs w:val="24"/>
        </w:rPr>
        <w:t>Nessa</w:t>
      </w:r>
      <w:r>
        <w:rPr>
          <w:rFonts w:ascii="Times New Roman" w:hAnsi="Times New Roman" w:cs="Times New Roman"/>
          <w:sz w:val="24"/>
          <w:szCs w:val="24"/>
        </w:rPr>
        <w:t xml:space="preserve"> </w:t>
      </w:r>
      <w:r w:rsidRPr="004607D9">
        <w:rPr>
          <w:rFonts w:ascii="Times New Roman" w:hAnsi="Times New Roman" w:cs="Times New Roman"/>
          <w:sz w:val="24"/>
          <w:szCs w:val="24"/>
        </w:rPr>
        <w:t>perspectiva, subentende-se que</w:t>
      </w:r>
      <w:r>
        <w:rPr>
          <w:rFonts w:ascii="Times New Roman" w:hAnsi="Times New Roman" w:cs="Times New Roman"/>
          <w:sz w:val="24"/>
          <w:szCs w:val="24"/>
        </w:rPr>
        <w:t xml:space="preserve"> na formação de nível superior</w:t>
      </w:r>
      <w:r w:rsidRPr="004607D9">
        <w:rPr>
          <w:rFonts w:ascii="Times New Roman" w:hAnsi="Times New Roman" w:cs="Times New Roman"/>
          <w:sz w:val="24"/>
          <w:szCs w:val="24"/>
        </w:rPr>
        <w:t xml:space="preserve"> exista </w:t>
      </w:r>
      <w:r>
        <w:rPr>
          <w:rFonts w:ascii="Times New Roman" w:hAnsi="Times New Roman" w:cs="Times New Roman"/>
          <w:sz w:val="24"/>
          <w:szCs w:val="24"/>
        </w:rPr>
        <w:t xml:space="preserve">um currículo formal </w:t>
      </w:r>
      <w:r w:rsidRPr="004607D9">
        <w:rPr>
          <w:rFonts w:ascii="Times New Roman" w:hAnsi="Times New Roman" w:cs="Times New Roman"/>
          <w:sz w:val="24"/>
          <w:szCs w:val="24"/>
        </w:rPr>
        <w:t>e previsto que expõe os alunos a determinadas experiências e</w:t>
      </w:r>
      <w:r>
        <w:rPr>
          <w:rFonts w:ascii="Times New Roman" w:hAnsi="Times New Roman" w:cs="Times New Roman"/>
          <w:sz w:val="24"/>
          <w:szCs w:val="24"/>
        </w:rPr>
        <w:t xml:space="preserve"> </w:t>
      </w:r>
      <w:r w:rsidRPr="004607D9">
        <w:rPr>
          <w:rFonts w:ascii="Times New Roman" w:hAnsi="Times New Roman" w:cs="Times New Roman"/>
          <w:sz w:val="24"/>
          <w:szCs w:val="24"/>
        </w:rPr>
        <w:t>prevê aulas, trabalhos práticos e exames; e o informal,</w:t>
      </w:r>
      <w:r>
        <w:rPr>
          <w:rFonts w:ascii="Times New Roman" w:hAnsi="Times New Roman" w:cs="Times New Roman"/>
          <w:sz w:val="24"/>
          <w:szCs w:val="24"/>
        </w:rPr>
        <w:t xml:space="preserve"> relacionado</w:t>
      </w:r>
      <w:r w:rsidRPr="004607D9">
        <w:rPr>
          <w:rFonts w:ascii="Times New Roman" w:hAnsi="Times New Roman" w:cs="Times New Roman"/>
          <w:sz w:val="24"/>
          <w:szCs w:val="24"/>
        </w:rPr>
        <w:t xml:space="preserve"> </w:t>
      </w:r>
      <w:r>
        <w:rPr>
          <w:rFonts w:ascii="Times New Roman" w:hAnsi="Times New Roman" w:cs="Times New Roman"/>
          <w:sz w:val="24"/>
          <w:szCs w:val="24"/>
        </w:rPr>
        <w:t>a</w:t>
      </w:r>
      <w:r w:rsidRPr="004607D9">
        <w:rPr>
          <w:rFonts w:ascii="Times New Roman" w:hAnsi="Times New Roman" w:cs="Times New Roman"/>
          <w:sz w:val="24"/>
          <w:szCs w:val="24"/>
        </w:rPr>
        <w:t>o conjunto de experiências e estímulos que o estudante</w:t>
      </w:r>
      <w:r>
        <w:rPr>
          <w:rFonts w:ascii="Times New Roman" w:hAnsi="Times New Roman" w:cs="Times New Roman"/>
          <w:sz w:val="24"/>
          <w:szCs w:val="24"/>
        </w:rPr>
        <w:t xml:space="preserve"> </w:t>
      </w:r>
      <w:r w:rsidRPr="004607D9">
        <w:rPr>
          <w:rFonts w:ascii="Times New Roman" w:hAnsi="Times New Roman" w:cs="Times New Roman"/>
          <w:sz w:val="24"/>
          <w:szCs w:val="24"/>
        </w:rPr>
        <w:t>recebe sem que tenham sido previstos nem planejados pelas</w:t>
      </w:r>
      <w:r>
        <w:rPr>
          <w:rFonts w:ascii="Times New Roman" w:hAnsi="Times New Roman" w:cs="Times New Roman"/>
          <w:sz w:val="24"/>
          <w:szCs w:val="24"/>
        </w:rPr>
        <w:t xml:space="preserve"> </w:t>
      </w:r>
      <w:r w:rsidRPr="004607D9">
        <w:rPr>
          <w:rFonts w:ascii="Times New Roman" w:hAnsi="Times New Roman" w:cs="Times New Roman"/>
          <w:sz w:val="24"/>
          <w:szCs w:val="24"/>
        </w:rPr>
        <w:t>instâncias instituídas.</w:t>
      </w:r>
      <w:r>
        <w:rPr>
          <w:rFonts w:ascii="Times New Roman" w:hAnsi="Times New Roman" w:cs="Times New Roman"/>
          <w:sz w:val="24"/>
          <w:szCs w:val="24"/>
        </w:rPr>
        <w:t xml:space="preserve"> </w:t>
      </w:r>
      <w:r w:rsidRPr="004607D9">
        <w:rPr>
          <w:rFonts w:ascii="Times New Roman" w:hAnsi="Times New Roman" w:cs="Times New Roman"/>
          <w:sz w:val="24"/>
          <w:szCs w:val="24"/>
        </w:rPr>
        <w:t>As atividades</w:t>
      </w:r>
      <w:r>
        <w:rPr>
          <w:rFonts w:ascii="Times New Roman" w:hAnsi="Times New Roman" w:cs="Times New Roman"/>
          <w:sz w:val="24"/>
          <w:szCs w:val="24"/>
        </w:rPr>
        <w:t xml:space="preserve"> </w:t>
      </w:r>
      <w:r w:rsidRPr="004607D9">
        <w:rPr>
          <w:rFonts w:ascii="Times New Roman" w:hAnsi="Times New Roman" w:cs="Times New Roman"/>
          <w:sz w:val="24"/>
          <w:szCs w:val="24"/>
        </w:rPr>
        <w:t>extracurriculares podem ser entendidas como aquelas que não</w:t>
      </w:r>
      <w:r>
        <w:rPr>
          <w:rFonts w:ascii="Times New Roman" w:hAnsi="Times New Roman" w:cs="Times New Roman"/>
          <w:sz w:val="24"/>
          <w:szCs w:val="24"/>
        </w:rPr>
        <w:t xml:space="preserve"> </w:t>
      </w:r>
      <w:r w:rsidRPr="004607D9">
        <w:rPr>
          <w:rFonts w:ascii="Times New Roman" w:hAnsi="Times New Roman" w:cs="Times New Roman"/>
          <w:sz w:val="24"/>
          <w:szCs w:val="24"/>
        </w:rPr>
        <w:t>são concebidas com características obrigatórias, mas se encontram</w:t>
      </w:r>
      <w:r>
        <w:rPr>
          <w:rFonts w:ascii="Times New Roman" w:hAnsi="Times New Roman" w:cs="Times New Roman"/>
          <w:sz w:val="24"/>
          <w:szCs w:val="24"/>
        </w:rPr>
        <w:t xml:space="preserve"> </w:t>
      </w:r>
      <w:r w:rsidRPr="004607D9">
        <w:rPr>
          <w:rFonts w:ascii="Times New Roman" w:hAnsi="Times New Roman" w:cs="Times New Roman"/>
          <w:sz w:val="24"/>
          <w:szCs w:val="24"/>
        </w:rPr>
        <w:t>sob a responsabilidade da instituição e fazem parte do currículo de</w:t>
      </w:r>
      <w:r>
        <w:rPr>
          <w:rFonts w:ascii="Times New Roman" w:hAnsi="Times New Roman" w:cs="Times New Roman"/>
          <w:sz w:val="24"/>
          <w:szCs w:val="24"/>
        </w:rPr>
        <w:t xml:space="preserve"> </w:t>
      </w:r>
      <w:r w:rsidRPr="004607D9">
        <w:rPr>
          <w:rFonts w:ascii="Times New Roman" w:hAnsi="Times New Roman" w:cs="Times New Roman"/>
          <w:sz w:val="24"/>
          <w:szCs w:val="24"/>
        </w:rPr>
        <w:t>formação</w:t>
      </w:r>
      <w:r>
        <w:rPr>
          <w:rFonts w:ascii="Times New Roman" w:hAnsi="Times New Roman" w:cs="Times New Roman"/>
          <w:sz w:val="24"/>
          <w:szCs w:val="24"/>
        </w:rPr>
        <w:t xml:space="preserve"> (HELMO; SIMÕES, 2010)</w:t>
      </w:r>
      <w:r w:rsidRPr="004607D9">
        <w:rPr>
          <w:rFonts w:ascii="Times New Roman" w:hAnsi="Times New Roman" w:cs="Times New Roman"/>
          <w:sz w:val="24"/>
          <w:szCs w:val="24"/>
        </w:rPr>
        <w:t>.</w:t>
      </w:r>
      <w:r>
        <w:rPr>
          <w:rFonts w:ascii="Times New Roman" w:hAnsi="Times New Roman" w:cs="Times New Roman"/>
          <w:sz w:val="24"/>
          <w:szCs w:val="24"/>
        </w:rPr>
        <w:t xml:space="preserve"> </w:t>
      </w:r>
      <w:r w:rsidR="000A69F0">
        <w:rPr>
          <w:rFonts w:ascii="Times New Roman" w:hAnsi="Times New Roman" w:cs="Times New Roman"/>
          <w:sz w:val="24"/>
          <w:szCs w:val="24"/>
        </w:rPr>
        <w:t>Assim, c</w:t>
      </w:r>
      <w:r w:rsidR="004607D9" w:rsidRPr="004607D9">
        <w:rPr>
          <w:rFonts w:ascii="Times New Roman" w:hAnsi="Times New Roman" w:cs="Times New Roman"/>
          <w:sz w:val="24"/>
          <w:szCs w:val="24"/>
        </w:rPr>
        <w:t>onsiderando-se as discussões na literatura e o contexto</w:t>
      </w:r>
      <w:r w:rsidR="000A69F0">
        <w:rPr>
          <w:rFonts w:ascii="Times New Roman" w:hAnsi="Times New Roman" w:cs="Times New Roman"/>
          <w:sz w:val="24"/>
          <w:szCs w:val="24"/>
        </w:rPr>
        <w:t xml:space="preserve"> de inserção do projeto PAI</w:t>
      </w:r>
      <w:r w:rsidR="004607D9" w:rsidRPr="004607D9">
        <w:rPr>
          <w:rFonts w:ascii="Times New Roman" w:hAnsi="Times New Roman" w:cs="Times New Roman"/>
          <w:sz w:val="24"/>
          <w:szCs w:val="24"/>
        </w:rPr>
        <w:t xml:space="preserve">, pode-se pressupor que </w:t>
      </w:r>
      <w:r w:rsidR="000A69F0">
        <w:rPr>
          <w:rFonts w:ascii="Times New Roman" w:hAnsi="Times New Roman" w:cs="Times New Roman"/>
          <w:sz w:val="24"/>
          <w:szCs w:val="24"/>
        </w:rPr>
        <w:t>su</w:t>
      </w:r>
      <w:r w:rsidR="004607D9" w:rsidRPr="004607D9">
        <w:rPr>
          <w:rFonts w:ascii="Times New Roman" w:hAnsi="Times New Roman" w:cs="Times New Roman"/>
          <w:sz w:val="24"/>
          <w:szCs w:val="24"/>
        </w:rPr>
        <w:t>as</w:t>
      </w:r>
      <w:r w:rsidR="000A69F0">
        <w:rPr>
          <w:rFonts w:ascii="Times New Roman" w:hAnsi="Times New Roman" w:cs="Times New Roman"/>
          <w:sz w:val="24"/>
          <w:szCs w:val="24"/>
        </w:rPr>
        <w:t xml:space="preserve"> ações atendem</w:t>
      </w:r>
      <w:r w:rsidR="00E562ED">
        <w:rPr>
          <w:rFonts w:ascii="Times New Roman" w:hAnsi="Times New Roman" w:cs="Times New Roman"/>
          <w:sz w:val="24"/>
          <w:szCs w:val="24"/>
        </w:rPr>
        <w:t xml:space="preserve"> as</w:t>
      </w:r>
      <w:r w:rsidR="004607D9" w:rsidRPr="004607D9">
        <w:rPr>
          <w:rFonts w:ascii="Times New Roman" w:hAnsi="Times New Roman" w:cs="Times New Roman"/>
          <w:sz w:val="24"/>
          <w:szCs w:val="24"/>
        </w:rPr>
        <w:t xml:space="preserve"> finalidades</w:t>
      </w:r>
      <w:r w:rsidR="00E562ED">
        <w:rPr>
          <w:rFonts w:ascii="Times New Roman" w:hAnsi="Times New Roman" w:cs="Times New Roman"/>
          <w:sz w:val="24"/>
          <w:szCs w:val="24"/>
        </w:rPr>
        <w:t xml:space="preserve"> </w:t>
      </w:r>
      <w:r w:rsidR="004607D9" w:rsidRPr="004607D9">
        <w:rPr>
          <w:rFonts w:ascii="Times New Roman" w:hAnsi="Times New Roman" w:cs="Times New Roman"/>
          <w:sz w:val="24"/>
          <w:szCs w:val="24"/>
        </w:rPr>
        <w:t xml:space="preserve">da educação superior </w:t>
      </w:r>
      <w:r w:rsidR="00E562ED">
        <w:rPr>
          <w:rFonts w:ascii="Times New Roman" w:hAnsi="Times New Roman" w:cs="Times New Roman"/>
          <w:sz w:val="24"/>
          <w:szCs w:val="24"/>
        </w:rPr>
        <w:t>envolvendo</w:t>
      </w:r>
      <w:r w:rsidR="004607D9" w:rsidRPr="004607D9">
        <w:rPr>
          <w:rFonts w:ascii="Times New Roman" w:hAnsi="Times New Roman" w:cs="Times New Roman"/>
          <w:sz w:val="24"/>
          <w:szCs w:val="24"/>
        </w:rPr>
        <w:t xml:space="preserve"> um conjunto intencional e subjetivo que</w:t>
      </w:r>
      <w:r w:rsidR="00E562ED">
        <w:rPr>
          <w:rFonts w:ascii="Times New Roman" w:hAnsi="Times New Roman" w:cs="Times New Roman"/>
          <w:sz w:val="24"/>
          <w:szCs w:val="24"/>
        </w:rPr>
        <w:t xml:space="preserve"> </w:t>
      </w:r>
      <w:r w:rsidR="004607D9" w:rsidRPr="004607D9">
        <w:rPr>
          <w:rFonts w:ascii="Times New Roman" w:hAnsi="Times New Roman" w:cs="Times New Roman"/>
          <w:sz w:val="24"/>
          <w:szCs w:val="24"/>
        </w:rPr>
        <w:t>torna a formação profissional mais abrangente do que somente</w:t>
      </w:r>
      <w:r w:rsidR="00E562ED">
        <w:rPr>
          <w:rFonts w:ascii="Times New Roman" w:hAnsi="Times New Roman" w:cs="Times New Roman"/>
          <w:sz w:val="24"/>
          <w:szCs w:val="24"/>
        </w:rPr>
        <w:t xml:space="preserve"> </w:t>
      </w:r>
      <w:r w:rsidR="004607D9" w:rsidRPr="004607D9">
        <w:rPr>
          <w:rFonts w:ascii="Times New Roman" w:hAnsi="Times New Roman" w:cs="Times New Roman"/>
          <w:sz w:val="24"/>
          <w:szCs w:val="24"/>
        </w:rPr>
        <w:t xml:space="preserve">as ações educativas encontradas numa estrutura curricular. </w:t>
      </w:r>
    </w:p>
    <w:p w:rsidR="00E84291" w:rsidRDefault="0086183B" w:rsidP="00E84291">
      <w:pPr>
        <w:spacing w:afterLines="100" w:after="240" w:line="360" w:lineRule="auto"/>
        <w:jc w:val="both"/>
        <w:rPr>
          <w:rFonts w:ascii="Times New Roman" w:hAnsi="Times New Roman" w:cs="Times New Roman"/>
          <w:b/>
          <w:sz w:val="24"/>
          <w:szCs w:val="24"/>
        </w:rPr>
      </w:pPr>
      <w:r w:rsidRPr="000A0926">
        <w:rPr>
          <w:rFonts w:ascii="Times New Roman" w:hAnsi="Times New Roman" w:cs="Times New Roman"/>
          <w:b/>
          <w:sz w:val="24"/>
          <w:szCs w:val="24"/>
        </w:rPr>
        <w:t>MÉTODO</w:t>
      </w:r>
    </w:p>
    <w:p w:rsidR="00DE61CB" w:rsidRDefault="00E84291" w:rsidP="00E84291">
      <w:pPr>
        <w:spacing w:afterLines="100" w:after="240" w:line="360" w:lineRule="auto"/>
        <w:ind w:firstLine="708"/>
        <w:jc w:val="both"/>
        <w:rPr>
          <w:rFonts w:ascii="Times New Roman" w:hAnsi="Times New Roman" w:cs="Times New Roman"/>
          <w:sz w:val="24"/>
          <w:szCs w:val="24"/>
        </w:rPr>
      </w:pPr>
      <w:r w:rsidRPr="00E84291">
        <w:rPr>
          <w:rFonts w:ascii="Times New Roman" w:hAnsi="Times New Roman" w:cs="Times New Roman"/>
          <w:sz w:val="24"/>
          <w:szCs w:val="24"/>
        </w:rPr>
        <w:t xml:space="preserve">Trata-se de um estudo exploratório, descritivo, </w:t>
      </w:r>
      <w:r>
        <w:rPr>
          <w:rFonts w:ascii="Times New Roman" w:hAnsi="Times New Roman" w:cs="Times New Roman"/>
          <w:sz w:val="24"/>
          <w:szCs w:val="24"/>
        </w:rPr>
        <w:t>quali</w:t>
      </w:r>
      <w:r w:rsidRPr="00E84291">
        <w:rPr>
          <w:rFonts w:ascii="Times New Roman" w:hAnsi="Times New Roman" w:cs="Times New Roman"/>
          <w:sz w:val="24"/>
          <w:szCs w:val="24"/>
        </w:rPr>
        <w:t>tativ</w:t>
      </w:r>
      <w:r>
        <w:rPr>
          <w:rFonts w:ascii="Times New Roman" w:hAnsi="Times New Roman" w:cs="Times New Roman"/>
          <w:sz w:val="24"/>
          <w:szCs w:val="24"/>
        </w:rPr>
        <w:t>o do tipo</w:t>
      </w:r>
      <w:r w:rsidRPr="00E84291">
        <w:rPr>
          <w:rFonts w:ascii="Times New Roman" w:hAnsi="Times New Roman" w:cs="Times New Roman"/>
          <w:sz w:val="24"/>
          <w:szCs w:val="24"/>
        </w:rPr>
        <w:t xml:space="preserve"> relato de experiência a partir de vivências no desenvolvimento de ações de extensão voltadas para o tema de urgência/emergência realizadas pelo Pronto Atendimento do IESP. </w:t>
      </w:r>
    </w:p>
    <w:p w:rsidR="00DE61CB" w:rsidRDefault="00E84291" w:rsidP="00E84291">
      <w:pPr>
        <w:spacing w:afterLines="100"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Conforme Gil (2002)</w:t>
      </w:r>
      <w:r w:rsidR="00DE61CB">
        <w:rPr>
          <w:rFonts w:ascii="Times New Roman" w:hAnsi="Times New Roman" w:cs="Times New Roman"/>
          <w:sz w:val="24"/>
          <w:szCs w:val="24"/>
        </w:rPr>
        <w:t xml:space="preserve"> classifica-se</w:t>
      </w:r>
      <w:r w:rsidRPr="00E84291">
        <w:rPr>
          <w:rFonts w:ascii="Times New Roman" w:hAnsi="Times New Roman" w:cs="Times New Roman"/>
          <w:sz w:val="24"/>
          <w:szCs w:val="24"/>
        </w:rPr>
        <w:t xml:space="preserve"> como pesquisa exploratória aquela que proporciona um maior conhecimento para o pesquisador acerca do assunto, a fim de que esse possa formular problemas mais precisos ou criar hipóteses que possam ser pesquisadas por estudos posteriores na área científica. </w:t>
      </w:r>
      <w:r>
        <w:rPr>
          <w:rFonts w:ascii="Times New Roman" w:hAnsi="Times New Roman" w:cs="Times New Roman"/>
          <w:sz w:val="24"/>
          <w:szCs w:val="24"/>
        </w:rPr>
        <w:t>Já o</w:t>
      </w:r>
      <w:r w:rsidRPr="00E84291">
        <w:rPr>
          <w:rFonts w:ascii="Times New Roman" w:hAnsi="Times New Roman" w:cs="Times New Roman"/>
          <w:sz w:val="24"/>
          <w:szCs w:val="24"/>
        </w:rPr>
        <w:t xml:space="preserve">s estudos descritivos procuram descrever situações a partir de dados primários, obtidos originalmente por meio de entrevistas pessoais ou discussões em </w:t>
      </w:r>
      <w:r w:rsidRPr="00E84291">
        <w:rPr>
          <w:rFonts w:ascii="Times New Roman" w:hAnsi="Times New Roman" w:cs="Times New Roman"/>
          <w:sz w:val="24"/>
          <w:szCs w:val="24"/>
        </w:rPr>
        <w:lastRenderedPageBreak/>
        <w:t>grupo, relacionando e confirmando as hipóteses levantadas na definição do problema de pesquisa.</w:t>
      </w:r>
      <w:r w:rsidR="00DE61CB">
        <w:rPr>
          <w:rFonts w:ascii="Times New Roman" w:hAnsi="Times New Roman" w:cs="Times New Roman"/>
          <w:sz w:val="24"/>
          <w:szCs w:val="24"/>
        </w:rPr>
        <w:t xml:space="preserve"> Ainda conforme o autor, o</w:t>
      </w:r>
      <w:r w:rsidRPr="00E84291">
        <w:rPr>
          <w:rFonts w:ascii="Times New Roman" w:hAnsi="Times New Roman" w:cs="Times New Roman"/>
          <w:sz w:val="24"/>
          <w:szCs w:val="24"/>
        </w:rPr>
        <w:t xml:space="preserve"> relato de experiência é descreve precisamente uma dada experiência que possa contribuir de forma relevante para sua área de atuação </w:t>
      </w:r>
      <w:r w:rsidR="00DE61CB">
        <w:rPr>
          <w:rFonts w:ascii="Times New Roman" w:hAnsi="Times New Roman" w:cs="Times New Roman"/>
          <w:sz w:val="24"/>
          <w:szCs w:val="24"/>
        </w:rPr>
        <w:t>abordando</w:t>
      </w:r>
      <w:r w:rsidRPr="00E84291">
        <w:rPr>
          <w:rFonts w:ascii="Times New Roman" w:hAnsi="Times New Roman" w:cs="Times New Roman"/>
          <w:sz w:val="24"/>
          <w:szCs w:val="24"/>
        </w:rPr>
        <w:t xml:space="preserve"> as motivações ou metodologias para as ações tomadas na situação e as considerações/impressões que a vivência trouxe àquele que a viveu. </w:t>
      </w:r>
    </w:p>
    <w:p w:rsidR="00E84291" w:rsidRPr="00E84291" w:rsidRDefault="00E84291" w:rsidP="00E84291">
      <w:pPr>
        <w:spacing w:afterLines="100" w:after="240" w:line="360" w:lineRule="auto"/>
        <w:ind w:firstLine="708"/>
        <w:jc w:val="both"/>
        <w:rPr>
          <w:rFonts w:ascii="Times New Roman" w:hAnsi="Times New Roman" w:cs="Times New Roman"/>
          <w:sz w:val="24"/>
          <w:szCs w:val="24"/>
        </w:rPr>
      </w:pPr>
      <w:r w:rsidRPr="00E84291">
        <w:rPr>
          <w:rFonts w:ascii="Times New Roman" w:hAnsi="Times New Roman" w:cs="Times New Roman"/>
          <w:sz w:val="24"/>
          <w:szCs w:val="24"/>
        </w:rPr>
        <w:t>A aplicação da metodologia qualitativa no campo da saúde torna-se importante, sobretudo porque o objeto saúde oferece um nível possível de ser quantificado mas ultrapassa quando se trata de compreender dimensões profundas e significativas que não conseguem ser aprisionadas em variáveis (MINAYO, 1999). A pesquisa qualitativa torna-se fundamental</w:t>
      </w:r>
      <w:r>
        <w:rPr>
          <w:rFonts w:ascii="Times New Roman" w:hAnsi="Times New Roman" w:cs="Times New Roman"/>
          <w:sz w:val="24"/>
          <w:szCs w:val="24"/>
        </w:rPr>
        <w:t xml:space="preserve"> nesta pesquisa, tendo em vista</w:t>
      </w:r>
      <w:r w:rsidRPr="00E84291">
        <w:rPr>
          <w:rFonts w:ascii="Times New Roman" w:hAnsi="Times New Roman" w:cs="Times New Roman"/>
          <w:sz w:val="24"/>
          <w:szCs w:val="24"/>
        </w:rPr>
        <w:t xml:space="preserve"> que a investigação será embasada </w:t>
      </w:r>
      <w:r>
        <w:rPr>
          <w:rFonts w:ascii="Times New Roman" w:hAnsi="Times New Roman" w:cs="Times New Roman"/>
          <w:sz w:val="24"/>
          <w:szCs w:val="24"/>
        </w:rPr>
        <w:t>em</w:t>
      </w:r>
      <w:r w:rsidRPr="00E84291">
        <w:rPr>
          <w:rFonts w:ascii="Times New Roman" w:hAnsi="Times New Roman" w:cs="Times New Roman"/>
          <w:sz w:val="24"/>
          <w:szCs w:val="24"/>
        </w:rPr>
        <w:t xml:space="preserve"> atividades realizadas</w:t>
      </w:r>
      <w:r w:rsidR="00DE61CB">
        <w:rPr>
          <w:rFonts w:ascii="Times New Roman" w:hAnsi="Times New Roman" w:cs="Times New Roman"/>
          <w:sz w:val="24"/>
          <w:szCs w:val="24"/>
        </w:rPr>
        <w:t xml:space="preserve"> de 2015 a 2017</w:t>
      </w:r>
      <w:r w:rsidRPr="00E84291">
        <w:rPr>
          <w:rFonts w:ascii="Times New Roman" w:hAnsi="Times New Roman" w:cs="Times New Roman"/>
          <w:sz w:val="24"/>
          <w:szCs w:val="24"/>
        </w:rPr>
        <w:t xml:space="preserve">, </w:t>
      </w:r>
      <w:r>
        <w:rPr>
          <w:rFonts w:ascii="Times New Roman" w:hAnsi="Times New Roman" w:cs="Times New Roman"/>
          <w:sz w:val="24"/>
          <w:szCs w:val="24"/>
        </w:rPr>
        <w:t xml:space="preserve">para tal finalidade </w:t>
      </w:r>
      <w:r w:rsidRPr="00E84291">
        <w:rPr>
          <w:rFonts w:ascii="Times New Roman" w:hAnsi="Times New Roman" w:cs="Times New Roman"/>
          <w:sz w:val="24"/>
          <w:szCs w:val="24"/>
        </w:rPr>
        <w:t>foram revisados os registros internos deste projeto de extensão</w:t>
      </w:r>
      <w:r>
        <w:rPr>
          <w:rFonts w:ascii="Times New Roman" w:hAnsi="Times New Roman" w:cs="Times New Roman"/>
          <w:sz w:val="24"/>
          <w:szCs w:val="24"/>
        </w:rPr>
        <w:t xml:space="preserve"> incluindo os relatórios de atividades desenvolvidas, </w:t>
      </w:r>
      <w:r w:rsidRPr="00E84291">
        <w:rPr>
          <w:rFonts w:ascii="Times New Roman" w:hAnsi="Times New Roman" w:cs="Times New Roman"/>
          <w:sz w:val="24"/>
          <w:szCs w:val="24"/>
        </w:rPr>
        <w:t>os ambientes empregados para a execução das diversas ações e o público-alvo beneficiado. Em sequência, buscou-se avaliar o impacto de tais atividades seja na capacitação de futuros profissionais de saúde e colaboradores da instituição.</w:t>
      </w:r>
      <w:r>
        <w:rPr>
          <w:rFonts w:ascii="Times New Roman" w:hAnsi="Times New Roman" w:cs="Times New Roman"/>
          <w:sz w:val="24"/>
          <w:szCs w:val="24"/>
        </w:rPr>
        <w:t xml:space="preserve"> </w:t>
      </w:r>
    </w:p>
    <w:p w:rsidR="00E84291" w:rsidRPr="00E84291" w:rsidRDefault="00E84291" w:rsidP="00E84291">
      <w:pPr>
        <w:spacing w:afterLines="100" w:after="240" w:line="360" w:lineRule="auto"/>
        <w:ind w:firstLine="708"/>
        <w:jc w:val="both"/>
        <w:rPr>
          <w:rFonts w:ascii="Times New Roman" w:hAnsi="Times New Roman" w:cs="Times New Roman"/>
          <w:sz w:val="24"/>
          <w:szCs w:val="24"/>
        </w:rPr>
      </w:pPr>
      <w:r w:rsidRPr="00E84291">
        <w:rPr>
          <w:rFonts w:ascii="Times New Roman" w:hAnsi="Times New Roman" w:cs="Times New Roman"/>
          <w:sz w:val="24"/>
          <w:szCs w:val="24"/>
        </w:rPr>
        <w:t>As instalações do Pronto Atendimento estão localizadas no Instituto de Educação Superior da Paraíba, cada horário de plantão conta com pelo menos dois socorristas perfazendo 12 horas de atuação por semana. A Equipe do PAI é formada por uma enfermeira e um educador físico, na coordenação, alunos da Graduação em Enfermagem e Educação Física, previamente treinados em BLS (Suporte Básico de Vida) e APH</w:t>
      </w:r>
      <w:r>
        <w:rPr>
          <w:rFonts w:ascii="Times New Roman" w:hAnsi="Times New Roman" w:cs="Times New Roman"/>
          <w:sz w:val="24"/>
          <w:szCs w:val="24"/>
        </w:rPr>
        <w:t xml:space="preserve"> (Atendimento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 Hospitalar). </w:t>
      </w:r>
      <w:r w:rsidRPr="00E84291">
        <w:rPr>
          <w:rFonts w:ascii="Times New Roman" w:hAnsi="Times New Roman" w:cs="Times New Roman"/>
          <w:sz w:val="24"/>
          <w:szCs w:val="24"/>
        </w:rPr>
        <w:t xml:space="preserve">Os resultados foram analisados e discutidos a luz da literatura científica. </w:t>
      </w:r>
    </w:p>
    <w:p w:rsidR="005954C7" w:rsidRPr="000A0926" w:rsidRDefault="00E84291" w:rsidP="00E84291">
      <w:pPr>
        <w:spacing w:afterLines="100" w:after="240" w:line="360" w:lineRule="auto"/>
        <w:ind w:firstLine="708"/>
        <w:jc w:val="both"/>
        <w:rPr>
          <w:rFonts w:ascii="Times New Roman" w:hAnsi="Times New Roman" w:cs="Times New Roman"/>
          <w:sz w:val="24"/>
          <w:szCs w:val="24"/>
        </w:rPr>
      </w:pPr>
      <w:r w:rsidRPr="00E84291">
        <w:rPr>
          <w:rFonts w:ascii="Times New Roman" w:hAnsi="Times New Roman" w:cs="Times New Roman"/>
          <w:sz w:val="24"/>
          <w:szCs w:val="24"/>
        </w:rPr>
        <w:t>A pesquisa levou em consideração os princípios éticos em pesquisa envolvendo seres humanos, sendo submetida a apreciação do Comitê de Ética em Pesquisa do IESP antes da coleta dos dados conforme determina a Resolução nº 466/2012 do Conselho Nacional de Saúde (CNS), tendo sido aprovada sem ressalvas conforme parecer consubstanciado do CEP IESP sob CAAE nº 56325916.1.0000.5184 (ANEXO A).</w:t>
      </w:r>
      <w:r>
        <w:rPr>
          <w:rFonts w:ascii="Times New Roman" w:hAnsi="Times New Roman" w:cs="Times New Roman"/>
          <w:sz w:val="24"/>
          <w:szCs w:val="24"/>
        </w:rPr>
        <w:t xml:space="preserve"> </w:t>
      </w:r>
    </w:p>
    <w:p w:rsidR="00DE61CB" w:rsidRDefault="00350485" w:rsidP="000A0926">
      <w:pPr>
        <w:spacing w:afterLines="100" w:after="240" w:line="360" w:lineRule="auto"/>
        <w:jc w:val="both"/>
        <w:rPr>
          <w:rFonts w:ascii="Times New Roman" w:hAnsi="Times New Roman" w:cs="Times New Roman"/>
          <w:b/>
          <w:sz w:val="24"/>
          <w:szCs w:val="24"/>
        </w:rPr>
      </w:pPr>
      <w:r>
        <w:rPr>
          <w:rFonts w:ascii="Times New Roman" w:hAnsi="Times New Roman" w:cs="Times New Roman"/>
          <w:b/>
          <w:sz w:val="24"/>
          <w:szCs w:val="24"/>
        </w:rPr>
        <w:t>R</w:t>
      </w:r>
      <w:r w:rsidR="00DE61CB">
        <w:rPr>
          <w:rFonts w:ascii="Times New Roman" w:hAnsi="Times New Roman" w:cs="Times New Roman"/>
          <w:b/>
          <w:sz w:val="24"/>
          <w:szCs w:val="24"/>
        </w:rPr>
        <w:t>ESULTADOS E DISCUSSÃO</w:t>
      </w:r>
    </w:p>
    <w:p w:rsidR="00863641" w:rsidRDefault="00863641" w:rsidP="00863641">
      <w:pPr>
        <w:spacing w:afterLines="100" w:after="24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Durante o período de vigência do projeto de extensão e pesquisa do PAI as atividades desenvolvidas incluem a </w:t>
      </w:r>
      <w:r w:rsidRPr="00863641">
        <w:rPr>
          <w:rFonts w:ascii="Times New Roman" w:hAnsi="Times New Roman" w:cs="Times New Roman"/>
          <w:color w:val="000000" w:themeColor="text1"/>
          <w:sz w:val="24"/>
          <w:szCs w:val="24"/>
        </w:rPr>
        <w:t xml:space="preserve">assistência imediata em situação de emergência (atendimentos), ações </w:t>
      </w:r>
      <w:r w:rsidR="00780A2D">
        <w:rPr>
          <w:rFonts w:ascii="Times New Roman" w:hAnsi="Times New Roman" w:cs="Times New Roman"/>
          <w:color w:val="000000" w:themeColor="text1"/>
          <w:sz w:val="24"/>
          <w:szCs w:val="24"/>
        </w:rPr>
        <w:t xml:space="preserve">de </w:t>
      </w:r>
      <w:r w:rsidR="00780A2D" w:rsidRPr="00863641">
        <w:rPr>
          <w:rFonts w:ascii="Times New Roman" w:hAnsi="Times New Roman" w:cs="Times New Roman"/>
          <w:color w:val="000000" w:themeColor="text1"/>
          <w:sz w:val="24"/>
          <w:szCs w:val="24"/>
        </w:rPr>
        <w:t>educação em saúde</w:t>
      </w:r>
      <w:r w:rsidR="00780A2D" w:rsidRPr="00780A2D">
        <w:rPr>
          <w:rFonts w:ascii="Times New Roman" w:hAnsi="Times New Roman" w:cs="Times New Roman"/>
          <w:color w:val="000000" w:themeColor="text1"/>
          <w:sz w:val="24"/>
          <w:szCs w:val="24"/>
        </w:rPr>
        <w:t xml:space="preserve"> </w:t>
      </w:r>
      <w:r w:rsidRPr="00863641">
        <w:rPr>
          <w:rFonts w:ascii="Times New Roman" w:hAnsi="Times New Roman" w:cs="Times New Roman"/>
          <w:color w:val="000000" w:themeColor="text1"/>
          <w:sz w:val="24"/>
          <w:szCs w:val="24"/>
        </w:rPr>
        <w:t xml:space="preserve">e ações de </w:t>
      </w:r>
      <w:r w:rsidR="00780A2D">
        <w:rPr>
          <w:rFonts w:ascii="Times New Roman" w:hAnsi="Times New Roman" w:cs="Times New Roman"/>
          <w:color w:val="000000" w:themeColor="text1"/>
          <w:sz w:val="24"/>
          <w:szCs w:val="24"/>
        </w:rPr>
        <w:t xml:space="preserve">responsabilidade </w:t>
      </w:r>
      <w:r w:rsidR="00780A2D" w:rsidRPr="00863641">
        <w:rPr>
          <w:rFonts w:ascii="Times New Roman" w:hAnsi="Times New Roman" w:cs="Times New Roman"/>
          <w:color w:val="000000" w:themeColor="text1"/>
          <w:sz w:val="24"/>
          <w:szCs w:val="24"/>
        </w:rPr>
        <w:t>socia</w:t>
      </w:r>
      <w:r w:rsidR="00780A2D">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estas contribuem para a formação intelectual e profissional dos discentes</w:t>
      </w:r>
      <w:r w:rsidR="00780A2D">
        <w:rPr>
          <w:rFonts w:ascii="Times New Roman" w:hAnsi="Times New Roman" w:cs="Times New Roman"/>
          <w:color w:val="000000" w:themeColor="text1"/>
          <w:sz w:val="24"/>
          <w:szCs w:val="24"/>
        </w:rPr>
        <w:t xml:space="preserve"> e dos docentes</w:t>
      </w:r>
      <w:r>
        <w:rPr>
          <w:rFonts w:ascii="Times New Roman" w:hAnsi="Times New Roman" w:cs="Times New Roman"/>
          <w:color w:val="000000" w:themeColor="text1"/>
          <w:sz w:val="24"/>
          <w:szCs w:val="24"/>
        </w:rPr>
        <w:t xml:space="preserve"> que fazem parte da equipe</w:t>
      </w:r>
      <w:r w:rsidRPr="0086364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5755A1" w:rsidRPr="00A72AC0" w:rsidRDefault="00780A2D" w:rsidP="00863641">
      <w:pPr>
        <w:spacing w:afterLines="100" w:after="24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As atividades de </w:t>
      </w:r>
      <w:r w:rsidRPr="00863641">
        <w:rPr>
          <w:rFonts w:ascii="Times New Roman" w:hAnsi="Times New Roman" w:cs="Times New Roman"/>
          <w:color w:val="000000" w:themeColor="text1"/>
          <w:sz w:val="24"/>
          <w:szCs w:val="24"/>
        </w:rPr>
        <w:t xml:space="preserve">assistência imediata em situação de emergência </w:t>
      </w:r>
      <w:r>
        <w:rPr>
          <w:rFonts w:ascii="Times New Roman" w:hAnsi="Times New Roman" w:cs="Times New Roman"/>
          <w:color w:val="000000" w:themeColor="text1"/>
          <w:sz w:val="24"/>
          <w:szCs w:val="24"/>
        </w:rPr>
        <w:t>incluem o</w:t>
      </w:r>
      <w:r w:rsidR="005755A1" w:rsidRPr="005755A1">
        <w:rPr>
          <w:rFonts w:ascii="Times New Roman" w:hAnsi="Times New Roman" w:cs="Times New Roman"/>
          <w:color w:val="000000" w:themeColor="text1"/>
          <w:sz w:val="24"/>
          <w:szCs w:val="24"/>
        </w:rPr>
        <w:t xml:space="preserve"> atendimento de demanda espontânea</w:t>
      </w:r>
      <w:r>
        <w:rPr>
          <w:rFonts w:ascii="Times New Roman" w:hAnsi="Times New Roman" w:cs="Times New Roman"/>
          <w:color w:val="000000" w:themeColor="text1"/>
          <w:sz w:val="24"/>
          <w:szCs w:val="24"/>
        </w:rPr>
        <w:t xml:space="preserve"> diariamente nos turnos manhã, tarde e noite na unidade do PAI e no ambiente do IESP. A demanda espontânea ocorre</w:t>
      </w:r>
      <w:r w:rsidR="005755A1" w:rsidRPr="005755A1">
        <w:rPr>
          <w:rFonts w:ascii="Times New Roman" w:hAnsi="Times New Roman" w:cs="Times New Roman"/>
          <w:color w:val="000000" w:themeColor="text1"/>
          <w:sz w:val="24"/>
          <w:szCs w:val="24"/>
        </w:rPr>
        <w:t xml:space="preserve"> quando o usuário tem uma necessidade momentânea, podendo ser uma informação ou até mesmo uma</w:t>
      </w:r>
      <w:r>
        <w:rPr>
          <w:rFonts w:ascii="Times New Roman" w:hAnsi="Times New Roman" w:cs="Times New Roman"/>
          <w:color w:val="000000" w:themeColor="text1"/>
          <w:sz w:val="24"/>
          <w:szCs w:val="24"/>
        </w:rPr>
        <w:t xml:space="preserve"> situação de</w:t>
      </w:r>
      <w:r w:rsidR="005755A1" w:rsidRPr="005755A1">
        <w:rPr>
          <w:rFonts w:ascii="Times New Roman" w:hAnsi="Times New Roman" w:cs="Times New Roman"/>
          <w:color w:val="000000" w:themeColor="text1"/>
          <w:sz w:val="24"/>
          <w:szCs w:val="24"/>
        </w:rPr>
        <w:t xml:space="preserve"> urgência </w:t>
      </w:r>
      <w:r>
        <w:rPr>
          <w:rFonts w:ascii="Times New Roman" w:hAnsi="Times New Roman" w:cs="Times New Roman"/>
          <w:color w:val="000000" w:themeColor="text1"/>
          <w:sz w:val="24"/>
          <w:szCs w:val="24"/>
        </w:rPr>
        <w:t>ou</w:t>
      </w:r>
      <w:r w:rsidR="005755A1" w:rsidRPr="005755A1">
        <w:rPr>
          <w:rFonts w:ascii="Times New Roman" w:hAnsi="Times New Roman" w:cs="Times New Roman"/>
          <w:color w:val="000000" w:themeColor="text1"/>
          <w:sz w:val="24"/>
          <w:szCs w:val="24"/>
        </w:rPr>
        <w:t xml:space="preserve"> emergência. Já o acompanhamento trata-se de um atendimento no qual o usuário já realizou uma consulta no PAI e foram identificadas alterações que necessitam de monitorização, como hipertensão arterial, ou as queixas do usuário permanecem fazendo com que ele retorne ao serviço.</w:t>
      </w:r>
      <w:r w:rsidRPr="00780A2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Os atendimentos espontâneos realizados ao público são de extrema relevância, pois colocam em prática todo o conhecimento teórico visto em sala de aula, dessa forma, os socorristas vivenciam experiências únicas e específicas de cada ocorrência.</w:t>
      </w:r>
    </w:p>
    <w:p w:rsidR="005755A1" w:rsidRPr="005755A1" w:rsidRDefault="00863641" w:rsidP="00863641">
      <w:pPr>
        <w:spacing w:after="120" w:line="360" w:lineRule="auto"/>
        <w:ind w:firstLine="708"/>
        <w:jc w:val="both"/>
        <w:rPr>
          <w:rFonts w:ascii="Times New Roman" w:hAnsi="Times New Roman" w:cs="Times New Roman"/>
          <w:sz w:val="24"/>
          <w:szCs w:val="24"/>
        </w:rPr>
      </w:pPr>
      <w:r w:rsidRPr="005755A1">
        <w:rPr>
          <w:rFonts w:ascii="Times New Roman" w:hAnsi="Times New Roman" w:cs="Times New Roman"/>
          <w:sz w:val="24"/>
          <w:szCs w:val="24"/>
        </w:rPr>
        <w:t>Na unidade do PAI, o atendimento inicial do paciente é feito pelos discentes dos cursos de enfermagem e educação física, socorristas treinados periodicamente para realizar aferição dos sinais vitais, verificação da queixa principal, avaliação dos fatores de risco e breve exame físico direcionado. Quando possível, os socorristas avaliam o potencial de risco de morte e/ou complicações do paciente no estado atual, a sua atuação varia desde a orientação ao encaminhamento ou acionamento de serviços de emergência de acordo com a prioridade de atendimento.</w:t>
      </w:r>
      <w:r w:rsidR="005755A1" w:rsidRPr="005755A1">
        <w:rPr>
          <w:rFonts w:ascii="Times New Roman" w:hAnsi="Times New Roman" w:cs="Times New Roman"/>
          <w:sz w:val="24"/>
          <w:szCs w:val="24"/>
        </w:rPr>
        <w:t xml:space="preserve"> Todos os atendimentos são registrados em fichas de atendimento e planilha de dados eletrônica, tendo sido verificado 387 atendimentos no período de 2015 a 2017, conforme observado na Tabela 1.</w:t>
      </w:r>
    </w:p>
    <w:p w:rsidR="005755A1" w:rsidRPr="00567177" w:rsidRDefault="005755A1" w:rsidP="005755A1">
      <w:pPr>
        <w:spacing w:line="360" w:lineRule="auto"/>
        <w:jc w:val="both"/>
        <w:rPr>
          <w:rFonts w:ascii="Times New Roman" w:eastAsia="Calibri" w:hAnsi="Times New Roman" w:cs="Times New Roman"/>
          <w:b/>
          <w:color w:val="000000"/>
          <w:sz w:val="20"/>
          <w:szCs w:val="20"/>
        </w:rPr>
      </w:pPr>
      <w:r w:rsidRPr="00567177">
        <w:rPr>
          <w:rFonts w:ascii="Times New Roman" w:eastAsia="Calibri" w:hAnsi="Times New Roman" w:cs="Times New Roman"/>
          <w:b/>
          <w:color w:val="000000"/>
          <w:sz w:val="20"/>
          <w:szCs w:val="20"/>
        </w:rPr>
        <w:t>Tabela 1 – Caracterização dos atendimentos realizados na unidade do PAI entre 2015 e 2017. (n=387).</w:t>
      </w:r>
    </w:p>
    <w:tbl>
      <w:tblPr>
        <w:tblW w:w="8703" w:type="dxa"/>
        <w:jc w:val="center"/>
        <w:tblBorders>
          <w:top w:val="single" w:sz="18" w:space="0" w:color="000000"/>
          <w:bottom w:val="single" w:sz="12" w:space="0" w:color="000000"/>
        </w:tblBorders>
        <w:tblLayout w:type="fixed"/>
        <w:tblLook w:val="0000" w:firstRow="0" w:lastRow="0" w:firstColumn="0" w:lastColumn="0" w:noHBand="0" w:noVBand="0"/>
      </w:tblPr>
      <w:tblGrid>
        <w:gridCol w:w="3033"/>
        <w:gridCol w:w="3828"/>
        <w:gridCol w:w="850"/>
        <w:gridCol w:w="992"/>
      </w:tblGrid>
      <w:tr w:rsidR="005755A1" w:rsidRPr="00567177" w:rsidTr="008A0E62">
        <w:trPr>
          <w:trHeight w:val="368"/>
          <w:jc w:val="center"/>
        </w:trPr>
        <w:tc>
          <w:tcPr>
            <w:tcW w:w="6861" w:type="dxa"/>
            <w:gridSpan w:val="2"/>
            <w:tcBorders>
              <w:top w:val="single" w:sz="12" w:space="0" w:color="000000"/>
              <w:bottom w:val="single" w:sz="12" w:space="0" w:color="000000"/>
            </w:tcBorders>
          </w:tcPr>
          <w:p w:rsidR="005755A1" w:rsidRPr="00567177" w:rsidRDefault="005755A1" w:rsidP="00350485">
            <w:pPr>
              <w:autoSpaceDE w:val="0"/>
              <w:autoSpaceDN w:val="0"/>
              <w:adjustRightInd w:val="0"/>
              <w:spacing w:after="0" w:line="360" w:lineRule="auto"/>
              <w:jc w:val="center"/>
              <w:rPr>
                <w:rFonts w:ascii="Times New Roman" w:eastAsia="Calibri" w:hAnsi="Times New Roman" w:cs="Times New Roman"/>
                <w:b/>
                <w:bCs/>
                <w:sz w:val="20"/>
                <w:szCs w:val="20"/>
              </w:rPr>
            </w:pPr>
          </w:p>
          <w:p w:rsidR="005755A1" w:rsidRPr="00567177" w:rsidRDefault="005755A1" w:rsidP="00350485">
            <w:pPr>
              <w:autoSpaceDE w:val="0"/>
              <w:autoSpaceDN w:val="0"/>
              <w:adjustRightInd w:val="0"/>
              <w:spacing w:after="0" w:line="360" w:lineRule="auto"/>
              <w:rPr>
                <w:rFonts w:ascii="Times New Roman" w:eastAsia="Calibri" w:hAnsi="Times New Roman" w:cs="Times New Roman"/>
                <w:b/>
                <w:sz w:val="20"/>
                <w:szCs w:val="20"/>
              </w:rPr>
            </w:pPr>
            <w:r w:rsidRPr="00567177">
              <w:rPr>
                <w:rFonts w:ascii="Times New Roman" w:eastAsia="Calibri" w:hAnsi="Times New Roman" w:cs="Times New Roman"/>
                <w:b/>
                <w:sz w:val="20"/>
                <w:szCs w:val="20"/>
              </w:rPr>
              <w:t>Dados demográficos</w:t>
            </w:r>
          </w:p>
        </w:tc>
        <w:tc>
          <w:tcPr>
            <w:tcW w:w="850" w:type="dxa"/>
            <w:tcBorders>
              <w:top w:val="single" w:sz="12" w:space="0" w:color="000000"/>
              <w:bottom w:val="single" w:sz="12" w:space="0" w:color="000000"/>
            </w:tcBorders>
            <w:vAlign w:val="bottom"/>
          </w:tcPr>
          <w:p w:rsidR="005755A1" w:rsidRPr="00567177" w:rsidRDefault="005755A1" w:rsidP="00350485">
            <w:pPr>
              <w:autoSpaceDE w:val="0"/>
              <w:autoSpaceDN w:val="0"/>
              <w:adjustRightInd w:val="0"/>
              <w:spacing w:after="0" w:line="360" w:lineRule="auto"/>
              <w:rPr>
                <w:rFonts w:ascii="Times New Roman" w:eastAsia="Calibri" w:hAnsi="Times New Roman" w:cs="Times New Roman"/>
                <w:b/>
                <w:sz w:val="20"/>
                <w:szCs w:val="20"/>
                <w:vertAlign w:val="superscript"/>
              </w:rPr>
            </w:pPr>
            <w:r w:rsidRPr="00567177">
              <w:rPr>
                <w:rFonts w:ascii="Times New Roman" w:eastAsia="Calibri" w:hAnsi="Times New Roman" w:cs="Times New Roman"/>
                <w:b/>
                <w:sz w:val="20"/>
                <w:szCs w:val="20"/>
              </w:rPr>
              <w:t xml:space="preserve">    F</w:t>
            </w:r>
          </w:p>
        </w:tc>
        <w:tc>
          <w:tcPr>
            <w:tcW w:w="992" w:type="dxa"/>
            <w:tcBorders>
              <w:top w:val="single" w:sz="12" w:space="0" w:color="000000"/>
              <w:bottom w:val="single" w:sz="12" w:space="0" w:color="000000"/>
            </w:tcBorders>
          </w:tcPr>
          <w:p w:rsidR="005755A1" w:rsidRPr="00567177" w:rsidRDefault="005755A1" w:rsidP="00350485">
            <w:pPr>
              <w:autoSpaceDE w:val="0"/>
              <w:autoSpaceDN w:val="0"/>
              <w:adjustRightInd w:val="0"/>
              <w:spacing w:after="0" w:line="360" w:lineRule="auto"/>
              <w:jc w:val="center"/>
              <w:rPr>
                <w:rFonts w:ascii="Times New Roman" w:eastAsia="Calibri" w:hAnsi="Times New Roman" w:cs="Times New Roman"/>
                <w:b/>
                <w:sz w:val="20"/>
                <w:szCs w:val="20"/>
              </w:rPr>
            </w:pPr>
          </w:p>
          <w:p w:rsidR="005755A1" w:rsidRPr="00567177" w:rsidRDefault="005755A1" w:rsidP="00350485">
            <w:pPr>
              <w:autoSpaceDE w:val="0"/>
              <w:autoSpaceDN w:val="0"/>
              <w:adjustRightInd w:val="0"/>
              <w:spacing w:after="0" w:line="360" w:lineRule="auto"/>
              <w:jc w:val="center"/>
              <w:rPr>
                <w:rFonts w:ascii="Times New Roman" w:eastAsia="Calibri" w:hAnsi="Times New Roman" w:cs="Times New Roman"/>
                <w:b/>
                <w:sz w:val="20"/>
                <w:szCs w:val="20"/>
              </w:rPr>
            </w:pPr>
            <w:r w:rsidRPr="00567177">
              <w:rPr>
                <w:rFonts w:ascii="Times New Roman" w:eastAsia="Calibri" w:hAnsi="Times New Roman" w:cs="Times New Roman"/>
                <w:b/>
                <w:sz w:val="20"/>
                <w:szCs w:val="20"/>
              </w:rPr>
              <w:t xml:space="preserve"> %</w:t>
            </w:r>
          </w:p>
        </w:tc>
      </w:tr>
      <w:tr w:rsidR="005755A1" w:rsidRPr="00567177" w:rsidTr="008A0E62">
        <w:trPr>
          <w:trHeight w:val="1175"/>
          <w:jc w:val="center"/>
        </w:trPr>
        <w:tc>
          <w:tcPr>
            <w:tcW w:w="3033" w:type="dxa"/>
            <w:tcBorders>
              <w:top w:val="single" w:sz="12" w:space="0" w:color="000000"/>
              <w:bottom w:val="single" w:sz="8" w:space="0" w:color="000000"/>
            </w:tcBorders>
          </w:tcPr>
          <w:p w:rsidR="005755A1" w:rsidRPr="00567177" w:rsidRDefault="005755A1" w:rsidP="00350485">
            <w:pPr>
              <w:autoSpaceDE w:val="0"/>
              <w:autoSpaceDN w:val="0"/>
              <w:adjustRightInd w:val="0"/>
              <w:spacing w:after="0" w:line="360" w:lineRule="auto"/>
              <w:rPr>
                <w:rFonts w:ascii="Times New Roman" w:eastAsia="Calibri" w:hAnsi="Times New Roman" w:cs="Times New Roman"/>
                <w:sz w:val="20"/>
                <w:szCs w:val="20"/>
              </w:rPr>
            </w:pPr>
            <w:r w:rsidRPr="00567177">
              <w:rPr>
                <w:rFonts w:ascii="Times New Roman" w:eastAsia="Calibri" w:hAnsi="Times New Roman" w:cs="Times New Roman"/>
                <w:b/>
                <w:sz w:val="20"/>
                <w:szCs w:val="20"/>
              </w:rPr>
              <w:t>Faixa etária</w:t>
            </w:r>
          </w:p>
        </w:tc>
        <w:tc>
          <w:tcPr>
            <w:tcW w:w="3828" w:type="dxa"/>
            <w:tcBorders>
              <w:top w:val="single" w:sz="12" w:space="0" w:color="000000"/>
              <w:bottom w:val="single" w:sz="8" w:space="0" w:color="000000"/>
            </w:tcBorders>
          </w:tcPr>
          <w:p w:rsidR="005755A1" w:rsidRPr="00567177" w:rsidRDefault="005755A1" w:rsidP="00350485">
            <w:pPr>
              <w:autoSpaceDE w:val="0"/>
              <w:autoSpaceDN w:val="0"/>
              <w:adjustRightInd w:val="0"/>
              <w:spacing w:after="0" w:line="360" w:lineRule="auto"/>
              <w:rPr>
                <w:rFonts w:ascii="Times New Roman" w:eastAsia="Calibri" w:hAnsi="Times New Roman" w:cs="Times New Roman"/>
                <w:sz w:val="20"/>
                <w:szCs w:val="20"/>
              </w:rPr>
            </w:pPr>
            <w:r w:rsidRPr="00567177">
              <w:rPr>
                <w:rFonts w:ascii="Times New Roman" w:eastAsia="Calibri" w:hAnsi="Times New Roman" w:cs="Times New Roman"/>
                <w:sz w:val="20"/>
                <w:szCs w:val="20"/>
              </w:rPr>
              <w:t>Menos de 20 anos</w:t>
            </w:r>
          </w:p>
          <w:p w:rsidR="005755A1" w:rsidRPr="00567177" w:rsidRDefault="005755A1" w:rsidP="00350485">
            <w:pPr>
              <w:autoSpaceDE w:val="0"/>
              <w:autoSpaceDN w:val="0"/>
              <w:adjustRightInd w:val="0"/>
              <w:spacing w:after="0" w:line="360" w:lineRule="auto"/>
              <w:rPr>
                <w:rFonts w:ascii="Times New Roman" w:eastAsia="Calibri" w:hAnsi="Times New Roman" w:cs="Times New Roman"/>
                <w:sz w:val="20"/>
                <w:szCs w:val="20"/>
              </w:rPr>
            </w:pPr>
            <w:r w:rsidRPr="00567177">
              <w:rPr>
                <w:rFonts w:ascii="Times New Roman" w:eastAsia="Calibri" w:hAnsi="Times New Roman" w:cs="Times New Roman"/>
                <w:sz w:val="20"/>
                <w:szCs w:val="20"/>
              </w:rPr>
              <w:t xml:space="preserve">21 a 30 anos </w:t>
            </w:r>
          </w:p>
          <w:p w:rsidR="005755A1" w:rsidRPr="00567177" w:rsidRDefault="005755A1" w:rsidP="00350485">
            <w:pPr>
              <w:autoSpaceDE w:val="0"/>
              <w:autoSpaceDN w:val="0"/>
              <w:adjustRightInd w:val="0"/>
              <w:spacing w:after="0" w:line="360" w:lineRule="auto"/>
              <w:rPr>
                <w:rFonts w:ascii="Times New Roman" w:eastAsia="Calibri" w:hAnsi="Times New Roman" w:cs="Times New Roman"/>
                <w:sz w:val="20"/>
                <w:szCs w:val="20"/>
              </w:rPr>
            </w:pPr>
            <w:r w:rsidRPr="00567177">
              <w:rPr>
                <w:rFonts w:ascii="Times New Roman" w:eastAsia="Calibri" w:hAnsi="Times New Roman" w:cs="Times New Roman"/>
                <w:sz w:val="20"/>
                <w:szCs w:val="20"/>
              </w:rPr>
              <w:t xml:space="preserve">31 a 40 anos </w:t>
            </w:r>
          </w:p>
          <w:p w:rsidR="005755A1" w:rsidRPr="00567177" w:rsidRDefault="005755A1" w:rsidP="00350485">
            <w:pPr>
              <w:autoSpaceDE w:val="0"/>
              <w:autoSpaceDN w:val="0"/>
              <w:adjustRightInd w:val="0"/>
              <w:spacing w:after="0" w:line="360" w:lineRule="auto"/>
              <w:rPr>
                <w:rFonts w:ascii="Times New Roman" w:eastAsia="Calibri" w:hAnsi="Times New Roman" w:cs="Times New Roman"/>
                <w:sz w:val="20"/>
                <w:szCs w:val="20"/>
              </w:rPr>
            </w:pPr>
            <w:r w:rsidRPr="00567177">
              <w:rPr>
                <w:rFonts w:ascii="Times New Roman" w:eastAsia="Calibri" w:hAnsi="Times New Roman" w:cs="Times New Roman"/>
                <w:sz w:val="20"/>
                <w:szCs w:val="20"/>
              </w:rPr>
              <w:t xml:space="preserve">41 a 50 anos </w:t>
            </w:r>
          </w:p>
          <w:p w:rsidR="005755A1" w:rsidRPr="00567177" w:rsidRDefault="005755A1" w:rsidP="00350485">
            <w:pPr>
              <w:autoSpaceDE w:val="0"/>
              <w:autoSpaceDN w:val="0"/>
              <w:adjustRightInd w:val="0"/>
              <w:spacing w:after="0" w:line="360" w:lineRule="auto"/>
              <w:rPr>
                <w:rFonts w:ascii="Times New Roman" w:eastAsia="Calibri" w:hAnsi="Times New Roman" w:cs="Times New Roman"/>
                <w:sz w:val="20"/>
                <w:szCs w:val="20"/>
              </w:rPr>
            </w:pPr>
            <w:r w:rsidRPr="00567177">
              <w:rPr>
                <w:rFonts w:ascii="Times New Roman" w:eastAsia="Calibri" w:hAnsi="Times New Roman" w:cs="Times New Roman"/>
                <w:sz w:val="20"/>
                <w:szCs w:val="20"/>
              </w:rPr>
              <w:t xml:space="preserve">51 anos ou mais </w:t>
            </w:r>
          </w:p>
          <w:p w:rsidR="005755A1" w:rsidRPr="00567177" w:rsidRDefault="005755A1" w:rsidP="00350485">
            <w:pPr>
              <w:autoSpaceDE w:val="0"/>
              <w:autoSpaceDN w:val="0"/>
              <w:adjustRightInd w:val="0"/>
              <w:spacing w:after="0" w:line="360" w:lineRule="auto"/>
              <w:rPr>
                <w:rFonts w:ascii="Times New Roman" w:eastAsia="Calibri" w:hAnsi="Times New Roman" w:cs="Times New Roman"/>
                <w:sz w:val="20"/>
                <w:szCs w:val="20"/>
              </w:rPr>
            </w:pPr>
            <w:r w:rsidRPr="00567177">
              <w:rPr>
                <w:rFonts w:ascii="Times New Roman" w:eastAsia="Calibri" w:hAnsi="Times New Roman" w:cs="Times New Roman"/>
                <w:sz w:val="20"/>
                <w:szCs w:val="20"/>
              </w:rPr>
              <w:t>Não informada</w:t>
            </w:r>
          </w:p>
        </w:tc>
        <w:tc>
          <w:tcPr>
            <w:tcW w:w="850" w:type="dxa"/>
            <w:tcBorders>
              <w:top w:val="single" w:sz="12" w:space="0" w:color="000000"/>
              <w:bottom w:val="single" w:sz="8" w:space="0" w:color="000000"/>
            </w:tcBorders>
          </w:tcPr>
          <w:p w:rsidR="005755A1" w:rsidRPr="00567177" w:rsidRDefault="005755A1" w:rsidP="00350485">
            <w:pPr>
              <w:autoSpaceDE w:val="0"/>
              <w:autoSpaceDN w:val="0"/>
              <w:adjustRightInd w:val="0"/>
              <w:spacing w:after="0" w:line="360" w:lineRule="auto"/>
              <w:jc w:val="center"/>
              <w:rPr>
                <w:rFonts w:ascii="Times New Roman" w:eastAsia="Calibri" w:hAnsi="Times New Roman" w:cs="Times New Roman"/>
                <w:sz w:val="20"/>
                <w:szCs w:val="20"/>
              </w:rPr>
            </w:pPr>
            <w:r w:rsidRPr="00567177">
              <w:rPr>
                <w:rFonts w:ascii="Times New Roman" w:eastAsia="Calibri" w:hAnsi="Times New Roman" w:cs="Times New Roman"/>
                <w:sz w:val="20"/>
                <w:szCs w:val="20"/>
              </w:rPr>
              <w:t>61</w:t>
            </w:r>
          </w:p>
          <w:p w:rsidR="005755A1" w:rsidRPr="00567177" w:rsidRDefault="005755A1" w:rsidP="00350485">
            <w:pPr>
              <w:autoSpaceDE w:val="0"/>
              <w:autoSpaceDN w:val="0"/>
              <w:adjustRightInd w:val="0"/>
              <w:spacing w:after="0" w:line="360" w:lineRule="auto"/>
              <w:jc w:val="center"/>
              <w:rPr>
                <w:rFonts w:ascii="Times New Roman" w:eastAsia="Calibri" w:hAnsi="Times New Roman" w:cs="Times New Roman"/>
                <w:sz w:val="20"/>
                <w:szCs w:val="20"/>
              </w:rPr>
            </w:pPr>
            <w:r w:rsidRPr="00567177">
              <w:rPr>
                <w:rFonts w:ascii="Times New Roman" w:eastAsia="Calibri" w:hAnsi="Times New Roman" w:cs="Times New Roman"/>
                <w:sz w:val="20"/>
                <w:szCs w:val="20"/>
              </w:rPr>
              <w:t>183</w:t>
            </w:r>
          </w:p>
          <w:p w:rsidR="005755A1" w:rsidRPr="00567177" w:rsidRDefault="005755A1" w:rsidP="00350485">
            <w:pPr>
              <w:autoSpaceDE w:val="0"/>
              <w:autoSpaceDN w:val="0"/>
              <w:adjustRightInd w:val="0"/>
              <w:spacing w:after="0" w:line="360" w:lineRule="auto"/>
              <w:jc w:val="center"/>
              <w:rPr>
                <w:rFonts w:ascii="Times New Roman" w:eastAsia="Calibri" w:hAnsi="Times New Roman" w:cs="Times New Roman"/>
                <w:sz w:val="20"/>
                <w:szCs w:val="20"/>
              </w:rPr>
            </w:pPr>
            <w:r w:rsidRPr="00567177">
              <w:rPr>
                <w:rFonts w:ascii="Times New Roman" w:eastAsia="Calibri" w:hAnsi="Times New Roman" w:cs="Times New Roman"/>
                <w:sz w:val="20"/>
                <w:szCs w:val="20"/>
              </w:rPr>
              <w:t>39</w:t>
            </w:r>
          </w:p>
          <w:p w:rsidR="005755A1" w:rsidRPr="00567177" w:rsidRDefault="005755A1" w:rsidP="00350485">
            <w:pPr>
              <w:autoSpaceDE w:val="0"/>
              <w:autoSpaceDN w:val="0"/>
              <w:adjustRightInd w:val="0"/>
              <w:spacing w:after="0" w:line="360" w:lineRule="auto"/>
              <w:jc w:val="center"/>
              <w:rPr>
                <w:rFonts w:ascii="Times New Roman" w:eastAsia="Calibri" w:hAnsi="Times New Roman" w:cs="Times New Roman"/>
                <w:sz w:val="20"/>
                <w:szCs w:val="20"/>
              </w:rPr>
            </w:pPr>
            <w:r w:rsidRPr="00567177">
              <w:rPr>
                <w:rFonts w:ascii="Times New Roman" w:eastAsia="Calibri" w:hAnsi="Times New Roman" w:cs="Times New Roman"/>
                <w:sz w:val="20"/>
                <w:szCs w:val="20"/>
              </w:rPr>
              <w:t>14</w:t>
            </w:r>
          </w:p>
          <w:p w:rsidR="005755A1" w:rsidRPr="00567177" w:rsidRDefault="005755A1" w:rsidP="00350485">
            <w:pPr>
              <w:autoSpaceDE w:val="0"/>
              <w:autoSpaceDN w:val="0"/>
              <w:adjustRightInd w:val="0"/>
              <w:spacing w:after="0" w:line="360" w:lineRule="auto"/>
              <w:jc w:val="center"/>
              <w:rPr>
                <w:rFonts w:ascii="Times New Roman" w:eastAsia="Calibri" w:hAnsi="Times New Roman" w:cs="Times New Roman"/>
                <w:sz w:val="20"/>
                <w:szCs w:val="20"/>
              </w:rPr>
            </w:pPr>
            <w:r w:rsidRPr="00567177">
              <w:rPr>
                <w:rFonts w:ascii="Times New Roman" w:eastAsia="Calibri" w:hAnsi="Times New Roman" w:cs="Times New Roman"/>
                <w:sz w:val="20"/>
                <w:szCs w:val="20"/>
              </w:rPr>
              <w:t>5</w:t>
            </w:r>
          </w:p>
          <w:p w:rsidR="005755A1" w:rsidRPr="00567177" w:rsidRDefault="005755A1" w:rsidP="00350485">
            <w:pPr>
              <w:autoSpaceDE w:val="0"/>
              <w:autoSpaceDN w:val="0"/>
              <w:adjustRightInd w:val="0"/>
              <w:spacing w:after="0" w:line="360" w:lineRule="auto"/>
              <w:jc w:val="center"/>
              <w:rPr>
                <w:rFonts w:ascii="Times New Roman" w:eastAsia="Calibri" w:hAnsi="Times New Roman" w:cs="Times New Roman"/>
                <w:sz w:val="20"/>
                <w:szCs w:val="20"/>
              </w:rPr>
            </w:pPr>
            <w:r w:rsidRPr="00567177">
              <w:rPr>
                <w:rFonts w:ascii="Times New Roman" w:eastAsia="Calibri" w:hAnsi="Times New Roman" w:cs="Times New Roman"/>
                <w:sz w:val="20"/>
                <w:szCs w:val="20"/>
              </w:rPr>
              <w:t>85</w:t>
            </w:r>
          </w:p>
        </w:tc>
        <w:tc>
          <w:tcPr>
            <w:tcW w:w="992" w:type="dxa"/>
            <w:tcBorders>
              <w:top w:val="single" w:sz="12" w:space="0" w:color="000000"/>
              <w:bottom w:val="single" w:sz="8" w:space="0" w:color="000000"/>
            </w:tcBorders>
          </w:tcPr>
          <w:p w:rsidR="005755A1" w:rsidRPr="00567177" w:rsidRDefault="005755A1" w:rsidP="00350485">
            <w:pPr>
              <w:autoSpaceDE w:val="0"/>
              <w:autoSpaceDN w:val="0"/>
              <w:adjustRightInd w:val="0"/>
              <w:spacing w:after="0" w:line="360" w:lineRule="auto"/>
              <w:jc w:val="center"/>
              <w:rPr>
                <w:rFonts w:ascii="Times New Roman" w:eastAsia="Calibri" w:hAnsi="Times New Roman" w:cs="Times New Roman"/>
                <w:sz w:val="20"/>
                <w:szCs w:val="20"/>
              </w:rPr>
            </w:pPr>
            <w:r w:rsidRPr="00567177">
              <w:rPr>
                <w:rFonts w:ascii="Times New Roman" w:eastAsia="Calibri" w:hAnsi="Times New Roman" w:cs="Times New Roman"/>
                <w:sz w:val="20"/>
                <w:szCs w:val="20"/>
              </w:rPr>
              <w:t>15,8</w:t>
            </w:r>
          </w:p>
          <w:p w:rsidR="005755A1" w:rsidRPr="00567177" w:rsidRDefault="005755A1" w:rsidP="00350485">
            <w:pPr>
              <w:autoSpaceDE w:val="0"/>
              <w:autoSpaceDN w:val="0"/>
              <w:adjustRightInd w:val="0"/>
              <w:spacing w:after="0" w:line="360" w:lineRule="auto"/>
              <w:jc w:val="center"/>
              <w:rPr>
                <w:rFonts w:ascii="Times New Roman" w:eastAsia="Calibri" w:hAnsi="Times New Roman" w:cs="Times New Roman"/>
                <w:sz w:val="20"/>
                <w:szCs w:val="20"/>
              </w:rPr>
            </w:pPr>
            <w:r w:rsidRPr="00567177">
              <w:rPr>
                <w:rFonts w:ascii="Times New Roman" w:eastAsia="Calibri" w:hAnsi="Times New Roman" w:cs="Times New Roman"/>
                <w:sz w:val="20"/>
                <w:szCs w:val="20"/>
              </w:rPr>
              <w:t>47,3</w:t>
            </w:r>
          </w:p>
          <w:p w:rsidR="005755A1" w:rsidRPr="00567177" w:rsidRDefault="005755A1" w:rsidP="00350485">
            <w:pPr>
              <w:autoSpaceDE w:val="0"/>
              <w:autoSpaceDN w:val="0"/>
              <w:adjustRightInd w:val="0"/>
              <w:spacing w:after="0" w:line="360" w:lineRule="auto"/>
              <w:jc w:val="center"/>
              <w:rPr>
                <w:rFonts w:ascii="Times New Roman" w:eastAsia="Calibri" w:hAnsi="Times New Roman" w:cs="Times New Roman"/>
                <w:sz w:val="20"/>
                <w:szCs w:val="20"/>
              </w:rPr>
            </w:pPr>
            <w:r w:rsidRPr="00567177">
              <w:rPr>
                <w:rFonts w:ascii="Times New Roman" w:eastAsia="Calibri" w:hAnsi="Times New Roman" w:cs="Times New Roman"/>
                <w:sz w:val="20"/>
                <w:szCs w:val="20"/>
              </w:rPr>
              <w:t>10,1</w:t>
            </w:r>
          </w:p>
          <w:p w:rsidR="005755A1" w:rsidRPr="00567177" w:rsidRDefault="005755A1" w:rsidP="00350485">
            <w:pPr>
              <w:autoSpaceDE w:val="0"/>
              <w:autoSpaceDN w:val="0"/>
              <w:adjustRightInd w:val="0"/>
              <w:spacing w:after="0" w:line="360" w:lineRule="auto"/>
              <w:jc w:val="center"/>
              <w:rPr>
                <w:rFonts w:ascii="Times New Roman" w:eastAsia="Calibri" w:hAnsi="Times New Roman" w:cs="Times New Roman"/>
                <w:sz w:val="20"/>
                <w:szCs w:val="20"/>
              </w:rPr>
            </w:pPr>
            <w:r w:rsidRPr="00567177">
              <w:rPr>
                <w:rFonts w:ascii="Times New Roman" w:eastAsia="Calibri" w:hAnsi="Times New Roman" w:cs="Times New Roman"/>
                <w:sz w:val="20"/>
                <w:szCs w:val="20"/>
              </w:rPr>
              <w:t>3,6</w:t>
            </w:r>
          </w:p>
          <w:p w:rsidR="005755A1" w:rsidRPr="00567177" w:rsidRDefault="005755A1" w:rsidP="00350485">
            <w:pPr>
              <w:autoSpaceDE w:val="0"/>
              <w:autoSpaceDN w:val="0"/>
              <w:adjustRightInd w:val="0"/>
              <w:spacing w:after="0" w:line="360" w:lineRule="auto"/>
              <w:jc w:val="center"/>
              <w:rPr>
                <w:rFonts w:ascii="Times New Roman" w:eastAsia="Calibri" w:hAnsi="Times New Roman" w:cs="Times New Roman"/>
                <w:sz w:val="20"/>
                <w:szCs w:val="20"/>
              </w:rPr>
            </w:pPr>
            <w:r w:rsidRPr="00567177">
              <w:rPr>
                <w:rFonts w:ascii="Times New Roman" w:eastAsia="Calibri" w:hAnsi="Times New Roman" w:cs="Times New Roman"/>
                <w:sz w:val="20"/>
                <w:szCs w:val="20"/>
              </w:rPr>
              <w:t>1,3</w:t>
            </w:r>
          </w:p>
          <w:p w:rsidR="005755A1" w:rsidRPr="00567177" w:rsidRDefault="005755A1" w:rsidP="00350485">
            <w:pPr>
              <w:autoSpaceDE w:val="0"/>
              <w:autoSpaceDN w:val="0"/>
              <w:adjustRightInd w:val="0"/>
              <w:spacing w:after="0" w:line="360" w:lineRule="auto"/>
              <w:jc w:val="center"/>
              <w:rPr>
                <w:rFonts w:ascii="Times New Roman" w:eastAsia="Calibri" w:hAnsi="Times New Roman" w:cs="Times New Roman"/>
                <w:sz w:val="20"/>
                <w:szCs w:val="20"/>
              </w:rPr>
            </w:pPr>
            <w:r w:rsidRPr="00567177">
              <w:rPr>
                <w:rFonts w:ascii="Times New Roman" w:eastAsia="Calibri" w:hAnsi="Times New Roman" w:cs="Times New Roman"/>
                <w:sz w:val="20"/>
                <w:szCs w:val="20"/>
              </w:rPr>
              <w:t>21,9</w:t>
            </w:r>
          </w:p>
        </w:tc>
      </w:tr>
      <w:tr w:rsidR="005755A1" w:rsidRPr="00567177" w:rsidTr="008A0E62">
        <w:tblPrEx>
          <w:tblBorders>
            <w:top w:val="none" w:sz="0" w:space="0" w:color="auto"/>
          </w:tblBorders>
          <w:tblCellMar>
            <w:left w:w="93" w:type="dxa"/>
            <w:right w:w="93" w:type="dxa"/>
          </w:tblCellMar>
        </w:tblPrEx>
        <w:trPr>
          <w:trHeight w:val="378"/>
          <w:jc w:val="center"/>
        </w:trPr>
        <w:tc>
          <w:tcPr>
            <w:tcW w:w="3033" w:type="dxa"/>
            <w:tcBorders>
              <w:top w:val="single" w:sz="8" w:space="0" w:color="000000"/>
              <w:bottom w:val="single" w:sz="8" w:space="0" w:color="000000"/>
            </w:tcBorders>
            <w:shd w:val="clear" w:color="000000" w:fill="FFFFFF"/>
          </w:tcPr>
          <w:p w:rsidR="005755A1" w:rsidRPr="00567177" w:rsidRDefault="005755A1" w:rsidP="00350485">
            <w:pPr>
              <w:autoSpaceDE w:val="0"/>
              <w:autoSpaceDN w:val="0"/>
              <w:adjustRightInd w:val="0"/>
              <w:spacing w:after="0" w:line="360" w:lineRule="auto"/>
              <w:rPr>
                <w:rFonts w:ascii="Times New Roman" w:eastAsia="Calibri" w:hAnsi="Times New Roman" w:cs="Times New Roman"/>
                <w:sz w:val="20"/>
                <w:szCs w:val="20"/>
              </w:rPr>
            </w:pPr>
            <w:r w:rsidRPr="00567177">
              <w:rPr>
                <w:rFonts w:ascii="Times New Roman" w:eastAsia="Calibri" w:hAnsi="Times New Roman" w:cs="Times New Roman"/>
                <w:b/>
                <w:sz w:val="20"/>
                <w:szCs w:val="20"/>
              </w:rPr>
              <w:t>Gênero</w:t>
            </w:r>
          </w:p>
        </w:tc>
        <w:tc>
          <w:tcPr>
            <w:tcW w:w="3828" w:type="dxa"/>
            <w:tcBorders>
              <w:top w:val="single" w:sz="8" w:space="0" w:color="000000"/>
              <w:bottom w:val="single" w:sz="8" w:space="0" w:color="000000"/>
            </w:tcBorders>
            <w:shd w:val="clear" w:color="000000" w:fill="FFFFFF"/>
          </w:tcPr>
          <w:p w:rsidR="005755A1" w:rsidRPr="00567177" w:rsidRDefault="005755A1" w:rsidP="00350485">
            <w:pPr>
              <w:autoSpaceDE w:val="0"/>
              <w:autoSpaceDN w:val="0"/>
              <w:adjustRightInd w:val="0"/>
              <w:spacing w:after="0" w:line="360" w:lineRule="auto"/>
              <w:rPr>
                <w:rFonts w:ascii="Times New Roman" w:eastAsia="Calibri" w:hAnsi="Times New Roman" w:cs="Times New Roman"/>
                <w:sz w:val="20"/>
                <w:szCs w:val="20"/>
              </w:rPr>
            </w:pPr>
            <w:r w:rsidRPr="00567177">
              <w:rPr>
                <w:rFonts w:ascii="Times New Roman" w:eastAsia="Calibri" w:hAnsi="Times New Roman" w:cs="Times New Roman"/>
                <w:sz w:val="20"/>
                <w:szCs w:val="20"/>
              </w:rPr>
              <w:t>Feminino</w:t>
            </w:r>
          </w:p>
          <w:p w:rsidR="005755A1" w:rsidRPr="00567177" w:rsidRDefault="005755A1" w:rsidP="00350485">
            <w:pPr>
              <w:autoSpaceDE w:val="0"/>
              <w:autoSpaceDN w:val="0"/>
              <w:adjustRightInd w:val="0"/>
              <w:spacing w:after="0" w:line="360" w:lineRule="auto"/>
              <w:rPr>
                <w:rFonts w:ascii="Times New Roman" w:eastAsia="Calibri" w:hAnsi="Times New Roman" w:cs="Times New Roman"/>
                <w:sz w:val="20"/>
                <w:szCs w:val="20"/>
              </w:rPr>
            </w:pPr>
            <w:r w:rsidRPr="00567177">
              <w:rPr>
                <w:rFonts w:ascii="Times New Roman" w:eastAsia="Calibri" w:hAnsi="Times New Roman" w:cs="Times New Roman"/>
                <w:sz w:val="20"/>
                <w:szCs w:val="20"/>
              </w:rPr>
              <w:t>Masculino</w:t>
            </w:r>
          </w:p>
        </w:tc>
        <w:tc>
          <w:tcPr>
            <w:tcW w:w="850" w:type="dxa"/>
            <w:tcBorders>
              <w:top w:val="single" w:sz="8" w:space="0" w:color="000000"/>
              <w:bottom w:val="single" w:sz="8" w:space="0" w:color="000000"/>
            </w:tcBorders>
            <w:shd w:val="clear" w:color="000000" w:fill="FFFFFF"/>
            <w:vAlign w:val="center"/>
          </w:tcPr>
          <w:p w:rsidR="005755A1" w:rsidRPr="00567177" w:rsidRDefault="005755A1" w:rsidP="00350485">
            <w:pPr>
              <w:autoSpaceDE w:val="0"/>
              <w:autoSpaceDN w:val="0"/>
              <w:adjustRightInd w:val="0"/>
              <w:spacing w:after="0" w:line="360" w:lineRule="auto"/>
              <w:jc w:val="center"/>
              <w:rPr>
                <w:rFonts w:ascii="Times New Roman" w:eastAsia="Calibri" w:hAnsi="Times New Roman" w:cs="Times New Roman"/>
                <w:sz w:val="20"/>
                <w:szCs w:val="20"/>
              </w:rPr>
            </w:pPr>
            <w:r w:rsidRPr="00567177">
              <w:rPr>
                <w:rFonts w:ascii="Times New Roman" w:eastAsia="Calibri" w:hAnsi="Times New Roman" w:cs="Times New Roman"/>
                <w:sz w:val="20"/>
                <w:szCs w:val="20"/>
              </w:rPr>
              <w:t>312</w:t>
            </w:r>
          </w:p>
          <w:p w:rsidR="005755A1" w:rsidRPr="00567177" w:rsidRDefault="005755A1" w:rsidP="00350485">
            <w:pPr>
              <w:autoSpaceDE w:val="0"/>
              <w:autoSpaceDN w:val="0"/>
              <w:adjustRightInd w:val="0"/>
              <w:spacing w:after="0" w:line="360" w:lineRule="auto"/>
              <w:jc w:val="center"/>
              <w:rPr>
                <w:rFonts w:ascii="Times New Roman" w:eastAsia="Calibri" w:hAnsi="Times New Roman" w:cs="Times New Roman"/>
                <w:sz w:val="20"/>
                <w:szCs w:val="20"/>
              </w:rPr>
            </w:pPr>
            <w:r w:rsidRPr="00567177">
              <w:rPr>
                <w:rFonts w:ascii="Times New Roman" w:eastAsia="Calibri" w:hAnsi="Times New Roman" w:cs="Times New Roman"/>
                <w:sz w:val="20"/>
                <w:szCs w:val="20"/>
              </w:rPr>
              <w:t>75</w:t>
            </w:r>
          </w:p>
        </w:tc>
        <w:tc>
          <w:tcPr>
            <w:tcW w:w="992" w:type="dxa"/>
            <w:tcBorders>
              <w:top w:val="single" w:sz="8" w:space="0" w:color="000000"/>
              <w:bottom w:val="single" w:sz="8" w:space="0" w:color="000000"/>
            </w:tcBorders>
            <w:shd w:val="clear" w:color="000000" w:fill="FFFFFF"/>
            <w:vAlign w:val="center"/>
          </w:tcPr>
          <w:p w:rsidR="005755A1" w:rsidRPr="00567177" w:rsidRDefault="005755A1" w:rsidP="00350485">
            <w:pPr>
              <w:autoSpaceDE w:val="0"/>
              <w:autoSpaceDN w:val="0"/>
              <w:adjustRightInd w:val="0"/>
              <w:spacing w:after="0" w:line="360" w:lineRule="auto"/>
              <w:jc w:val="center"/>
              <w:rPr>
                <w:rFonts w:ascii="Times New Roman" w:eastAsia="Calibri" w:hAnsi="Times New Roman" w:cs="Times New Roman"/>
                <w:sz w:val="20"/>
                <w:szCs w:val="20"/>
              </w:rPr>
            </w:pPr>
            <w:r w:rsidRPr="00567177">
              <w:rPr>
                <w:rFonts w:ascii="Times New Roman" w:eastAsia="Calibri" w:hAnsi="Times New Roman" w:cs="Times New Roman"/>
                <w:sz w:val="20"/>
                <w:szCs w:val="20"/>
              </w:rPr>
              <w:t>80,6</w:t>
            </w:r>
          </w:p>
          <w:p w:rsidR="005755A1" w:rsidRPr="00567177" w:rsidRDefault="005755A1" w:rsidP="00350485">
            <w:pPr>
              <w:autoSpaceDE w:val="0"/>
              <w:autoSpaceDN w:val="0"/>
              <w:adjustRightInd w:val="0"/>
              <w:spacing w:after="0" w:line="360" w:lineRule="auto"/>
              <w:jc w:val="center"/>
              <w:rPr>
                <w:rFonts w:ascii="Times New Roman" w:eastAsia="Calibri" w:hAnsi="Times New Roman" w:cs="Times New Roman"/>
                <w:sz w:val="20"/>
                <w:szCs w:val="20"/>
              </w:rPr>
            </w:pPr>
            <w:r w:rsidRPr="00567177">
              <w:rPr>
                <w:rFonts w:ascii="Times New Roman" w:eastAsia="Calibri" w:hAnsi="Times New Roman" w:cs="Times New Roman"/>
                <w:sz w:val="20"/>
                <w:szCs w:val="20"/>
              </w:rPr>
              <w:t>19,4</w:t>
            </w:r>
          </w:p>
        </w:tc>
      </w:tr>
      <w:tr w:rsidR="005755A1" w:rsidRPr="00567177" w:rsidTr="008A0E62">
        <w:tblPrEx>
          <w:tblBorders>
            <w:top w:val="none" w:sz="0" w:space="0" w:color="auto"/>
            <w:bottom w:val="none" w:sz="0" w:space="0" w:color="auto"/>
          </w:tblBorders>
        </w:tblPrEx>
        <w:trPr>
          <w:trHeight w:val="635"/>
          <w:jc w:val="center"/>
        </w:trPr>
        <w:tc>
          <w:tcPr>
            <w:tcW w:w="3033" w:type="dxa"/>
            <w:tcBorders>
              <w:top w:val="single" w:sz="8" w:space="0" w:color="000000"/>
              <w:bottom w:val="single" w:sz="12" w:space="0" w:color="auto"/>
            </w:tcBorders>
          </w:tcPr>
          <w:p w:rsidR="005755A1" w:rsidRPr="00567177" w:rsidRDefault="005755A1" w:rsidP="00350485">
            <w:pPr>
              <w:autoSpaceDE w:val="0"/>
              <w:autoSpaceDN w:val="0"/>
              <w:adjustRightInd w:val="0"/>
              <w:spacing w:after="0" w:line="360" w:lineRule="auto"/>
              <w:rPr>
                <w:rFonts w:ascii="Times New Roman" w:eastAsia="Calibri" w:hAnsi="Times New Roman" w:cs="Times New Roman"/>
                <w:b/>
                <w:sz w:val="20"/>
                <w:szCs w:val="20"/>
              </w:rPr>
            </w:pPr>
            <w:r w:rsidRPr="00567177">
              <w:rPr>
                <w:rFonts w:ascii="Times New Roman" w:eastAsia="Calibri" w:hAnsi="Times New Roman" w:cs="Times New Roman"/>
                <w:b/>
                <w:sz w:val="20"/>
                <w:szCs w:val="20"/>
              </w:rPr>
              <w:t>Tipo de atendimento</w:t>
            </w:r>
          </w:p>
        </w:tc>
        <w:tc>
          <w:tcPr>
            <w:tcW w:w="3828" w:type="dxa"/>
            <w:tcBorders>
              <w:top w:val="single" w:sz="8" w:space="0" w:color="000000"/>
              <w:bottom w:val="single" w:sz="12" w:space="0" w:color="auto"/>
            </w:tcBorders>
          </w:tcPr>
          <w:p w:rsidR="005755A1" w:rsidRPr="00567177" w:rsidRDefault="005755A1" w:rsidP="00350485">
            <w:pPr>
              <w:autoSpaceDE w:val="0"/>
              <w:autoSpaceDN w:val="0"/>
              <w:adjustRightInd w:val="0"/>
              <w:spacing w:after="0" w:line="360" w:lineRule="auto"/>
              <w:rPr>
                <w:rFonts w:ascii="Times New Roman" w:eastAsia="Calibri" w:hAnsi="Times New Roman" w:cs="Times New Roman"/>
                <w:sz w:val="20"/>
                <w:szCs w:val="20"/>
              </w:rPr>
            </w:pPr>
            <w:r w:rsidRPr="00567177">
              <w:rPr>
                <w:rFonts w:ascii="Times New Roman" w:eastAsia="Calibri" w:hAnsi="Times New Roman" w:cs="Times New Roman"/>
                <w:sz w:val="20"/>
                <w:szCs w:val="20"/>
              </w:rPr>
              <w:t>Demanda espontânea</w:t>
            </w:r>
          </w:p>
          <w:p w:rsidR="005755A1" w:rsidRPr="00567177" w:rsidRDefault="005755A1" w:rsidP="00350485">
            <w:pPr>
              <w:autoSpaceDE w:val="0"/>
              <w:autoSpaceDN w:val="0"/>
              <w:adjustRightInd w:val="0"/>
              <w:spacing w:after="0" w:line="360" w:lineRule="auto"/>
              <w:rPr>
                <w:rFonts w:ascii="Times New Roman" w:eastAsia="Calibri" w:hAnsi="Times New Roman" w:cs="Times New Roman"/>
                <w:sz w:val="20"/>
                <w:szCs w:val="20"/>
              </w:rPr>
            </w:pPr>
            <w:r w:rsidRPr="00567177">
              <w:rPr>
                <w:rFonts w:ascii="Times New Roman" w:eastAsia="Calibri" w:hAnsi="Times New Roman" w:cs="Times New Roman"/>
                <w:sz w:val="20"/>
                <w:szCs w:val="20"/>
              </w:rPr>
              <w:t xml:space="preserve">Acompanhamentos </w:t>
            </w:r>
          </w:p>
        </w:tc>
        <w:tc>
          <w:tcPr>
            <w:tcW w:w="850" w:type="dxa"/>
            <w:tcBorders>
              <w:top w:val="single" w:sz="8" w:space="0" w:color="000000"/>
              <w:bottom w:val="single" w:sz="12" w:space="0" w:color="auto"/>
            </w:tcBorders>
          </w:tcPr>
          <w:p w:rsidR="005755A1" w:rsidRPr="00567177" w:rsidRDefault="005755A1" w:rsidP="00350485">
            <w:pPr>
              <w:autoSpaceDE w:val="0"/>
              <w:autoSpaceDN w:val="0"/>
              <w:adjustRightInd w:val="0"/>
              <w:spacing w:after="0" w:line="360" w:lineRule="auto"/>
              <w:jc w:val="center"/>
              <w:rPr>
                <w:rFonts w:ascii="Times New Roman" w:eastAsia="Calibri" w:hAnsi="Times New Roman" w:cs="Times New Roman"/>
                <w:sz w:val="20"/>
                <w:szCs w:val="20"/>
              </w:rPr>
            </w:pPr>
            <w:r w:rsidRPr="00567177">
              <w:rPr>
                <w:rFonts w:ascii="Times New Roman" w:eastAsia="Calibri" w:hAnsi="Times New Roman" w:cs="Times New Roman"/>
                <w:sz w:val="20"/>
                <w:szCs w:val="20"/>
              </w:rPr>
              <w:t>302</w:t>
            </w:r>
          </w:p>
          <w:p w:rsidR="005755A1" w:rsidRPr="00567177" w:rsidRDefault="005755A1" w:rsidP="00350485">
            <w:pPr>
              <w:autoSpaceDE w:val="0"/>
              <w:autoSpaceDN w:val="0"/>
              <w:adjustRightInd w:val="0"/>
              <w:spacing w:after="0" w:line="360" w:lineRule="auto"/>
              <w:jc w:val="center"/>
              <w:rPr>
                <w:rFonts w:ascii="Times New Roman" w:eastAsia="Calibri" w:hAnsi="Times New Roman" w:cs="Times New Roman"/>
                <w:sz w:val="20"/>
                <w:szCs w:val="20"/>
              </w:rPr>
            </w:pPr>
            <w:r w:rsidRPr="00567177">
              <w:rPr>
                <w:rFonts w:ascii="Times New Roman" w:eastAsia="Calibri" w:hAnsi="Times New Roman" w:cs="Times New Roman"/>
                <w:sz w:val="20"/>
                <w:szCs w:val="20"/>
              </w:rPr>
              <w:t>87</w:t>
            </w:r>
          </w:p>
        </w:tc>
        <w:tc>
          <w:tcPr>
            <w:tcW w:w="992" w:type="dxa"/>
            <w:tcBorders>
              <w:top w:val="single" w:sz="8" w:space="0" w:color="000000"/>
              <w:bottom w:val="single" w:sz="12" w:space="0" w:color="auto"/>
            </w:tcBorders>
          </w:tcPr>
          <w:p w:rsidR="005755A1" w:rsidRPr="00567177" w:rsidRDefault="005755A1" w:rsidP="00350485">
            <w:pPr>
              <w:autoSpaceDE w:val="0"/>
              <w:autoSpaceDN w:val="0"/>
              <w:adjustRightInd w:val="0"/>
              <w:spacing w:after="0" w:line="360" w:lineRule="auto"/>
              <w:jc w:val="center"/>
              <w:rPr>
                <w:rFonts w:ascii="Times New Roman" w:eastAsia="Calibri" w:hAnsi="Times New Roman" w:cs="Times New Roman"/>
                <w:sz w:val="20"/>
                <w:szCs w:val="20"/>
              </w:rPr>
            </w:pPr>
            <w:r w:rsidRPr="00567177">
              <w:rPr>
                <w:rFonts w:ascii="Times New Roman" w:eastAsia="Calibri" w:hAnsi="Times New Roman" w:cs="Times New Roman"/>
                <w:sz w:val="20"/>
                <w:szCs w:val="20"/>
              </w:rPr>
              <w:t>78</w:t>
            </w:r>
          </w:p>
          <w:p w:rsidR="005755A1" w:rsidRPr="00567177" w:rsidRDefault="005755A1" w:rsidP="00350485">
            <w:pPr>
              <w:autoSpaceDE w:val="0"/>
              <w:autoSpaceDN w:val="0"/>
              <w:adjustRightInd w:val="0"/>
              <w:spacing w:after="0" w:line="360" w:lineRule="auto"/>
              <w:jc w:val="center"/>
              <w:rPr>
                <w:rFonts w:ascii="Times New Roman" w:eastAsia="Calibri" w:hAnsi="Times New Roman" w:cs="Times New Roman"/>
                <w:sz w:val="20"/>
                <w:szCs w:val="20"/>
              </w:rPr>
            </w:pPr>
            <w:r w:rsidRPr="00567177">
              <w:rPr>
                <w:rFonts w:ascii="Times New Roman" w:eastAsia="Calibri" w:hAnsi="Times New Roman" w:cs="Times New Roman"/>
                <w:sz w:val="20"/>
                <w:szCs w:val="20"/>
              </w:rPr>
              <w:t>22</w:t>
            </w:r>
          </w:p>
        </w:tc>
      </w:tr>
    </w:tbl>
    <w:p w:rsidR="005755A1" w:rsidRPr="00567177" w:rsidRDefault="005755A1" w:rsidP="005755A1">
      <w:pPr>
        <w:rPr>
          <w:rFonts w:ascii="Times New Roman" w:eastAsia="Calibri" w:hAnsi="Times New Roman" w:cs="Times New Roman"/>
          <w:sz w:val="20"/>
          <w:szCs w:val="20"/>
        </w:rPr>
      </w:pPr>
      <w:r w:rsidRPr="00567177">
        <w:rPr>
          <w:rFonts w:ascii="Times New Roman" w:eastAsia="Calibri" w:hAnsi="Times New Roman" w:cs="Times New Roman"/>
          <w:sz w:val="20"/>
          <w:szCs w:val="20"/>
        </w:rPr>
        <w:t xml:space="preserve">    Fonte: Dados da pesquisa, 2017.</w:t>
      </w:r>
    </w:p>
    <w:p w:rsidR="00863641" w:rsidRDefault="005755A1" w:rsidP="00863641">
      <w:pPr>
        <w:spacing w:after="120" w:line="360" w:lineRule="auto"/>
        <w:ind w:firstLine="708"/>
        <w:jc w:val="both"/>
        <w:rPr>
          <w:rFonts w:ascii="Times New Roman" w:hAnsi="Times New Roman" w:cs="Times New Roman"/>
          <w:sz w:val="24"/>
          <w:szCs w:val="24"/>
        </w:rPr>
      </w:pPr>
      <w:r w:rsidRPr="005755A1">
        <w:rPr>
          <w:rFonts w:ascii="Times New Roman" w:hAnsi="Times New Roman" w:cs="Times New Roman"/>
          <w:sz w:val="24"/>
          <w:szCs w:val="24"/>
        </w:rPr>
        <w:lastRenderedPageBreak/>
        <w:t>Entre a população atendida, no período</w:t>
      </w:r>
      <w:r>
        <w:rPr>
          <w:rFonts w:ascii="Times New Roman" w:hAnsi="Times New Roman" w:cs="Times New Roman"/>
          <w:sz w:val="24"/>
          <w:szCs w:val="24"/>
        </w:rPr>
        <w:t xml:space="preserve"> de 2015 a 2017</w:t>
      </w:r>
      <w:r w:rsidRPr="005755A1">
        <w:rPr>
          <w:rFonts w:ascii="Times New Roman" w:hAnsi="Times New Roman" w:cs="Times New Roman"/>
          <w:sz w:val="24"/>
          <w:szCs w:val="24"/>
        </w:rPr>
        <w:t>, 80,6% pertenciam ao sexo feminino e 19,4% do masculino, a média de idade foi de 27 anos (dp±34,6) com idade mínima de 17 anos e máxima de 58 anos. Entretanto, o maior número de fichas (75,5%) correspondeu aos indivíduos com idades entre 20 e 51 anos. Com relação à procura pelo PAI, 78% foi espontânea e 22% para acompanhamento de doenças como hipertensão arterial e diabetes. Foram identificadas 186 queixas</w:t>
      </w:r>
      <w:r>
        <w:rPr>
          <w:rFonts w:ascii="Times New Roman" w:hAnsi="Times New Roman" w:cs="Times New Roman"/>
          <w:sz w:val="24"/>
          <w:szCs w:val="24"/>
        </w:rPr>
        <w:t xml:space="preserve"> principais entre os pacientes atendidos</w:t>
      </w:r>
      <w:r w:rsidRPr="005755A1">
        <w:rPr>
          <w:rFonts w:ascii="Times New Roman" w:hAnsi="Times New Roman" w:cs="Times New Roman"/>
          <w:sz w:val="24"/>
          <w:szCs w:val="24"/>
        </w:rPr>
        <w:t xml:space="preserve"> e as sete mais frequentes foram: sensação de alteração na pressão arterial ou glicemia com 160</w:t>
      </w:r>
      <w:r>
        <w:rPr>
          <w:rFonts w:ascii="Times New Roman" w:hAnsi="Times New Roman" w:cs="Times New Roman"/>
          <w:sz w:val="24"/>
          <w:szCs w:val="24"/>
        </w:rPr>
        <w:t xml:space="preserve"> casos</w:t>
      </w:r>
      <w:r w:rsidRPr="005755A1">
        <w:rPr>
          <w:rFonts w:ascii="Times New Roman" w:hAnsi="Times New Roman" w:cs="Times New Roman"/>
          <w:sz w:val="24"/>
          <w:szCs w:val="24"/>
        </w:rPr>
        <w:t>, cefaleia com 105 casos, tontura com 43, dor com 28, náuseas com 24 e ferimentos para realização de curativos com 19 casos.</w:t>
      </w:r>
      <w:r>
        <w:rPr>
          <w:rFonts w:ascii="Times New Roman" w:hAnsi="Times New Roman" w:cs="Times New Roman"/>
          <w:sz w:val="24"/>
          <w:szCs w:val="24"/>
        </w:rPr>
        <w:t xml:space="preserve"> </w:t>
      </w:r>
    </w:p>
    <w:p w:rsidR="003C27A8" w:rsidRPr="003C27A8" w:rsidRDefault="003C27A8" w:rsidP="003C27A8">
      <w:pPr>
        <w:spacing w:after="120" w:line="360" w:lineRule="auto"/>
        <w:ind w:firstLine="708"/>
        <w:jc w:val="both"/>
        <w:rPr>
          <w:rFonts w:ascii="Times New Roman" w:hAnsi="Times New Roman" w:cs="Times New Roman"/>
          <w:sz w:val="24"/>
          <w:szCs w:val="24"/>
        </w:rPr>
      </w:pPr>
      <w:r w:rsidRPr="003C27A8">
        <w:rPr>
          <w:rFonts w:ascii="Times New Roman" w:hAnsi="Times New Roman" w:cs="Times New Roman"/>
          <w:sz w:val="24"/>
          <w:szCs w:val="24"/>
        </w:rPr>
        <w:t>Com relação a avaliação do índice glicêmico</w:t>
      </w:r>
      <w:r>
        <w:rPr>
          <w:rFonts w:ascii="Times New Roman" w:hAnsi="Times New Roman" w:cs="Times New Roman"/>
          <w:sz w:val="24"/>
          <w:szCs w:val="24"/>
        </w:rPr>
        <w:t xml:space="preserve"> ou </w:t>
      </w:r>
      <w:proofErr w:type="spellStart"/>
      <w:r>
        <w:rPr>
          <w:rFonts w:ascii="Times New Roman" w:hAnsi="Times New Roman" w:cs="Times New Roman"/>
          <w:sz w:val="24"/>
          <w:szCs w:val="24"/>
        </w:rPr>
        <w:t>glicosimetria</w:t>
      </w:r>
      <w:proofErr w:type="spellEnd"/>
      <w:r>
        <w:rPr>
          <w:rFonts w:ascii="Times New Roman" w:hAnsi="Times New Roman" w:cs="Times New Roman"/>
          <w:sz w:val="24"/>
          <w:szCs w:val="24"/>
        </w:rPr>
        <w:t>, este teste</w:t>
      </w:r>
      <w:r w:rsidRPr="003C27A8">
        <w:rPr>
          <w:rFonts w:ascii="Times New Roman" w:hAnsi="Times New Roman" w:cs="Times New Roman"/>
          <w:sz w:val="24"/>
          <w:szCs w:val="24"/>
        </w:rPr>
        <w:t xml:space="preserve"> foi realizado em cerca de 160 atendimentos. Atualmente são três os critérios aceitos para o diagnóstico de diabetes mellitus: sintomas de poliúria, polidipsia e perda ponderal acrescidos de glicemia casual acima de 200 mg/dl. Compreende-se por glicemia casual aquela realizada a qualquer hora do dia, independentemente do horário das refeições. Outro critério é a glicemia de jejum igual ou superior a 126 mg/dl. Em caso de pequenas elevações da glicemia, deve-se confirmar o diagnóstico pela repetição do teste em outro dia. E temos ainda, a glicemia de duas horas pós-sobrecarga de 75g de glicose acima de 200 mg/dl (SBD, 2009).</w:t>
      </w:r>
    </w:p>
    <w:p w:rsidR="003C27A8" w:rsidRPr="003C27A8" w:rsidRDefault="003C27A8" w:rsidP="003C27A8">
      <w:pPr>
        <w:spacing w:after="120" w:line="360" w:lineRule="auto"/>
        <w:ind w:firstLine="708"/>
        <w:jc w:val="both"/>
        <w:rPr>
          <w:rFonts w:ascii="Times New Roman" w:hAnsi="Times New Roman" w:cs="Times New Roman"/>
          <w:sz w:val="24"/>
          <w:szCs w:val="24"/>
        </w:rPr>
      </w:pPr>
      <w:r w:rsidRPr="003C27A8">
        <w:rPr>
          <w:rFonts w:ascii="Times New Roman" w:hAnsi="Times New Roman" w:cs="Times New Roman"/>
          <w:sz w:val="24"/>
          <w:szCs w:val="24"/>
        </w:rPr>
        <w:t>Diante disso, foi avaliada a glicemia dos indivíduos com base no critério de glicemia casual, tendo em vista que os indivíduos não se aprese</w:t>
      </w:r>
      <w:r>
        <w:rPr>
          <w:rFonts w:ascii="Times New Roman" w:hAnsi="Times New Roman" w:cs="Times New Roman"/>
          <w:sz w:val="24"/>
          <w:szCs w:val="24"/>
        </w:rPr>
        <w:t xml:space="preserve">ntavam em jejum. Foi observado </w:t>
      </w:r>
      <w:r w:rsidRPr="003C27A8">
        <w:rPr>
          <w:rFonts w:ascii="Times New Roman" w:hAnsi="Times New Roman" w:cs="Times New Roman"/>
          <w:sz w:val="24"/>
          <w:szCs w:val="24"/>
        </w:rPr>
        <w:t>que 90% dos pesquisados apresentaram nível glicêmico dentro dos padrões exigidos e aceitáveis estando o Índice glicêmico entre 110 e 140 mg/dl, não sendo, portanto, indicativo de diabetes. Já em 10% dos indivíduos pesquisados, foram observados níveis glicêmicos elevados, tendo em vista que os valores ultrapassaram os padrões indicados (acima de 200mg/dl). Um fato preocupante é que nem todos os que apresentaram alto índice glicêmico tinham confirmado o diagnóstico de diabetes, em muita das vezes, não tendo conhecimento nenhum sobre o assunto.</w:t>
      </w:r>
    </w:p>
    <w:p w:rsidR="003C27A8" w:rsidRPr="003C27A8" w:rsidRDefault="003C27A8" w:rsidP="003C27A8">
      <w:pPr>
        <w:spacing w:after="120" w:line="360" w:lineRule="auto"/>
        <w:ind w:firstLine="708"/>
        <w:jc w:val="both"/>
        <w:rPr>
          <w:rFonts w:ascii="Times New Roman" w:hAnsi="Times New Roman" w:cs="Times New Roman"/>
          <w:sz w:val="24"/>
          <w:szCs w:val="24"/>
        </w:rPr>
      </w:pPr>
      <w:r w:rsidRPr="003C27A8">
        <w:rPr>
          <w:rFonts w:ascii="Times New Roman" w:hAnsi="Times New Roman" w:cs="Times New Roman"/>
          <w:sz w:val="24"/>
          <w:szCs w:val="24"/>
        </w:rPr>
        <w:t xml:space="preserve">A Hipertensão Arterial Sistêmica (HAS) é definida pela Organização Mundial da Saúde como o aumento da pressão arterial (PA) acima dos níveis de 140 (pressão sistólica) por 90 (pressão diastólica) mmHg, atinge 25% da população brasileira adulta. A HAS é uma doença crônica, muita das vezes assintomática, consistente na soma de fatores de risco modificáveis e não-modificáveis que contribuem para seu surgimento. Entre os fatores de risco não-modificáveis, incluem-se a história familiar, idade, sexo e grupo étnico. Entre os </w:t>
      </w:r>
      <w:r w:rsidRPr="003C27A8">
        <w:rPr>
          <w:rFonts w:ascii="Times New Roman" w:hAnsi="Times New Roman" w:cs="Times New Roman"/>
          <w:sz w:val="24"/>
          <w:szCs w:val="24"/>
        </w:rPr>
        <w:lastRenderedPageBreak/>
        <w:t xml:space="preserve">modificáveis estão o estresse, vida sedentária, obesidade, tabagismo, etilismo e pílulas anticoncepcionais (MAREGA et al, 2011). </w:t>
      </w:r>
    </w:p>
    <w:p w:rsidR="003C27A8" w:rsidRPr="003C27A8" w:rsidRDefault="003C27A8" w:rsidP="003C27A8">
      <w:pPr>
        <w:spacing w:after="120" w:line="360" w:lineRule="auto"/>
        <w:ind w:firstLine="708"/>
        <w:jc w:val="both"/>
        <w:rPr>
          <w:rFonts w:ascii="Times New Roman" w:hAnsi="Times New Roman" w:cs="Times New Roman"/>
          <w:sz w:val="24"/>
          <w:szCs w:val="24"/>
        </w:rPr>
      </w:pPr>
      <w:r w:rsidRPr="003C27A8">
        <w:rPr>
          <w:rFonts w:ascii="Times New Roman" w:hAnsi="Times New Roman" w:cs="Times New Roman"/>
          <w:sz w:val="24"/>
          <w:szCs w:val="24"/>
        </w:rPr>
        <w:t xml:space="preserve">Nos atendimentos realizado pelo PAI foram registradas 362 aferições de pressão arterial, destas foram classificadas como ótima é aquela inferior a 120 x 80 mmHg, essa foi a medida apresentada por 112 indivíduos; a pressão normal é aquela menor que 140 x 90 mmHg e maior que 120 x 80 mmHg, este nível foi detectado em 166 indivíduos. A partir do valor de 140 x 90 mmHg realizam-se a classificação da hipertensão em três estágios: Estágio I (pressão arterial igual ou maior que 140 x 90 mmHg e menor que 160 x 100 mmHg, neste estágio foram detectados 84 indivíduos; Estágio 2 (pressão arterial maior que 160 x 100 mmHg e menor que 180 x 110 mmHg); e Estágio 3 (pressão arterial igual ou maior que 180 x 110 mmHg). </w:t>
      </w:r>
    </w:p>
    <w:p w:rsidR="00350485" w:rsidRDefault="003C27A8" w:rsidP="00863641">
      <w:pPr>
        <w:spacing w:after="120" w:line="360" w:lineRule="auto"/>
        <w:ind w:firstLine="708"/>
        <w:jc w:val="both"/>
        <w:rPr>
          <w:rFonts w:ascii="Times New Roman" w:hAnsi="Times New Roman" w:cs="Times New Roman"/>
          <w:sz w:val="24"/>
          <w:szCs w:val="24"/>
        </w:rPr>
      </w:pPr>
      <w:r w:rsidRPr="003C27A8">
        <w:rPr>
          <w:rFonts w:ascii="Times New Roman" w:hAnsi="Times New Roman" w:cs="Times New Roman"/>
          <w:sz w:val="24"/>
          <w:szCs w:val="24"/>
        </w:rPr>
        <w:t xml:space="preserve">Existem exames complementares que podem auxiliar no diagnóstico correto da HAS, como a Monitorização Ambulatorial da Pressão Arterial (MAPA) e a Medida Residencial da Pressão Arterial (MRPA), importantes para avaliar as quatro condições que </w:t>
      </w:r>
      <w:proofErr w:type="gramStart"/>
      <w:r w:rsidRPr="003C27A8">
        <w:rPr>
          <w:rFonts w:ascii="Times New Roman" w:hAnsi="Times New Roman" w:cs="Times New Roman"/>
          <w:sz w:val="24"/>
          <w:szCs w:val="24"/>
        </w:rPr>
        <w:t>encontra-se</w:t>
      </w:r>
      <w:proofErr w:type="gramEnd"/>
      <w:r w:rsidRPr="003C27A8">
        <w:rPr>
          <w:rFonts w:ascii="Times New Roman" w:hAnsi="Times New Roman" w:cs="Times New Roman"/>
          <w:sz w:val="24"/>
          <w:szCs w:val="24"/>
        </w:rPr>
        <w:t xml:space="preserve"> na prática clínica (NARY, 2011). O controle metabólico rigoroso associado a medidas preventivas e curativas relativamente simples são capazes de prevenir ou retardar o aparecimento das complicações crônicas do diabetes mellitus e da HAS, resultando em melhor qualidade de vida ao indivíduo. Diante disso, é necessária a inserção de medidas preventivas e a constatação precoce para que essas patologias sejam evitadas.</w:t>
      </w:r>
      <w:r>
        <w:rPr>
          <w:rFonts w:ascii="Times New Roman" w:hAnsi="Times New Roman" w:cs="Times New Roman"/>
          <w:sz w:val="24"/>
          <w:szCs w:val="24"/>
        </w:rPr>
        <w:t xml:space="preserve"> </w:t>
      </w:r>
      <w:r w:rsidR="00350485" w:rsidRPr="00350485">
        <w:rPr>
          <w:rFonts w:ascii="Times New Roman" w:hAnsi="Times New Roman" w:cs="Times New Roman"/>
          <w:sz w:val="24"/>
          <w:szCs w:val="24"/>
        </w:rPr>
        <w:t>Em vista do exposto, o conhecimento do perfil dos pacientes que chegam até a sala do PAI, pode ser de grande utilidade para usuários, para os profissionais, administradores e gestores, pois é possível fazer um diagnóstico e apontar medi</w:t>
      </w:r>
      <w:r w:rsidR="00350485">
        <w:rPr>
          <w:rFonts w:ascii="Times New Roman" w:hAnsi="Times New Roman" w:cs="Times New Roman"/>
          <w:sz w:val="24"/>
          <w:szCs w:val="24"/>
        </w:rPr>
        <w:t xml:space="preserve">das para minimizar os problemas </w:t>
      </w:r>
      <w:r w:rsidR="00350485" w:rsidRPr="00350485">
        <w:rPr>
          <w:rFonts w:ascii="Times New Roman" w:hAnsi="Times New Roman" w:cs="Times New Roman"/>
          <w:sz w:val="24"/>
          <w:szCs w:val="24"/>
        </w:rPr>
        <w:t>de forma pontual e objetiva.</w:t>
      </w:r>
    </w:p>
    <w:p w:rsidR="00272F64" w:rsidRPr="00EC7AFF" w:rsidRDefault="00477BBC" w:rsidP="00863641">
      <w:pPr>
        <w:spacing w:after="120" w:line="360" w:lineRule="auto"/>
        <w:ind w:firstLine="708"/>
        <w:jc w:val="both"/>
        <w:rPr>
          <w:rFonts w:ascii="Times New Roman" w:hAnsi="Times New Roman" w:cs="Times New Roman"/>
          <w:sz w:val="24"/>
          <w:szCs w:val="24"/>
        </w:rPr>
      </w:pPr>
      <w:r w:rsidRPr="00EC7AFF">
        <w:rPr>
          <w:rFonts w:ascii="Times New Roman" w:hAnsi="Times New Roman" w:cs="Times New Roman"/>
          <w:sz w:val="24"/>
          <w:szCs w:val="24"/>
        </w:rPr>
        <w:t>Dentre as diversas atividades desenvolvidas no PAI, destaca-se às vol</w:t>
      </w:r>
      <w:r w:rsidR="0077472A">
        <w:rPr>
          <w:rFonts w:ascii="Times New Roman" w:hAnsi="Times New Roman" w:cs="Times New Roman"/>
          <w:sz w:val="24"/>
          <w:szCs w:val="24"/>
        </w:rPr>
        <w:t xml:space="preserve">tadas para a educação em saúde que </w:t>
      </w:r>
      <w:r w:rsidR="00272F64" w:rsidRPr="00272F64">
        <w:rPr>
          <w:rFonts w:ascii="Times New Roman" w:hAnsi="Times New Roman" w:cs="Times New Roman"/>
          <w:sz w:val="24"/>
          <w:szCs w:val="24"/>
        </w:rPr>
        <w:t>pela sua grandeza, deve ser compreendida como um importante aspecto à prevenção, cuja prática deve estar focada na melhoria das condições de vida e de saúde das populações. A educação em saúde é reconhecida do ponto de vista tradicional como uma área de saber técnico, uma organização de conhecimentos das ciências sociais e da saúde voltada para “instrumentalizar” o controle dos doentes pelos serviços e a prudência de doenças pelas pessoas (OLIVEIRA; GONÇALVES, 2004).</w:t>
      </w:r>
    </w:p>
    <w:p w:rsidR="000D55F4" w:rsidRPr="00EC7AFF" w:rsidRDefault="00780A2D" w:rsidP="00863641">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Ao longo de dois anos, o PAI pô</w:t>
      </w:r>
      <w:r w:rsidR="00272F64">
        <w:rPr>
          <w:rFonts w:ascii="Times New Roman" w:hAnsi="Times New Roman" w:cs="Times New Roman"/>
          <w:sz w:val="24"/>
          <w:szCs w:val="24"/>
        </w:rPr>
        <w:t>de implementar diversas ações de educação em saúde impactando</w:t>
      </w:r>
      <w:r w:rsidR="000D55F4" w:rsidRPr="00EC7AFF">
        <w:rPr>
          <w:rFonts w:ascii="Times New Roman" w:hAnsi="Times New Roman" w:cs="Times New Roman"/>
          <w:sz w:val="24"/>
          <w:szCs w:val="24"/>
        </w:rPr>
        <w:t xml:space="preserve"> o público </w:t>
      </w:r>
      <w:r w:rsidR="00272F64">
        <w:rPr>
          <w:rFonts w:ascii="Times New Roman" w:hAnsi="Times New Roman" w:cs="Times New Roman"/>
          <w:sz w:val="24"/>
          <w:szCs w:val="24"/>
        </w:rPr>
        <w:t>em todos os eventos proporcionando um atendimento de qualidade ofertado por nossa</w:t>
      </w:r>
      <w:r w:rsidR="000D55F4" w:rsidRPr="00EC7AFF">
        <w:rPr>
          <w:rFonts w:ascii="Times New Roman" w:hAnsi="Times New Roman" w:cs="Times New Roman"/>
          <w:sz w:val="24"/>
          <w:szCs w:val="24"/>
        </w:rPr>
        <w:t xml:space="preserve"> equipe multidisciplinar, fornecendo informações, com enfoque na </w:t>
      </w:r>
      <w:r w:rsidR="000D55F4" w:rsidRPr="00EC7AFF">
        <w:rPr>
          <w:rFonts w:ascii="Times New Roman" w:hAnsi="Times New Roman" w:cs="Times New Roman"/>
          <w:sz w:val="24"/>
          <w:szCs w:val="24"/>
        </w:rPr>
        <w:lastRenderedPageBreak/>
        <w:t xml:space="preserve">promoção e prevenção de agravos, bem como com os atendimentos em casos necessários, </w:t>
      </w:r>
      <w:r w:rsidR="00272F64">
        <w:rPr>
          <w:rFonts w:ascii="Times New Roman" w:hAnsi="Times New Roman" w:cs="Times New Roman"/>
          <w:sz w:val="24"/>
          <w:szCs w:val="24"/>
        </w:rPr>
        <w:t>disseminando o</w:t>
      </w:r>
      <w:r w:rsidR="000D55F4" w:rsidRPr="00EC7AFF">
        <w:rPr>
          <w:rFonts w:ascii="Times New Roman" w:hAnsi="Times New Roman" w:cs="Times New Roman"/>
          <w:sz w:val="24"/>
          <w:szCs w:val="24"/>
        </w:rPr>
        <w:t xml:space="preserve"> conhecimento </w:t>
      </w:r>
      <w:r w:rsidR="00272F64">
        <w:rPr>
          <w:rFonts w:ascii="Times New Roman" w:hAnsi="Times New Roman" w:cs="Times New Roman"/>
          <w:sz w:val="24"/>
          <w:szCs w:val="24"/>
        </w:rPr>
        <w:t xml:space="preserve">em urgência e emergência </w:t>
      </w:r>
      <w:r w:rsidR="000D55F4" w:rsidRPr="00EC7AFF">
        <w:rPr>
          <w:rFonts w:ascii="Times New Roman" w:hAnsi="Times New Roman" w:cs="Times New Roman"/>
          <w:sz w:val="24"/>
          <w:szCs w:val="24"/>
        </w:rPr>
        <w:t xml:space="preserve">para o maior número de pessoas possível. </w:t>
      </w:r>
    </w:p>
    <w:p w:rsidR="0077472A" w:rsidRDefault="000D55F4" w:rsidP="0077472A">
      <w:pPr>
        <w:spacing w:after="120" w:line="360" w:lineRule="auto"/>
        <w:ind w:firstLine="708"/>
        <w:jc w:val="both"/>
        <w:rPr>
          <w:rFonts w:ascii="Times New Roman" w:hAnsi="Times New Roman" w:cs="Times New Roman"/>
          <w:sz w:val="24"/>
          <w:szCs w:val="24"/>
        </w:rPr>
      </w:pPr>
      <w:r w:rsidRPr="00EC7AFF">
        <w:rPr>
          <w:rFonts w:ascii="Times New Roman" w:hAnsi="Times New Roman" w:cs="Times New Roman"/>
          <w:sz w:val="24"/>
          <w:szCs w:val="24"/>
        </w:rPr>
        <w:t xml:space="preserve">Algumas atividades desempenhadas que exemplificam tais ações citadas acimas, </w:t>
      </w:r>
      <w:r w:rsidR="00272F64">
        <w:rPr>
          <w:rFonts w:ascii="Times New Roman" w:hAnsi="Times New Roman" w:cs="Times New Roman"/>
          <w:sz w:val="24"/>
          <w:szCs w:val="24"/>
        </w:rPr>
        <w:t>incluem</w:t>
      </w:r>
      <w:r w:rsidRPr="00EC7AFF">
        <w:rPr>
          <w:rFonts w:ascii="Times New Roman" w:hAnsi="Times New Roman" w:cs="Times New Roman"/>
          <w:sz w:val="24"/>
          <w:szCs w:val="24"/>
        </w:rPr>
        <w:t xml:space="preserve">: </w:t>
      </w:r>
      <w:r w:rsidR="003058B5">
        <w:rPr>
          <w:rFonts w:ascii="Times New Roman" w:hAnsi="Times New Roman" w:cs="Times New Roman"/>
          <w:sz w:val="24"/>
          <w:szCs w:val="24"/>
        </w:rPr>
        <w:t>participação n</w:t>
      </w:r>
      <w:r w:rsidR="003058B5" w:rsidRPr="00EC7AFF">
        <w:rPr>
          <w:rFonts w:ascii="Times New Roman" w:hAnsi="Times New Roman" w:cs="Times New Roman"/>
          <w:sz w:val="24"/>
          <w:szCs w:val="24"/>
        </w:rPr>
        <w:t xml:space="preserve">o evento </w:t>
      </w:r>
      <w:r w:rsidR="003058B5">
        <w:rPr>
          <w:rFonts w:ascii="Times New Roman" w:hAnsi="Times New Roman" w:cs="Times New Roman"/>
          <w:sz w:val="24"/>
          <w:szCs w:val="24"/>
        </w:rPr>
        <w:t>Feira das profissões em 2016 e nos</w:t>
      </w:r>
      <w:r w:rsidR="003058B5" w:rsidRPr="00EC7AFF">
        <w:rPr>
          <w:rFonts w:ascii="Times New Roman" w:hAnsi="Times New Roman" w:cs="Times New Roman"/>
          <w:sz w:val="24"/>
          <w:szCs w:val="24"/>
        </w:rPr>
        <w:t xml:space="preserve"> jogos “</w:t>
      </w:r>
      <w:proofErr w:type="spellStart"/>
      <w:r w:rsidR="003058B5" w:rsidRPr="00EC7AFF">
        <w:rPr>
          <w:rFonts w:ascii="Times New Roman" w:hAnsi="Times New Roman" w:cs="Times New Roman"/>
          <w:sz w:val="24"/>
          <w:szCs w:val="24"/>
        </w:rPr>
        <w:t>interclasses</w:t>
      </w:r>
      <w:proofErr w:type="spellEnd"/>
      <w:r w:rsidR="003058B5" w:rsidRPr="00EC7AFF">
        <w:rPr>
          <w:rFonts w:ascii="Times New Roman" w:hAnsi="Times New Roman" w:cs="Times New Roman"/>
          <w:sz w:val="24"/>
          <w:szCs w:val="24"/>
        </w:rPr>
        <w:t xml:space="preserve">” </w:t>
      </w:r>
      <w:r w:rsidR="003058B5">
        <w:rPr>
          <w:rFonts w:ascii="Times New Roman" w:hAnsi="Times New Roman" w:cs="Times New Roman"/>
          <w:sz w:val="24"/>
          <w:szCs w:val="24"/>
        </w:rPr>
        <w:t xml:space="preserve">em 2017 </w:t>
      </w:r>
      <w:r w:rsidR="003058B5" w:rsidRPr="00EC7AFF">
        <w:rPr>
          <w:rFonts w:ascii="Times New Roman" w:hAnsi="Times New Roman" w:cs="Times New Roman"/>
          <w:sz w:val="24"/>
          <w:szCs w:val="24"/>
        </w:rPr>
        <w:t>organizado</w:t>
      </w:r>
      <w:r w:rsidR="003058B5">
        <w:rPr>
          <w:rFonts w:ascii="Times New Roman" w:hAnsi="Times New Roman" w:cs="Times New Roman"/>
          <w:sz w:val="24"/>
          <w:szCs w:val="24"/>
        </w:rPr>
        <w:t>s</w:t>
      </w:r>
      <w:r w:rsidR="003058B5" w:rsidRPr="00EC7AFF">
        <w:rPr>
          <w:rFonts w:ascii="Times New Roman" w:hAnsi="Times New Roman" w:cs="Times New Roman"/>
          <w:sz w:val="24"/>
          <w:szCs w:val="24"/>
        </w:rPr>
        <w:t xml:space="preserve"> pela instituição</w:t>
      </w:r>
      <w:r w:rsidRPr="00EC7AFF">
        <w:rPr>
          <w:rFonts w:ascii="Times New Roman" w:hAnsi="Times New Roman" w:cs="Times New Roman"/>
          <w:sz w:val="24"/>
          <w:szCs w:val="24"/>
        </w:rPr>
        <w:t xml:space="preserve"> colégio Marista Pio X, loca</w:t>
      </w:r>
      <w:r w:rsidR="003058B5">
        <w:rPr>
          <w:rFonts w:ascii="Times New Roman" w:hAnsi="Times New Roman" w:cs="Times New Roman"/>
          <w:sz w:val="24"/>
          <w:szCs w:val="24"/>
        </w:rPr>
        <w:t>lizado na cidade de João Pessoa</w:t>
      </w:r>
      <w:r w:rsidR="000820CA" w:rsidRPr="00EC7AFF">
        <w:rPr>
          <w:rFonts w:ascii="Times New Roman" w:hAnsi="Times New Roman" w:cs="Times New Roman"/>
          <w:sz w:val="24"/>
          <w:szCs w:val="24"/>
        </w:rPr>
        <w:t xml:space="preserve">; </w:t>
      </w:r>
      <w:r w:rsidR="00272F64">
        <w:rPr>
          <w:rFonts w:ascii="Times New Roman" w:hAnsi="Times New Roman" w:cs="Times New Roman"/>
          <w:sz w:val="24"/>
          <w:szCs w:val="24"/>
        </w:rPr>
        <w:t>realização</w:t>
      </w:r>
      <w:r w:rsidR="000820CA" w:rsidRPr="00EC7AFF">
        <w:rPr>
          <w:rFonts w:ascii="Times New Roman" w:hAnsi="Times New Roman" w:cs="Times New Roman"/>
          <w:sz w:val="24"/>
          <w:szCs w:val="24"/>
        </w:rPr>
        <w:t xml:space="preserve"> de </w:t>
      </w:r>
      <w:r w:rsidR="00272F64">
        <w:rPr>
          <w:rFonts w:ascii="Times New Roman" w:hAnsi="Times New Roman" w:cs="Times New Roman"/>
          <w:sz w:val="24"/>
          <w:szCs w:val="24"/>
        </w:rPr>
        <w:t xml:space="preserve">um </w:t>
      </w:r>
      <w:r w:rsidR="000820CA" w:rsidRPr="00EC7AFF">
        <w:rPr>
          <w:rFonts w:ascii="Times New Roman" w:hAnsi="Times New Roman" w:cs="Times New Roman"/>
          <w:sz w:val="24"/>
          <w:szCs w:val="24"/>
        </w:rPr>
        <w:t>curso</w:t>
      </w:r>
      <w:r w:rsidR="0077472A">
        <w:rPr>
          <w:rFonts w:ascii="Times New Roman" w:hAnsi="Times New Roman" w:cs="Times New Roman"/>
          <w:sz w:val="24"/>
          <w:szCs w:val="24"/>
        </w:rPr>
        <w:t xml:space="preserve"> de curta duração em</w:t>
      </w:r>
      <w:r w:rsidR="00272F64">
        <w:rPr>
          <w:rFonts w:ascii="Times New Roman" w:hAnsi="Times New Roman" w:cs="Times New Roman"/>
          <w:sz w:val="24"/>
          <w:szCs w:val="24"/>
        </w:rPr>
        <w:t xml:space="preserve"> Suporte Básico de Vida (SBV)</w:t>
      </w:r>
      <w:r w:rsidR="0077472A">
        <w:rPr>
          <w:rFonts w:ascii="Times New Roman" w:hAnsi="Times New Roman" w:cs="Times New Roman"/>
          <w:sz w:val="24"/>
          <w:szCs w:val="24"/>
        </w:rPr>
        <w:t xml:space="preserve"> durante o evento </w:t>
      </w:r>
      <w:r w:rsidR="00F14F6E" w:rsidRPr="00EC7AFF">
        <w:rPr>
          <w:rFonts w:ascii="Times New Roman" w:hAnsi="Times New Roman" w:cs="Times New Roman"/>
          <w:sz w:val="24"/>
          <w:szCs w:val="24"/>
        </w:rPr>
        <w:t xml:space="preserve">Inova </w:t>
      </w:r>
      <w:r w:rsidR="00272F64" w:rsidRPr="00EC7AFF">
        <w:rPr>
          <w:rFonts w:ascii="Times New Roman" w:hAnsi="Times New Roman" w:cs="Times New Roman"/>
          <w:sz w:val="24"/>
          <w:szCs w:val="24"/>
        </w:rPr>
        <w:t>IESP</w:t>
      </w:r>
      <w:r w:rsidR="0077472A">
        <w:rPr>
          <w:rFonts w:ascii="Times New Roman" w:hAnsi="Times New Roman" w:cs="Times New Roman"/>
          <w:sz w:val="24"/>
          <w:szCs w:val="24"/>
        </w:rPr>
        <w:t xml:space="preserve"> 2016</w:t>
      </w:r>
      <w:r w:rsidR="00F14F6E" w:rsidRPr="00EC7AFF">
        <w:rPr>
          <w:rFonts w:ascii="Times New Roman" w:hAnsi="Times New Roman" w:cs="Times New Roman"/>
          <w:sz w:val="24"/>
          <w:szCs w:val="24"/>
        </w:rPr>
        <w:t xml:space="preserve">, onde o público teve acesso a informações </w:t>
      </w:r>
      <w:r w:rsidR="004C7078" w:rsidRPr="00EC7AFF">
        <w:rPr>
          <w:rFonts w:ascii="Times New Roman" w:hAnsi="Times New Roman" w:cs="Times New Roman"/>
          <w:sz w:val="24"/>
          <w:szCs w:val="24"/>
        </w:rPr>
        <w:t xml:space="preserve">e novos conhecimentos sobre </w:t>
      </w:r>
      <w:r w:rsidR="00F14F6E" w:rsidRPr="00EC7AFF">
        <w:rPr>
          <w:rFonts w:ascii="Times New Roman" w:hAnsi="Times New Roman" w:cs="Times New Roman"/>
          <w:sz w:val="24"/>
          <w:szCs w:val="24"/>
        </w:rPr>
        <w:t>p</w:t>
      </w:r>
      <w:r w:rsidR="004C7078" w:rsidRPr="00EC7AFF">
        <w:rPr>
          <w:rFonts w:ascii="Times New Roman" w:hAnsi="Times New Roman" w:cs="Times New Roman"/>
          <w:sz w:val="24"/>
          <w:szCs w:val="24"/>
        </w:rPr>
        <w:t>rimeiros atendimentos a</w:t>
      </w:r>
      <w:r w:rsidR="00F14F6E" w:rsidRPr="00EC7AFF">
        <w:rPr>
          <w:rFonts w:ascii="Times New Roman" w:hAnsi="Times New Roman" w:cs="Times New Roman"/>
          <w:sz w:val="24"/>
          <w:szCs w:val="24"/>
        </w:rPr>
        <w:t xml:space="preserve"> vítimas em </w:t>
      </w:r>
      <w:r w:rsidR="0077472A">
        <w:rPr>
          <w:rFonts w:ascii="Times New Roman" w:hAnsi="Times New Roman" w:cs="Times New Roman"/>
          <w:sz w:val="24"/>
          <w:szCs w:val="24"/>
        </w:rPr>
        <w:t xml:space="preserve">situação de emergência, </w:t>
      </w:r>
      <w:r w:rsidR="0077472A" w:rsidRPr="0077472A">
        <w:rPr>
          <w:rFonts w:ascii="Times New Roman" w:hAnsi="Times New Roman" w:cs="Times New Roman"/>
          <w:sz w:val="24"/>
          <w:szCs w:val="24"/>
        </w:rPr>
        <w:t>uma média de 70 participantes por dia</w:t>
      </w:r>
      <w:r w:rsidR="0077472A">
        <w:rPr>
          <w:rFonts w:ascii="Times New Roman" w:hAnsi="Times New Roman" w:cs="Times New Roman"/>
          <w:sz w:val="24"/>
          <w:szCs w:val="24"/>
        </w:rPr>
        <w:t xml:space="preserve">; já no </w:t>
      </w:r>
      <w:r w:rsidR="0077472A" w:rsidRPr="00EC7AFF">
        <w:rPr>
          <w:rFonts w:ascii="Times New Roman" w:hAnsi="Times New Roman" w:cs="Times New Roman"/>
          <w:sz w:val="24"/>
          <w:szCs w:val="24"/>
        </w:rPr>
        <w:t>Inova IESP</w:t>
      </w:r>
      <w:r w:rsidR="0077472A">
        <w:rPr>
          <w:rFonts w:ascii="Times New Roman" w:hAnsi="Times New Roman" w:cs="Times New Roman"/>
          <w:sz w:val="24"/>
          <w:szCs w:val="24"/>
        </w:rPr>
        <w:t xml:space="preserve"> 2017 foi ofertada uma Oficina de reanimação</w:t>
      </w:r>
      <w:r w:rsidR="00F14F6E" w:rsidRPr="00EC7AFF">
        <w:rPr>
          <w:rFonts w:ascii="Times New Roman" w:hAnsi="Times New Roman" w:cs="Times New Roman"/>
          <w:sz w:val="24"/>
          <w:szCs w:val="24"/>
        </w:rPr>
        <w:t xml:space="preserve"> cardiorrespiratória, incluindo aulas práticas com o DEA (Desfibrilador Externo Automático)</w:t>
      </w:r>
      <w:r w:rsidR="00272F64">
        <w:rPr>
          <w:rFonts w:ascii="Times New Roman" w:hAnsi="Times New Roman" w:cs="Times New Roman"/>
          <w:sz w:val="24"/>
          <w:szCs w:val="24"/>
        </w:rPr>
        <w:t xml:space="preserve"> com a participação de aproximadamente 80 pessoas. </w:t>
      </w:r>
      <w:r w:rsidR="0077472A">
        <w:rPr>
          <w:rFonts w:ascii="Times New Roman" w:hAnsi="Times New Roman" w:cs="Times New Roman"/>
          <w:sz w:val="24"/>
          <w:szCs w:val="24"/>
        </w:rPr>
        <w:t>A</w:t>
      </w:r>
      <w:r w:rsidR="00EC7AFF" w:rsidRPr="00EC7AFF">
        <w:rPr>
          <w:rFonts w:ascii="Times New Roman" w:hAnsi="Times New Roman" w:cs="Times New Roman"/>
          <w:sz w:val="24"/>
          <w:szCs w:val="24"/>
        </w:rPr>
        <w:t xml:space="preserve">inda </w:t>
      </w:r>
      <w:r w:rsidR="00272F64">
        <w:rPr>
          <w:rFonts w:ascii="Times New Roman" w:hAnsi="Times New Roman" w:cs="Times New Roman"/>
          <w:sz w:val="24"/>
          <w:szCs w:val="24"/>
        </w:rPr>
        <w:t>no</w:t>
      </w:r>
      <w:r w:rsidR="00EC7AFF" w:rsidRPr="00EC7AFF">
        <w:rPr>
          <w:rFonts w:ascii="Times New Roman" w:hAnsi="Times New Roman" w:cs="Times New Roman"/>
          <w:sz w:val="24"/>
          <w:szCs w:val="24"/>
        </w:rPr>
        <w:t xml:space="preserve"> núcleo de atendimento diário </w:t>
      </w:r>
      <w:r w:rsidR="00272F64" w:rsidRPr="00EC7AFF">
        <w:rPr>
          <w:rFonts w:ascii="Times New Roman" w:hAnsi="Times New Roman" w:cs="Times New Roman"/>
          <w:sz w:val="24"/>
          <w:szCs w:val="24"/>
        </w:rPr>
        <w:t xml:space="preserve">é ofertada uma educação em saúde contínua </w:t>
      </w:r>
      <w:r w:rsidR="00EC7AFF" w:rsidRPr="00EC7AFF">
        <w:rPr>
          <w:rFonts w:ascii="Times New Roman" w:hAnsi="Times New Roman" w:cs="Times New Roman"/>
          <w:sz w:val="24"/>
          <w:szCs w:val="24"/>
        </w:rPr>
        <w:t xml:space="preserve">aos alunos e colaboradores </w:t>
      </w:r>
      <w:r w:rsidR="00272F64">
        <w:rPr>
          <w:rFonts w:ascii="Times New Roman" w:hAnsi="Times New Roman" w:cs="Times New Roman"/>
          <w:sz w:val="24"/>
          <w:szCs w:val="24"/>
        </w:rPr>
        <w:t>do</w:t>
      </w:r>
      <w:r w:rsidR="00EC7AFF" w:rsidRPr="00EC7AFF">
        <w:rPr>
          <w:rFonts w:ascii="Times New Roman" w:hAnsi="Times New Roman" w:cs="Times New Roman"/>
          <w:sz w:val="24"/>
          <w:szCs w:val="24"/>
        </w:rPr>
        <w:t xml:space="preserve"> IESP, tendo em vista a vasta quantidade de atendimentos que são realizados periodicamente, fornece</w:t>
      </w:r>
      <w:r w:rsidR="00272F64">
        <w:rPr>
          <w:rFonts w:ascii="Times New Roman" w:hAnsi="Times New Roman" w:cs="Times New Roman"/>
          <w:sz w:val="24"/>
          <w:szCs w:val="24"/>
        </w:rPr>
        <w:t>ndo</w:t>
      </w:r>
      <w:r w:rsidR="00EC7AFF" w:rsidRPr="00EC7AFF">
        <w:rPr>
          <w:rFonts w:ascii="Times New Roman" w:hAnsi="Times New Roman" w:cs="Times New Roman"/>
          <w:sz w:val="24"/>
          <w:szCs w:val="24"/>
        </w:rPr>
        <w:t xml:space="preserve"> orientações para que os “pacientes” possam melhorar sua saúde e qualidade de vida.  </w:t>
      </w:r>
    </w:p>
    <w:p w:rsidR="003C27A8" w:rsidRDefault="0077472A" w:rsidP="0077472A">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Pr="00EC7AFF">
        <w:rPr>
          <w:rFonts w:ascii="Times New Roman" w:hAnsi="Times New Roman" w:cs="Times New Roman"/>
          <w:sz w:val="24"/>
          <w:szCs w:val="24"/>
        </w:rPr>
        <w:t>lém desses e outros eventos,</w:t>
      </w:r>
      <w:r>
        <w:rPr>
          <w:rFonts w:ascii="Times New Roman" w:hAnsi="Times New Roman" w:cs="Times New Roman"/>
          <w:sz w:val="24"/>
          <w:szCs w:val="24"/>
        </w:rPr>
        <w:t xml:space="preserve"> todo semestre é ofertado aos socorristas do PAI um t</w:t>
      </w:r>
      <w:r w:rsidRPr="0077472A">
        <w:rPr>
          <w:rFonts w:ascii="Times New Roman" w:hAnsi="Times New Roman" w:cs="Times New Roman"/>
          <w:sz w:val="24"/>
          <w:szCs w:val="24"/>
        </w:rPr>
        <w:t xml:space="preserve">reinamento </w:t>
      </w:r>
      <w:r>
        <w:rPr>
          <w:rFonts w:ascii="Times New Roman" w:hAnsi="Times New Roman" w:cs="Times New Roman"/>
          <w:sz w:val="24"/>
          <w:szCs w:val="24"/>
        </w:rPr>
        <w:t>em</w:t>
      </w:r>
      <w:r w:rsidRPr="0077472A">
        <w:rPr>
          <w:rFonts w:ascii="Times New Roman" w:hAnsi="Times New Roman" w:cs="Times New Roman"/>
          <w:sz w:val="24"/>
          <w:szCs w:val="24"/>
        </w:rPr>
        <w:t xml:space="preserve"> Suporte Básico de Vida</w:t>
      </w:r>
      <w:r>
        <w:rPr>
          <w:rFonts w:ascii="Times New Roman" w:hAnsi="Times New Roman" w:cs="Times New Roman"/>
          <w:sz w:val="24"/>
          <w:szCs w:val="24"/>
        </w:rPr>
        <w:t>, além de cursos</w:t>
      </w:r>
      <w:r w:rsidRPr="0077472A">
        <w:rPr>
          <w:rFonts w:ascii="Times New Roman" w:hAnsi="Times New Roman" w:cs="Times New Roman"/>
          <w:sz w:val="24"/>
          <w:szCs w:val="24"/>
        </w:rPr>
        <w:t xml:space="preserve"> e</w:t>
      </w:r>
      <w:r>
        <w:rPr>
          <w:rFonts w:ascii="Times New Roman" w:hAnsi="Times New Roman" w:cs="Times New Roman"/>
          <w:sz w:val="24"/>
          <w:szCs w:val="24"/>
        </w:rPr>
        <w:t>m temáticas específicas como</w:t>
      </w:r>
      <w:r w:rsidRPr="0077472A">
        <w:rPr>
          <w:rFonts w:ascii="Times New Roman" w:hAnsi="Times New Roman" w:cs="Times New Roman"/>
          <w:sz w:val="24"/>
          <w:szCs w:val="24"/>
        </w:rPr>
        <w:t xml:space="preserve"> aci</w:t>
      </w:r>
      <w:r>
        <w:rPr>
          <w:rFonts w:ascii="Times New Roman" w:hAnsi="Times New Roman" w:cs="Times New Roman"/>
          <w:sz w:val="24"/>
          <w:szCs w:val="24"/>
        </w:rPr>
        <w:t>dentes com materiais perigosos e manejo de traumas de extremidades. Desta forma, as ações em saúde desenvolvidas pelo PAI</w:t>
      </w:r>
      <w:r w:rsidRPr="0077472A">
        <w:rPr>
          <w:rFonts w:ascii="Times New Roman" w:hAnsi="Times New Roman" w:cs="Times New Roman"/>
          <w:sz w:val="24"/>
          <w:szCs w:val="24"/>
        </w:rPr>
        <w:t xml:space="preserve"> contribuem de forma significativa para o crescimento e desenvolvimento do projeto em si e de seus participantes, refletindo em benef</w:t>
      </w:r>
      <w:r w:rsidR="003C27A8">
        <w:rPr>
          <w:rFonts w:ascii="Times New Roman" w:hAnsi="Times New Roman" w:cs="Times New Roman"/>
          <w:sz w:val="24"/>
          <w:szCs w:val="24"/>
        </w:rPr>
        <w:t xml:space="preserve">ícios que alcançam não somente </w:t>
      </w:r>
      <w:r w:rsidRPr="0077472A">
        <w:rPr>
          <w:rFonts w:ascii="Times New Roman" w:hAnsi="Times New Roman" w:cs="Times New Roman"/>
          <w:sz w:val="24"/>
          <w:szCs w:val="24"/>
        </w:rPr>
        <w:t>o “público alvo” dentro da instituição (acadêmicos e colaboradores), como também se expande à população em geral, por onde o projeto passa.</w:t>
      </w:r>
      <w:r w:rsidR="00780A2D">
        <w:rPr>
          <w:rFonts w:ascii="Times New Roman" w:hAnsi="Times New Roman" w:cs="Times New Roman"/>
          <w:sz w:val="24"/>
          <w:szCs w:val="24"/>
        </w:rPr>
        <w:t xml:space="preserve"> </w:t>
      </w:r>
    </w:p>
    <w:p w:rsidR="00567177" w:rsidRDefault="00780A2D" w:rsidP="001052BB">
      <w:pPr>
        <w:spacing w:after="120" w:line="360" w:lineRule="auto"/>
        <w:ind w:firstLine="708"/>
        <w:jc w:val="both"/>
        <w:rPr>
          <w:rFonts w:ascii="Times New Roman" w:hAnsi="Times New Roman" w:cs="Times New Roman"/>
          <w:sz w:val="24"/>
          <w:szCs w:val="24"/>
        </w:rPr>
      </w:pPr>
      <w:r w:rsidRPr="00780A2D">
        <w:rPr>
          <w:rFonts w:ascii="Times New Roman" w:hAnsi="Times New Roman" w:cs="Times New Roman"/>
          <w:sz w:val="24"/>
          <w:szCs w:val="24"/>
        </w:rPr>
        <w:t>Para alcançar um nível adequado de saúde, as pessoas precisam saber identificar e satisfazer suas necessidades básicas. Devem ser capazes de assumir mudanças de comportamentos, práticas e atitudes, além de dispor dos meios necessários à operacionalização dessas mudanças. Neste sentido</w:t>
      </w:r>
      <w:r>
        <w:rPr>
          <w:rFonts w:ascii="Times New Roman" w:hAnsi="Times New Roman" w:cs="Times New Roman"/>
          <w:sz w:val="24"/>
          <w:szCs w:val="24"/>
        </w:rPr>
        <w:t>, o PAI tem alcançado o objetivo de fazer</w:t>
      </w:r>
      <w:r w:rsidRPr="00780A2D">
        <w:rPr>
          <w:rFonts w:ascii="Times New Roman" w:hAnsi="Times New Roman" w:cs="Times New Roman"/>
          <w:sz w:val="24"/>
          <w:szCs w:val="24"/>
        </w:rPr>
        <w:t xml:space="preserve"> educação em saúde</w:t>
      </w:r>
      <w:r>
        <w:rPr>
          <w:rFonts w:ascii="Times New Roman" w:hAnsi="Times New Roman" w:cs="Times New Roman"/>
          <w:sz w:val="24"/>
          <w:szCs w:val="24"/>
        </w:rPr>
        <w:t>, dado que esta</w:t>
      </w:r>
      <w:r w:rsidRPr="00780A2D">
        <w:rPr>
          <w:rFonts w:ascii="Times New Roman" w:hAnsi="Times New Roman" w:cs="Times New Roman"/>
          <w:sz w:val="24"/>
          <w:szCs w:val="24"/>
        </w:rPr>
        <w:t xml:space="preserve"> significa auxiliar a</w:t>
      </w:r>
      <w:r>
        <w:rPr>
          <w:rFonts w:ascii="Times New Roman" w:hAnsi="Times New Roman" w:cs="Times New Roman"/>
          <w:sz w:val="24"/>
          <w:szCs w:val="24"/>
        </w:rPr>
        <w:t>s</w:t>
      </w:r>
      <w:r w:rsidRPr="00780A2D">
        <w:rPr>
          <w:rFonts w:ascii="Times New Roman" w:hAnsi="Times New Roman" w:cs="Times New Roman"/>
          <w:sz w:val="24"/>
          <w:szCs w:val="24"/>
        </w:rPr>
        <w:t xml:space="preserve"> pessoa</w:t>
      </w:r>
      <w:r>
        <w:rPr>
          <w:rFonts w:ascii="Times New Roman" w:hAnsi="Times New Roman" w:cs="Times New Roman"/>
          <w:sz w:val="24"/>
          <w:szCs w:val="24"/>
        </w:rPr>
        <w:t>s</w:t>
      </w:r>
      <w:r w:rsidRPr="00780A2D">
        <w:rPr>
          <w:rFonts w:ascii="Times New Roman" w:hAnsi="Times New Roman" w:cs="Times New Roman"/>
          <w:sz w:val="24"/>
          <w:szCs w:val="24"/>
        </w:rPr>
        <w:t xml:space="preserve"> a adquirirem autonomia para identificar e utilizar as formas e os meios para preservar e melhorar a sua vida (OLIVEIRA; GONÇALVES, 2004).</w:t>
      </w:r>
    </w:p>
    <w:p w:rsidR="001052BB" w:rsidRDefault="001052BB" w:rsidP="001052BB">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relação às ações de responsabilidade social desenvolvidas pelo PAI, vale a pena destacar inicialmente a importância destas ações conforme </w:t>
      </w:r>
      <w:proofErr w:type="spellStart"/>
      <w:r>
        <w:rPr>
          <w:rFonts w:ascii="Times New Roman" w:hAnsi="Times New Roman" w:cs="Times New Roman"/>
          <w:sz w:val="24"/>
          <w:szCs w:val="24"/>
        </w:rPr>
        <w:t>Boelen</w:t>
      </w:r>
      <w:proofErr w:type="spellEnd"/>
      <w:r>
        <w:rPr>
          <w:rFonts w:ascii="Times New Roman" w:hAnsi="Times New Roman" w:cs="Times New Roman"/>
          <w:sz w:val="24"/>
          <w:szCs w:val="24"/>
        </w:rPr>
        <w:t xml:space="preserve"> (2015), c</w:t>
      </w:r>
      <w:r w:rsidRPr="001052BB">
        <w:rPr>
          <w:rFonts w:ascii="Times New Roman" w:hAnsi="Times New Roman" w:cs="Times New Roman"/>
          <w:sz w:val="24"/>
          <w:szCs w:val="24"/>
        </w:rPr>
        <w:t>onsultor internacional</w:t>
      </w:r>
      <w:r>
        <w:rPr>
          <w:rFonts w:ascii="Times New Roman" w:hAnsi="Times New Roman" w:cs="Times New Roman"/>
          <w:sz w:val="24"/>
          <w:szCs w:val="24"/>
        </w:rPr>
        <w:t xml:space="preserve"> em sistemas e pessoal de saúde </w:t>
      </w:r>
      <w:r w:rsidRPr="001052BB">
        <w:rPr>
          <w:rFonts w:ascii="Times New Roman" w:hAnsi="Times New Roman" w:cs="Times New Roman"/>
          <w:sz w:val="24"/>
          <w:szCs w:val="24"/>
        </w:rPr>
        <w:t>d</w:t>
      </w:r>
      <w:r>
        <w:rPr>
          <w:rFonts w:ascii="Times New Roman" w:hAnsi="Times New Roman" w:cs="Times New Roman"/>
          <w:sz w:val="24"/>
          <w:szCs w:val="24"/>
        </w:rPr>
        <w:t>a Organização Mundial de Saúde, que aponta ser</w:t>
      </w:r>
      <w:r w:rsidRPr="001052BB">
        <w:rPr>
          <w:rFonts w:ascii="Times New Roman" w:hAnsi="Times New Roman" w:cs="Times New Roman"/>
          <w:sz w:val="24"/>
          <w:szCs w:val="24"/>
        </w:rPr>
        <w:t xml:space="preserve"> essencial que as necessidades</w:t>
      </w:r>
      <w:r>
        <w:rPr>
          <w:rFonts w:ascii="Times New Roman" w:hAnsi="Times New Roman" w:cs="Times New Roman"/>
          <w:sz w:val="24"/>
          <w:szCs w:val="24"/>
        </w:rPr>
        <w:t xml:space="preserve"> </w:t>
      </w:r>
      <w:r w:rsidRPr="001052BB">
        <w:rPr>
          <w:rFonts w:ascii="Times New Roman" w:hAnsi="Times New Roman" w:cs="Times New Roman"/>
          <w:sz w:val="24"/>
          <w:szCs w:val="24"/>
        </w:rPr>
        <w:t xml:space="preserve">sociais de saúde e os princípios e compromisso social sejam </w:t>
      </w:r>
      <w:r w:rsidRPr="001052BB">
        <w:rPr>
          <w:rFonts w:ascii="Times New Roman" w:hAnsi="Times New Roman" w:cs="Times New Roman"/>
          <w:sz w:val="24"/>
          <w:szCs w:val="24"/>
        </w:rPr>
        <w:lastRenderedPageBreak/>
        <w:t>definidos claramente com a finalidade</w:t>
      </w:r>
      <w:r>
        <w:rPr>
          <w:rFonts w:ascii="Times New Roman" w:hAnsi="Times New Roman" w:cs="Times New Roman"/>
          <w:sz w:val="24"/>
          <w:szCs w:val="24"/>
        </w:rPr>
        <w:t xml:space="preserve"> </w:t>
      </w:r>
      <w:r w:rsidRPr="001052BB">
        <w:rPr>
          <w:rFonts w:ascii="Times New Roman" w:hAnsi="Times New Roman" w:cs="Times New Roman"/>
          <w:sz w:val="24"/>
          <w:szCs w:val="24"/>
        </w:rPr>
        <w:t>de implementar ações relevantes e eficientes em qualquer sistema, organização ou instituição na qual</w:t>
      </w:r>
      <w:r>
        <w:rPr>
          <w:rFonts w:ascii="Times New Roman" w:hAnsi="Times New Roman" w:cs="Times New Roman"/>
          <w:sz w:val="24"/>
          <w:szCs w:val="24"/>
        </w:rPr>
        <w:t xml:space="preserve"> se desempenha algum </w:t>
      </w:r>
      <w:r w:rsidRPr="001052BB">
        <w:rPr>
          <w:rFonts w:ascii="Times New Roman" w:hAnsi="Times New Roman" w:cs="Times New Roman"/>
          <w:sz w:val="24"/>
          <w:szCs w:val="24"/>
        </w:rPr>
        <w:t>trabalh</w:t>
      </w:r>
      <w:r>
        <w:rPr>
          <w:rFonts w:ascii="Times New Roman" w:hAnsi="Times New Roman" w:cs="Times New Roman"/>
          <w:sz w:val="24"/>
          <w:szCs w:val="24"/>
        </w:rPr>
        <w:t>o</w:t>
      </w:r>
      <w:r w:rsidRPr="001052BB">
        <w:rPr>
          <w:rFonts w:ascii="Times New Roman" w:hAnsi="Times New Roman" w:cs="Times New Roman"/>
          <w:sz w:val="24"/>
          <w:szCs w:val="24"/>
        </w:rPr>
        <w:t xml:space="preserve">. </w:t>
      </w:r>
    </w:p>
    <w:p w:rsidR="004E31F4" w:rsidRDefault="00232410" w:rsidP="001052BB">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Dentre </w:t>
      </w:r>
      <w:r w:rsidR="001052BB">
        <w:rPr>
          <w:rFonts w:ascii="Times New Roman" w:hAnsi="Times New Roman" w:cs="Times New Roman"/>
          <w:sz w:val="24"/>
          <w:szCs w:val="24"/>
        </w:rPr>
        <w:t>est</w:t>
      </w:r>
      <w:r w:rsidR="00780A2D">
        <w:rPr>
          <w:rFonts w:ascii="Times New Roman" w:hAnsi="Times New Roman" w:cs="Times New Roman"/>
          <w:sz w:val="24"/>
          <w:szCs w:val="24"/>
        </w:rPr>
        <w:t xml:space="preserve">as ações desenvolvidas pelos socorristas do PAI, </w:t>
      </w:r>
      <w:r w:rsidR="004E31F4">
        <w:rPr>
          <w:rFonts w:ascii="Times New Roman" w:hAnsi="Times New Roman" w:cs="Times New Roman"/>
          <w:sz w:val="24"/>
          <w:szCs w:val="24"/>
        </w:rPr>
        <w:t xml:space="preserve">verificou-se que em 2015 foram realizados mais 60 atendimentos para aferição de pressão arterial, </w:t>
      </w:r>
      <w:proofErr w:type="spellStart"/>
      <w:r w:rsidR="004E31F4">
        <w:rPr>
          <w:rFonts w:ascii="Times New Roman" w:hAnsi="Times New Roman" w:cs="Times New Roman"/>
          <w:sz w:val="24"/>
          <w:szCs w:val="24"/>
        </w:rPr>
        <w:t>glicosimetria</w:t>
      </w:r>
      <w:proofErr w:type="spellEnd"/>
      <w:r w:rsidR="004E31F4">
        <w:rPr>
          <w:rFonts w:ascii="Times New Roman" w:hAnsi="Times New Roman" w:cs="Times New Roman"/>
          <w:sz w:val="24"/>
          <w:szCs w:val="24"/>
        </w:rPr>
        <w:t xml:space="preserve"> e orientações de saúde durante a </w:t>
      </w:r>
      <w:r w:rsidR="004E31F4" w:rsidRPr="004E31F4">
        <w:rPr>
          <w:rFonts w:ascii="Times New Roman" w:hAnsi="Times New Roman" w:cs="Times New Roman"/>
          <w:sz w:val="24"/>
          <w:szCs w:val="24"/>
        </w:rPr>
        <w:t>Ação Social do IESP</w:t>
      </w:r>
      <w:r w:rsidR="004E31F4">
        <w:rPr>
          <w:rFonts w:ascii="Times New Roman" w:hAnsi="Times New Roman" w:cs="Times New Roman"/>
          <w:sz w:val="24"/>
          <w:szCs w:val="24"/>
        </w:rPr>
        <w:t xml:space="preserve">. Em 2016 e 2017, a equipe do PAI semestralmente prestou assistência aos docentes e discentes durante as viagens para o Parque Estadual Pedra da Boca, localizado no município de Araruna. Além do auxílio em situações de emergência, foram realizadas orientações quanto a segurança dos presentes na aula de campo. </w:t>
      </w:r>
    </w:p>
    <w:p w:rsidR="00277F25" w:rsidRDefault="001052BB" w:rsidP="001052BB">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Em</w:t>
      </w:r>
      <w:r w:rsidR="004E31F4">
        <w:rPr>
          <w:rFonts w:ascii="Times New Roman" w:hAnsi="Times New Roman" w:cs="Times New Roman"/>
          <w:sz w:val="24"/>
          <w:szCs w:val="24"/>
        </w:rPr>
        <w:t xml:space="preserve"> 2</w:t>
      </w:r>
      <w:r w:rsidR="00FC1213">
        <w:rPr>
          <w:rFonts w:ascii="Times New Roman" w:hAnsi="Times New Roman" w:cs="Times New Roman"/>
          <w:sz w:val="24"/>
          <w:szCs w:val="24"/>
        </w:rPr>
        <w:t>017</w:t>
      </w:r>
      <w:r>
        <w:rPr>
          <w:rFonts w:ascii="Times New Roman" w:hAnsi="Times New Roman" w:cs="Times New Roman"/>
          <w:sz w:val="24"/>
          <w:szCs w:val="24"/>
        </w:rPr>
        <w:t xml:space="preserve"> houve a participação do PAI no Programa Acesso Cidadão</w:t>
      </w:r>
      <w:r w:rsidRPr="001052BB">
        <w:rPr>
          <w:rFonts w:ascii="Times New Roman" w:hAnsi="Times New Roman" w:cs="Times New Roman"/>
          <w:sz w:val="24"/>
          <w:szCs w:val="24"/>
        </w:rPr>
        <w:t xml:space="preserve"> ao </w:t>
      </w:r>
      <w:r>
        <w:rPr>
          <w:rFonts w:ascii="Times New Roman" w:hAnsi="Times New Roman" w:cs="Times New Roman"/>
          <w:sz w:val="24"/>
          <w:szCs w:val="24"/>
        </w:rPr>
        <w:t>Lazer, Esporte, Arte e Cultura</w:t>
      </w:r>
      <w:r w:rsidRPr="001052BB">
        <w:rPr>
          <w:rFonts w:ascii="Times New Roman" w:hAnsi="Times New Roman" w:cs="Times New Roman"/>
          <w:sz w:val="24"/>
          <w:szCs w:val="24"/>
        </w:rPr>
        <w:t xml:space="preserve">, com parceria da Prefeitura Municipal </w:t>
      </w:r>
      <w:r>
        <w:rPr>
          <w:rFonts w:ascii="Times New Roman" w:hAnsi="Times New Roman" w:cs="Times New Roman"/>
          <w:sz w:val="24"/>
          <w:szCs w:val="24"/>
        </w:rPr>
        <w:t>de João Pessoa e</w:t>
      </w:r>
      <w:r w:rsidRPr="001052BB">
        <w:rPr>
          <w:rFonts w:ascii="Times New Roman" w:hAnsi="Times New Roman" w:cs="Times New Roman"/>
          <w:sz w:val="24"/>
          <w:szCs w:val="24"/>
        </w:rPr>
        <w:t xml:space="preserve"> </w:t>
      </w:r>
      <w:proofErr w:type="spellStart"/>
      <w:r w:rsidRPr="001052BB">
        <w:rPr>
          <w:rFonts w:ascii="Times New Roman" w:hAnsi="Times New Roman" w:cs="Times New Roman"/>
          <w:sz w:val="24"/>
          <w:szCs w:val="24"/>
        </w:rPr>
        <w:t>Funad</w:t>
      </w:r>
      <w:proofErr w:type="spellEnd"/>
      <w:r w:rsidRPr="001052BB">
        <w:rPr>
          <w:rFonts w:ascii="Times New Roman" w:hAnsi="Times New Roman" w:cs="Times New Roman"/>
          <w:sz w:val="24"/>
          <w:szCs w:val="24"/>
        </w:rPr>
        <w:t>. O objeti</w:t>
      </w:r>
      <w:r>
        <w:rPr>
          <w:rFonts w:ascii="Times New Roman" w:hAnsi="Times New Roman" w:cs="Times New Roman"/>
          <w:sz w:val="24"/>
          <w:szCs w:val="24"/>
        </w:rPr>
        <w:t>vo do Acesso Cidadão é promover</w:t>
      </w:r>
      <w:r w:rsidRPr="001052BB">
        <w:rPr>
          <w:rFonts w:ascii="Times New Roman" w:hAnsi="Times New Roman" w:cs="Times New Roman"/>
          <w:sz w:val="24"/>
          <w:szCs w:val="24"/>
        </w:rPr>
        <w:t xml:space="preserve"> a inclusão social e permitir a acessibilidade às pessoas com deficiências ou mobilidades reduzidas às atividades s</w:t>
      </w:r>
      <w:r>
        <w:rPr>
          <w:rFonts w:ascii="Times New Roman" w:hAnsi="Times New Roman" w:cs="Times New Roman"/>
          <w:sz w:val="24"/>
          <w:szCs w:val="24"/>
        </w:rPr>
        <w:t>imultâneas de esporte, cultura e</w:t>
      </w:r>
      <w:r w:rsidRPr="001052BB">
        <w:rPr>
          <w:rFonts w:ascii="Times New Roman" w:hAnsi="Times New Roman" w:cs="Times New Roman"/>
          <w:sz w:val="24"/>
          <w:szCs w:val="24"/>
        </w:rPr>
        <w:t xml:space="preserve"> lazer na praia</w:t>
      </w:r>
      <w:r>
        <w:rPr>
          <w:rFonts w:ascii="Times New Roman" w:hAnsi="Times New Roman" w:cs="Times New Roman"/>
          <w:sz w:val="24"/>
          <w:szCs w:val="24"/>
        </w:rPr>
        <w:t>.</w:t>
      </w:r>
      <w:r w:rsidR="00FC1213">
        <w:rPr>
          <w:rFonts w:ascii="Times New Roman" w:hAnsi="Times New Roman" w:cs="Times New Roman"/>
          <w:sz w:val="24"/>
          <w:szCs w:val="24"/>
        </w:rPr>
        <w:t xml:space="preserve"> </w:t>
      </w:r>
      <w:r>
        <w:rPr>
          <w:rFonts w:ascii="Times New Roman" w:hAnsi="Times New Roman" w:cs="Times New Roman"/>
          <w:sz w:val="24"/>
          <w:szCs w:val="24"/>
        </w:rPr>
        <w:t>No mesmo ano os socorristas também participaram de um</w:t>
      </w:r>
      <w:r w:rsidR="00FC1213">
        <w:rPr>
          <w:rFonts w:ascii="Times New Roman" w:hAnsi="Times New Roman" w:cs="Times New Roman"/>
          <w:sz w:val="24"/>
          <w:szCs w:val="24"/>
        </w:rPr>
        <w:t xml:space="preserve">a </w:t>
      </w:r>
      <w:r>
        <w:rPr>
          <w:rFonts w:ascii="Times New Roman" w:hAnsi="Times New Roman" w:cs="Times New Roman"/>
          <w:sz w:val="24"/>
          <w:szCs w:val="24"/>
        </w:rPr>
        <w:t xml:space="preserve">viagem para Jacumã, </w:t>
      </w:r>
      <w:r w:rsidR="00FC1213">
        <w:rPr>
          <w:rFonts w:ascii="Times New Roman" w:hAnsi="Times New Roman" w:cs="Times New Roman"/>
          <w:sz w:val="24"/>
          <w:szCs w:val="24"/>
        </w:rPr>
        <w:t xml:space="preserve">onde </w:t>
      </w:r>
      <w:r>
        <w:rPr>
          <w:rFonts w:ascii="Times New Roman" w:hAnsi="Times New Roman" w:cs="Times New Roman"/>
          <w:sz w:val="24"/>
          <w:szCs w:val="24"/>
        </w:rPr>
        <w:t>realizaram</w:t>
      </w:r>
      <w:r w:rsidR="00FC1213">
        <w:rPr>
          <w:rFonts w:ascii="Times New Roman" w:hAnsi="Times New Roman" w:cs="Times New Roman"/>
          <w:sz w:val="24"/>
          <w:szCs w:val="24"/>
        </w:rPr>
        <w:t xml:space="preserve"> treinamentos </w:t>
      </w:r>
      <w:r>
        <w:rPr>
          <w:rFonts w:ascii="Times New Roman" w:hAnsi="Times New Roman" w:cs="Times New Roman"/>
          <w:sz w:val="24"/>
          <w:szCs w:val="24"/>
        </w:rPr>
        <w:t>c</w:t>
      </w:r>
      <w:r w:rsidR="00FC1213">
        <w:rPr>
          <w:rFonts w:ascii="Times New Roman" w:hAnsi="Times New Roman" w:cs="Times New Roman"/>
          <w:sz w:val="24"/>
          <w:szCs w:val="24"/>
        </w:rPr>
        <w:t>o</w:t>
      </w:r>
      <w:r>
        <w:rPr>
          <w:rFonts w:ascii="Times New Roman" w:hAnsi="Times New Roman" w:cs="Times New Roman"/>
          <w:sz w:val="24"/>
          <w:szCs w:val="24"/>
        </w:rPr>
        <w:t>m</w:t>
      </w:r>
      <w:r w:rsidR="00FC1213">
        <w:rPr>
          <w:rFonts w:ascii="Times New Roman" w:hAnsi="Times New Roman" w:cs="Times New Roman"/>
          <w:sz w:val="24"/>
          <w:szCs w:val="24"/>
        </w:rPr>
        <w:t xml:space="preserve"> futuros bombeiros civis,</w:t>
      </w:r>
      <w:r w:rsidR="00277F25">
        <w:rPr>
          <w:rFonts w:ascii="Times New Roman" w:hAnsi="Times New Roman" w:cs="Times New Roman"/>
          <w:sz w:val="24"/>
          <w:szCs w:val="24"/>
        </w:rPr>
        <w:t xml:space="preserve"> além de assistência imediata em situações de emergência; assistência imediata, aferição de pressão arterial e </w:t>
      </w:r>
      <w:proofErr w:type="spellStart"/>
      <w:r w:rsidR="00277F25">
        <w:rPr>
          <w:rFonts w:ascii="Times New Roman" w:hAnsi="Times New Roman" w:cs="Times New Roman"/>
          <w:sz w:val="24"/>
          <w:szCs w:val="24"/>
        </w:rPr>
        <w:t>glicosimetria</w:t>
      </w:r>
      <w:proofErr w:type="spellEnd"/>
      <w:r w:rsidR="00277F25">
        <w:rPr>
          <w:rFonts w:ascii="Times New Roman" w:hAnsi="Times New Roman" w:cs="Times New Roman"/>
          <w:sz w:val="24"/>
          <w:szCs w:val="24"/>
        </w:rPr>
        <w:t xml:space="preserve"> dos participantes</w:t>
      </w:r>
      <w:r w:rsidR="00FC1213">
        <w:rPr>
          <w:rFonts w:ascii="Times New Roman" w:hAnsi="Times New Roman" w:cs="Times New Roman"/>
          <w:sz w:val="24"/>
          <w:szCs w:val="24"/>
        </w:rPr>
        <w:t xml:space="preserve"> </w:t>
      </w:r>
      <w:r w:rsidR="00277F25">
        <w:rPr>
          <w:rFonts w:ascii="Times New Roman" w:hAnsi="Times New Roman" w:cs="Times New Roman"/>
          <w:sz w:val="24"/>
          <w:szCs w:val="24"/>
        </w:rPr>
        <w:t>d</w:t>
      </w:r>
      <w:r w:rsidR="00FC1213">
        <w:rPr>
          <w:rFonts w:ascii="Times New Roman" w:hAnsi="Times New Roman" w:cs="Times New Roman"/>
          <w:sz w:val="24"/>
          <w:szCs w:val="24"/>
        </w:rPr>
        <w:t xml:space="preserve">a </w:t>
      </w:r>
      <w:r w:rsidR="00277F25">
        <w:rPr>
          <w:rFonts w:ascii="Times New Roman" w:hAnsi="Times New Roman" w:cs="Times New Roman"/>
          <w:sz w:val="24"/>
          <w:szCs w:val="24"/>
        </w:rPr>
        <w:t>C</w:t>
      </w:r>
      <w:r w:rsidR="00FC1213">
        <w:rPr>
          <w:rFonts w:ascii="Times New Roman" w:hAnsi="Times New Roman" w:cs="Times New Roman"/>
          <w:sz w:val="24"/>
          <w:szCs w:val="24"/>
        </w:rPr>
        <w:t>aminhada</w:t>
      </w:r>
      <w:r w:rsidR="00277F25">
        <w:rPr>
          <w:rFonts w:ascii="Times New Roman" w:hAnsi="Times New Roman" w:cs="Times New Roman"/>
          <w:sz w:val="24"/>
          <w:szCs w:val="24"/>
        </w:rPr>
        <w:t xml:space="preserve"> Contábil</w:t>
      </w:r>
      <w:r w:rsidR="00FC1213">
        <w:rPr>
          <w:rFonts w:ascii="Times New Roman" w:hAnsi="Times New Roman" w:cs="Times New Roman"/>
          <w:sz w:val="24"/>
          <w:szCs w:val="24"/>
        </w:rPr>
        <w:t xml:space="preserve"> na praia de Cabo Branco</w:t>
      </w:r>
      <w:r w:rsidR="00277F25">
        <w:rPr>
          <w:rFonts w:ascii="Times New Roman" w:hAnsi="Times New Roman" w:cs="Times New Roman"/>
          <w:sz w:val="24"/>
          <w:szCs w:val="24"/>
        </w:rPr>
        <w:t>;</w:t>
      </w:r>
      <w:r w:rsidR="00FC1213">
        <w:rPr>
          <w:rFonts w:ascii="Times New Roman" w:hAnsi="Times New Roman" w:cs="Times New Roman"/>
          <w:sz w:val="24"/>
          <w:szCs w:val="24"/>
        </w:rPr>
        <w:t xml:space="preserve"> apoio aos discentes do curso de Educação Física na realização da Gincana de Atividades Aquáticas, </w:t>
      </w:r>
      <w:r w:rsidR="003537ED">
        <w:rPr>
          <w:rFonts w:ascii="Times New Roman" w:hAnsi="Times New Roman" w:cs="Times New Roman"/>
          <w:sz w:val="24"/>
          <w:szCs w:val="24"/>
        </w:rPr>
        <w:t>nos Jogos Internos da Policia Rodoviária Federal e no I</w:t>
      </w:r>
      <w:r w:rsidR="00277F25">
        <w:rPr>
          <w:rFonts w:ascii="Times New Roman" w:hAnsi="Times New Roman" w:cs="Times New Roman"/>
          <w:sz w:val="24"/>
          <w:szCs w:val="24"/>
        </w:rPr>
        <w:t>nova</w:t>
      </w:r>
      <w:r w:rsidR="003537ED">
        <w:rPr>
          <w:rFonts w:ascii="Times New Roman" w:hAnsi="Times New Roman" w:cs="Times New Roman"/>
          <w:sz w:val="24"/>
          <w:szCs w:val="24"/>
        </w:rPr>
        <w:t xml:space="preserve"> IESP </w:t>
      </w:r>
      <w:r w:rsidR="00277F25">
        <w:rPr>
          <w:rFonts w:ascii="Times New Roman" w:hAnsi="Times New Roman" w:cs="Times New Roman"/>
          <w:sz w:val="24"/>
          <w:szCs w:val="24"/>
        </w:rPr>
        <w:t xml:space="preserve">2017 </w:t>
      </w:r>
      <w:r w:rsidR="003537ED">
        <w:rPr>
          <w:rFonts w:ascii="Times New Roman" w:hAnsi="Times New Roman" w:cs="Times New Roman"/>
          <w:sz w:val="24"/>
          <w:szCs w:val="24"/>
        </w:rPr>
        <w:t>dando suporte básico de vida ao públic</w:t>
      </w:r>
      <w:r w:rsidR="00277F25">
        <w:rPr>
          <w:rFonts w:ascii="Times New Roman" w:hAnsi="Times New Roman" w:cs="Times New Roman"/>
          <w:sz w:val="24"/>
          <w:szCs w:val="24"/>
        </w:rPr>
        <w:t>o que estava presente no evento</w:t>
      </w:r>
      <w:r w:rsidR="003537ED">
        <w:rPr>
          <w:rFonts w:ascii="Times New Roman" w:hAnsi="Times New Roman" w:cs="Times New Roman"/>
          <w:sz w:val="24"/>
          <w:szCs w:val="24"/>
        </w:rPr>
        <w:t xml:space="preserve">. </w:t>
      </w:r>
    </w:p>
    <w:p w:rsidR="00277F25" w:rsidRDefault="00277F25" w:rsidP="001052BB">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Desta forma, ao participar de ações de responsabilidade social, o PAI consegue </w:t>
      </w:r>
      <w:r w:rsidR="001052BB" w:rsidRPr="001052BB">
        <w:rPr>
          <w:rFonts w:ascii="Times New Roman" w:hAnsi="Times New Roman" w:cs="Times New Roman"/>
          <w:sz w:val="24"/>
          <w:szCs w:val="24"/>
        </w:rPr>
        <w:t>atuar sobre os espec</w:t>
      </w:r>
      <w:r>
        <w:rPr>
          <w:rFonts w:ascii="Times New Roman" w:hAnsi="Times New Roman" w:cs="Times New Roman"/>
          <w:sz w:val="24"/>
          <w:szCs w:val="24"/>
        </w:rPr>
        <w:t xml:space="preserve">tros dos determinantes sociais, culturais e </w:t>
      </w:r>
      <w:r w:rsidR="001052BB" w:rsidRPr="001052BB">
        <w:rPr>
          <w:rFonts w:ascii="Times New Roman" w:hAnsi="Times New Roman" w:cs="Times New Roman"/>
          <w:sz w:val="24"/>
          <w:szCs w:val="24"/>
        </w:rPr>
        <w:t>ambientais a partir da saúde. Consequentemente, os</w:t>
      </w:r>
      <w:r>
        <w:rPr>
          <w:rFonts w:ascii="Times New Roman" w:hAnsi="Times New Roman" w:cs="Times New Roman"/>
          <w:sz w:val="24"/>
          <w:szCs w:val="24"/>
        </w:rPr>
        <w:t xml:space="preserve"> </w:t>
      </w:r>
      <w:r w:rsidR="001052BB" w:rsidRPr="001052BB">
        <w:rPr>
          <w:rFonts w:ascii="Times New Roman" w:hAnsi="Times New Roman" w:cs="Times New Roman"/>
          <w:sz w:val="24"/>
          <w:szCs w:val="24"/>
        </w:rPr>
        <w:t>principais grupos envolvidos, como</w:t>
      </w:r>
      <w:r>
        <w:rPr>
          <w:rFonts w:ascii="Times New Roman" w:hAnsi="Times New Roman" w:cs="Times New Roman"/>
          <w:sz w:val="24"/>
          <w:szCs w:val="24"/>
        </w:rPr>
        <w:t xml:space="preserve"> os discentes e docentes do IESP, além d</w:t>
      </w:r>
      <w:r w:rsidR="001052BB" w:rsidRPr="001052BB">
        <w:rPr>
          <w:rFonts w:ascii="Times New Roman" w:hAnsi="Times New Roman" w:cs="Times New Roman"/>
          <w:sz w:val="24"/>
          <w:szCs w:val="24"/>
        </w:rPr>
        <w:t xml:space="preserve">a sociedade civil em geral, </w:t>
      </w:r>
      <w:r>
        <w:rPr>
          <w:rFonts w:ascii="Times New Roman" w:hAnsi="Times New Roman" w:cs="Times New Roman"/>
          <w:sz w:val="24"/>
          <w:szCs w:val="24"/>
        </w:rPr>
        <w:t>receberam desta equipe um</w:t>
      </w:r>
      <w:r w:rsidR="001052BB" w:rsidRPr="001052BB">
        <w:rPr>
          <w:rFonts w:ascii="Times New Roman" w:hAnsi="Times New Roman" w:cs="Times New Roman"/>
          <w:sz w:val="24"/>
          <w:szCs w:val="24"/>
        </w:rPr>
        <w:t xml:space="preserve"> </w:t>
      </w:r>
      <w:r w:rsidRPr="001052BB">
        <w:rPr>
          <w:rFonts w:ascii="Times New Roman" w:hAnsi="Times New Roman" w:cs="Times New Roman"/>
          <w:sz w:val="24"/>
          <w:szCs w:val="24"/>
        </w:rPr>
        <w:t>cuidado em</w:t>
      </w:r>
      <w:r>
        <w:rPr>
          <w:rFonts w:ascii="Times New Roman" w:hAnsi="Times New Roman" w:cs="Times New Roman"/>
          <w:sz w:val="24"/>
          <w:szCs w:val="24"/>
        </w:rPr>
        <w:t xml:space="preserve"> </w:t>
      </w:r>
      <w:r w:rsidRPr="001052BB">
        <w:rPr>
          <w:rFonts w:ascii="Times New Roman" w:hAnsi="Times New Roman" w:cs="Times New Roman"/>
          <w:sz w:val="24"/>
          <w:szCs w:val="24"/>
        </w:rPr>
        <w:t xml:space="preserve">saúde </w:t>
      </w:r>
      <w:r>
        <w:rPr>
          <w:rFonts w:ascii="Times New Roman" w:hAnsi="Times New Roman" w:cs="Times New Roman"/>
          <w:sz w:val="24"/>
          <w:szCs w:val="24"/>
        </w:rPr>
        <w:t>pautado na qualidade, equidade e</w:t>
      </w:r>
      <w:r w:rsidR="001052BB" w:rsidRPr="001052BB">
        <w:rPr>
          <w:rFonts w:ascii="Times New Roman" w:hAnsi="Times New Roman" w:cs="Times New Roman"/>
          <w:sz w:val="24"/>
          <w:szCs w:val="24"/>
        </w:rPr>
        <w:t xml:space="preserve"> relevância </w:t>
      </w:r>
      <w:r>
        <w:rPr>
          <w:rFonts w:ascii="Times New Roman" w:hAnsi="Times New Roman" w:cs="Times New Roman"/>
          <w:sz w:val="24"/>
          <w:szCs w:val="24"/>
        </w:rPr>
        <w:t>das necessidades de saúde</w:t>
      </w:r>
      <w:r w:rsidR="001052BB" w:rsidRPr="001052BB">
        <w:rPr>
          <w:rFonts w:ascii="Times New Roman" w:hAnsi="Times New Roman" w:cs="Times New Roman"/>
          <w:sz w:val="24"/>
          <w:szCs w:val="24"/>
        </w:rPr>
        <w:t xml:space="preserve">. </w:t>
      </w:r>
      <w:r>
        <w:rPr>
          <w:rFonts w:ascii="Times New Roman" w:hAnsi="Times New Roman" w:cs="Times New Roman"/>
          <w:sz w:val="24"/>
          <w:szCs w:val="24"/>
        </w:rPr>
        <w:t>Assim</w:t>
      </w:r>
      <w:r w:rsidR="001052BB" w:rsidRPr="001052BB">
        <w:rPr>
          <w:rFonts w:ascii="Times New Roman" w:hAnsi="Times New Roman" w:cs="Times New Roman"/>
          <w:sz w:val="24"/>
          <w:szCs w:val="24"/>
        </w:rPr>
        <w:t>,</w:t>
      </w:r>
      <w:r>
        <w:rPr>
          <w:rFonts w:ascii="Times New Roman" w:hAnsi="Times New Roman" w:cs="Times New Roman"/>
          <w:sz w:val="24"/>
          <w:szCs w:val="24"/>
        </w:rPr>
        <w:t xml:space="preserve"> destaca-se que o projeto de extensão PAI</w:t>
      </w:r>
      <w:r w:rsidR="001052BB" w:rsidRPr="001052BB">
        <w:rPr>
          <w:rFonts w:ascii="Times New Roman" w:hAnsi="Times New Roman" w:cs="Times New Roman"/>
          <w:sz w:val="24"/>
          <w:szCs w:val="24"/>
        </w:rPr>
        <w:t xml:space="preserve"> est</w:t>
      </w:r>
      <w:r>
        <w:rPr>
          <w:rFonts w:ascii="Times New Roman" w:hAnsi="Times New Roman" w:cs="Times New Roman"/>
          <w:sz w:val="24"/>
          <w:szCs w:val="24"/>
        </w:rPr>
        <w:t>á realmente comprometido</w:t>
      </w:r>
      <w:r w:rsidR="001052BB" w:rsidRPr="001052BB">
        <w:rPr>
          <w:rFonts w:ascii="Times New Roman" w:hAnsi="Times New Roman" w:cs="Times New Roman"/>
          <w:sz w:val="24"/>
          <w:szCs w:val="24"/>
        </w:rPr>
        <w:t xml:space="preserve"> na reorientação de suas funções educativas, investigativas e de</w:t>
      </w:r>
      <w:r>
        <w:rPr>
          <w:rFonts w:ascii="Times New Roman" w:hAnsi="Times New Roman" w:cs="Times New Roman"/>
          <w:sz w:val="24"/>
          <w:szCs w:val="24"/>
        </w:rPr>
        <w:t xml:space="preserve"> </w:t>
      </w:r>
      <w:r w:rsidR="001052BB" w:rsidRPr="001052BB">
        <w:rPr>
          <w:rFonts w:ascii="Times New Roman" w:hAnsi="Times New Roman" w:cs="Times New Roman"/>
          <w:sz w:val="24"/>
          <w:szCs w:val="24"/>
        </w:rPr>
        <w:t xml:space="preserve">prestação de serviços de atenção em saúde, </w:t>
      </w:r>
      <w:r>
        <w:rPr>
          <w:rFonts w:ascii="Times New Roman" w:hAnsi="Times New Roman" w:cs="Times New Roman"/>
          <w:sz w:val="24"/>
          <w:szCs w:val="24"/>
        </w:rPr>
        <w:t>a fim de</w:t>
      </w:r>
      <w:r w:rsidR="001052BB" w:rsidRPr="001052BB">
        <w:rPr>
          <w:rFonts w:ascii="Times New Roman" w:hAnsi="Times New Roman" w:cs="Times New Roman"/>
          <w:sz w:val="24"/>
          <w:szCs w:val="24"/>
        </w:rPr>
        <w:t xml:space="preserve"> atender melhor às necessidades prioritárias de</w:t>
      </w:r>
      <w:r>
        <w:rPr>
          <w:rFonts w:ascii="Times New Roman" w:hAnsi="Times New Roman" w:cs="Times New Roman"/>
          <w:sz w:val="24"/>
          <w:szCs w:val="24"/>
        </w:rPr>
        <w:t xml:space="preserve"> </w:t>
      </w:r>
      <w:r w:rsidR="001052BB" w:rsidRPr="001052BB">
        <w:rPr>
          <w:rFonts w:ascii="Times New Roman" w:hAnsi="Times New Roman" w:cs="Times New Roman"/>
          <w:sz w:val="24"/>
          <w:szCs w:val="24"/>
        </w:rPr>
        <w:t xml:space="preserve">saúde atuais, assim como responder aos diversos desafios sociais. </w:t>
      </w:r>
    </w:p>
    <w:p w:rsidR="0077472A" w:rsidRDefault="001052BB" w:rsidP="00567177">
      <w:pPr>
        <w:spacing w:after="120" w:line="360" w:lineRule="auto"/>
        <w:ind w:firstLine="708"/>
        <w:jc w:val="both"/>
        <w:rPr>
          <w:rFonts w:ascii="Times New Roman" w:hAnsi="Times New Roman" w:cs="Times New Roman"/>
          <w:sz w:val="24"/>
          <w:szCs w:val="24"/>
        </w:rPr>
      </w:pPr>
      <w:r w:rsidRPr="001052BB">
        <w:rPr>
          <w:rFonts w:ascii="Times New Roman" w:hAnsi="Times New Roman" w:cs="Times New Roman"/>
          <w:sz w:val="24"/>
          <w:szCs w:val="24"/>
        </w:rPr>
        <w:t xml:space="preserve">Com relação à </w:t>
      </w:r>
      <w:r w:rsidR="00277F25">
        <w:rPr>
          <w:rFonts w:ascii="Times New Roman" w:hAnsi="Times New Roman" w:cs="Times New Roman"/>
          <w:sz w:val="24"/>
          <w:szCs w:val="24"/>
        </w:rPr>
        <w:t>função educativa do PAI</w:t>
      </w:r>
      <w:r w:rsidRPr="001052BB">
        <w:rPr>
          <w:rFonts w:ascii="Times New Roman" w:hAnsi="Times New Roman" w:cs="Times New Roman"/>
          <w:sz w:val="24"/>
          <w:szCs w:val="24"/>
        </w:rPr>
        <w:t xml:space="preserve">, é evidente que o espectro de competências </w:t>
      </w:r>
      <w:r w:rsidR="003C27A8">
        <w:rPr>
          <w:rFonts w:ascii="Times New Roman" w:hAnsi="Times New Roman" w:cs="Times New Roman"/>
          <w:sz w:val="24"/>
          <w:szCs w:val="24"/>
        </w:rPr>
        <w:t>profissionais vivenciadas pel</w:t>
      </w:r>
      <w:r w:rsidRPr="001052BB">
        <w:rPr>
          <w:rFonts w:ascii="Times New Roman" w:hAnsi="Times New Roman" w:cs="Times New Roman"/>
          <w:sz w:val="24"/>
          <w:szCs w:val="24"/>
        </w:rPr>
        <w:t xml:space="preserve">os </w:t>
      </w:r>
      <w:r w:rsidR="00277F25">
        <w:rPr>
          <w:rFonts w:ascii="Times New Roman" w:hAnsi="Times New Roman" w:cs="Times New Roman"/>
          <w:sz w:val="24"/>
          <w:szCs w:val="24"/>
        </w:rPr>
        <w:t xml:space="preserve">discentes que participam do projeto </w:t>
      </w:r>
      <w:r w:rsidR="003C27A8">
        <w:rPr>
          <w:rFonts w:ascii="Times New Roman" w:hAnsi="Times New Roman" w:cs="Times New Roman"/>
          <w:sz w:val="24"/>
          <w:szCs w:val="24"/>
        </w:rPr>
        <w:t>tem</w:t>
      </w:r>
      <w:r w:rsidRPr="001052BB">
        <w:rPr>
          <w:rFonts w:ascii="Times New Roman" w:hAnsi="Times New Roman" w:cs="Times New Roman"/>
          <w:sz w:val="24"/>
          <w:szCs w:val="24"/>
        </w:rPr>
        <w:t xml:space="preserve"> a finalidade de responder a um enfoque mais centrado na pessoa, realidade</w:t>
      </w:r>
      <w:r w:rsidR="003C27A8">
        <w:rPr>
          <w:rFonts w:ascii="Times New Roman" w:hAnsi="Times New Roman" w:cs="Times New Roman"/>
          <w:sz w:val="24"/>
          <w:szCs w:val="24"/>
        </w:rPr>
        <w:t xml:space="preserve"> </w:t>
      </w:r>
      <w:r w:rsidRPr="001052BB">
        <w:rPr>
          <w:rFonts w:ascii="Times New Roman" w:hAnsi="Times New Roman" w:cs="Times New Roman"/>
          <w:sz w:val="24"/>
          <w:szCs w:val="24"/>
        </w:rPr>
        <w:t>esta que demanda serviços coordenados para atender às necessidades integrais de um indivíduo,</w:t>
      </w:r>
      <w:r w:rsidR="003C27A8">
        <w:rPr>
          <w:rFonts w:ascii="Times New Roman" w:hAnsi="Times New Roman" w:cs="Times New Roman"/>
          <w:sz w:val="24"/>
          <w:szCs w:val="24"/>
        </w:rPr>
        <w:t xml:space="preserve"> </w:t>
      </w:r>
      <w:r w:rsidRPr="001052BB">
        <w:rPr>
          <w:rFonts w:ascii="Times New Roman" w:hAnsi="Times New Roman" w:cs="Times New Roman"/>
          <w:sz w:val="24"/>
          <w:szCs w:val="24"/>
        </w:rPr>
        <w:t>principalmente em contextos nos quais as doenças crônicas e os múlt</w:t>
      </w:r>
      <w:r w:rsidR="003C27A8">
        <w:rPr>
          <w:rFonts w:ascii="Times New Roman" w:hAnsi="Times New Roman" w:cs="Times New Roman"/>
          <w:sz w:val="24"/>
          <w:szCs w:val="24"/>
        </w:rPr>
        <w:t xml:space="preserve">iplos mal-estar estão afetando a sociedade. </w:t>
      </w:r>
      <w:r w:rsidR="003537ED">
        <w:rPr>
          <w:rFonts w:ascii="Times New Roman" w:hAnsi="Times New Roman" w:cs="Times New Roman"/>
          <w:sz w:val="24"/>
          <w:szCs w:val="24"/>
        </w:rPr>
        <w:lastRenderedPageBreak/>
        <w:t xml:space="preserve">Com isso, os socorristas adquirem experiências que </w:t>
      </w:r>
      <w:r w:rsidR="002C4C66">
        <w:rPr>
          <w:rFonts w:ascii="Times New Roman" w:hAnsi="Times New Roman" w:cs="Times New Roman"/>
          <w:sz w:val="24"/>
          <w:szCs w:val="24"/>
        </w:rPr>
        <w:t>tornarão seus futuros atendimentos mais rápidos</w:t>
      </w:r>
      <w:r w:rsidR="003C27A8">
        <w:rPr>
          <w:rFonts w:ascii="Times New Roman" w:hAnsi="Times New Roman" w:cs="Times New Roman"/>
          <w:sz w:val="24"/>
          <w:szCs w:val="24"/>
        </w:rPr>
        <w:t>,</w:t>
      </w:r>
      <w:r w:rsidR="002C4C66">
        <w:rPr>
          <w:rFonts w:ascii="Times New Roman" w:hAnsi="Times New Roman" w:cs="Times New Roman"/>
          <w:sz w:val="24"/>
          <w:szCs w:val="24"/>
        </w:rPr>
        <w:t xml:space="preserve"> eficazes</w:t>
      </w:r>
      <w:r w:rsidR="003C27A8">
        <w:rPr>
          <w:rFonts w:ascii="Times New Roman" w:hAnsi="Times New Roman" w:cs="Times New Roman"/>
          <w:sz w:val="24"/>
          <w:szCs w:val="24"/>
        </w:rPr>
        <w:t xml:space="preserve"> e de qualidade</w:t>
      </w:r>
      <w:r w:rsidR="002C4C66">
        <w:rPr>
          <w:rFonts w:ascii="Times New Roman" w:hAnsi="Times New Roman" w:cs="Times New Roman"/>
          <w:sz w:val="24"/>
          <w:szCs w:val="24"/>
        </w:rPr>
        <w:t xml:space="preserve">. </w:t>
      </w:r>
    </w:p>
    <w:p w:rsidR="00567177" w:rsidRDefault="00567177" w:rsidP="00567177">
      <w:pPr>
        <w:spacing w:after="120" w:line="360" w:lineRule="auto"/>
        <w:ind w:firstLine="708"/>
        <w:jc w:val="both"/>
        <w:rPr>
          <w:rFonts w:ascii="Times New Roman" w:hAnsi="Times New Roman" w:cs="Times New Roman"/>
          <w:b/>
          <w:sz w:val="24"/>
          <w:szCs w:val="24"/>
        </w:rPr>
      </w:pPr>
    </w:p>
    <w:p w:rsidR="00017B4D" w:rsidRPr="000A0926" w:rsidRDefault="00017B4D" w:rsidP="000A0926">
      <w:pPr>
        <w:spacing w:afterLines="100" w:after="240" w:line="360" w:lineRule="auto"/>
        <w:jc w:val="both"/>
        <w:rPr>
          <w:rFonts w:ascii="Times New Roman" w:hAnsi="Times New Roman" w:cs="Times New Roman"/>
          <w:b/>
          <w:sz w:val="24"/>
          <w:szCs w:val="24"/>
        </w:rPr>
      </w:pPr>
      <w:r w:rsidRPr="000A0926">
        <w:rPr>
          <w:rFonts w:ascii="Times New Roman" w:hAnsi="Times New Roman" w:cs="Times New Roman"/>
          <w:b/>
          <w:sz w:val="24"/>
          <w:szCs w:val="24"/>
        </w:rPr>
        <w:t>CONSIDERAÇÕES FINAIS</w:t>
      </w:r>
    </w:p>
    <w:p w:rsidR="00350485" w:rsidRPr="00350485" w:rsidRDefault="00350485" w:rsidP="00350485">
      <w:pPr>
        <w:spacing w:afterLines="100" w:after="240" w:line="360" w:lineRule="auto"/>
        <w:ind w:firstLine="708"/>
        <w:jc w:val="both"/>
        <w:rPr>
          <w:rFonts w:ascii="Times New Roman" w:hAnsi="Times New Roman" w:cs="Times New Roman"/>
          <w:sz w:val="24"/>
          <w:szCs w:val="24"/>
        </w:rPr>
      </w:pPr>
      <w:r w:rsidRPr="00350485">
        <w:rPr>
          <w:rFonts w:ascii="Times New Roman" w:hAnsi="Times New Roman" w:cs="Times New Roman"/>
          <w:sz w:val="24"/>
          <w:szCs w:val="24"/>
        </w:rPr>
        <w:t xml:space="preserve">O Pronto Atendimento no IESP propõe-se a prestar assistência imediata em situações de urgência e emergência, bem como organizar e instituir medidas de promoção, prevenção e proteção à saúde da comunidade acadêmica interna. Dentre as atividades realizadas estão: procedimentos e consulta de enfermagem (aferição de PA, </w:t>
      </w:r>
      <w:proofErr w:type="spellStart"/>
      <w:r w:rsidRPr="00350485">
        <w:rPr>
          <w:rFonts w:ascii="Times New Roman" w:hAnsi="Times New Roman" w:cs="Times New Roman"/>
          <w:sz w:val="24"/>
          <w:szCs w:val="24"/>
        </w:rPr>
        <w:t>glicosimetria</w:t>
      </w:r>
      <w:proofErr w:type="spellEnd"/>
      <w:r w:rsidRPr="00350485">
        <w:rPr>
          <w:rFonts w:ascii="Times New Roman" w:hAnsi="Times New Roman" w:cs="Times New Roman"/>
          <w:sz w:val="24"/>
          <w:szCs w:val="24"/>
        </w:rPr>
        <w:t xml:space="preserve">, curativos, </w:t>
      </w:r>
      <w:proofErr w:type="spellStart"/>
      <w:r w:rsidRPr="00350485">
        <w:rPr>
          <w:rFonts w:ascii="Times New Roman" w:hAnsi="Times New Roman" w:cs="Times New Roman"/>
          <w:sz w:val="24"/>
          <w:szCs w:val="24"/>
        </w:rPr>
        <w:t>etc</w:t>
      </w:r>
      <w:proofErr w:type="spellEnd"/>
      <w:r w:rsidRPr="00350485">
        <w:rPr>
          <w:rFonts w:ascii="Times New Roman" w:hAnsi="Times New Roman" w:cs="Times New Roman"/>
          <w:sz w:val="24"/>
          <w:szCs w:val="24"/>
        </w:rPr>
        <w:t xml:space="preserve">), suporte básico de vida e primeiros socorros de enfermagem, atendimento aos acidentes com materiais </w:t>
      </w:r>
      <w:proofErr w:type="spellStart"/>
      <w:r w:rsidRPr="00350485">
        <w:rPr>
          <w:rFonts w:ascii="Times New Roman" w:hAnsi="Times New Roman" w:cs="Times New Roman"/>
          <w:sz w:val="24"/>
          <w:szCs w:val="24"/>
        </w:rPr>
        <w:t>pérfuro-cortantes</w:t>
      </w:r>
      <w:proofErr w:type="spellEnd"/>
      <w:r w:rsidRPr="00350485">
        <w:rPr>
          <w:rFonts w:ascii="Times New Roman" w:hAnsi="Times New Roman" w:cs="Times New Roman"/>
          <w:sz w:val="24"/>
          <w:szCs w:val="24"/>
        </w:rPr>
        <w:t>, dentre outras situações de emergência.</w:t>
      </w:r>
    </w:p>
    <w:p w:rsidR="0086183B" w:rsidRDefault="00350485" w:rsidP="00350485">
      <w:pPr>
        <w:spacing w:afterLines="100"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Pr="00350485">
        <w:rPr>
          <w:rFonts w:ascii="Times New Roman" w:hAnsi="Times New Roman" w:cs="Times New Roman"/>
          <w:sz w:val="24"/>
          <w:szCs w:val="24"/>
        </w:rPr>
        <w:t xml:space="preserve">o período </w:t>
      </w:r>
      <w:r>
        <w:rPr>
          <w:rFonts w:ascii="Times New Roman" w:hAnsi="Times New Roman" w:cs="Times New Roman"/>
          <w:sz w:val="24"/>
          <w:szCs w:val="24"/>
        </w:rPr>
        <w:t>de 2015 a 2017 foram registrados 387 atendimentos</w:t>
      </w:r>
      <w:r w:rsidRPr="00350485">
        <w:rPr>
          <w:rFonts w:ascii="Times New Roman" w:hAnsi="Times New Roman" w:cs="Times New Roman"/>
          <w:sz w:val="24"/>
          <w:szCs w:val="24"/>
        </w:rPr>
        <w:t>,</w:t>
      </w:r>
      <w:r>
        <w:rPr>
          <w:rFonts w:ascii="Times New Roman" w:hAnsi="Times New Roman" w:cs="Times New Roman"/>
          <w:sz w:val="24"/>
          <w:szCs w:val="24"/>
        </w:rPr>
        <w:t xml:space="preserve"> d</w:t>
      </w:r>
      <w:r w:rsidR="005954C7" w:rsidRPr="000A0926">
        <w:rPr>
          <w:rFonts w:ascii="Times New Roman" w:hAnsi="Times New Roman" w:cs="Times New Roman"/>
          <w:sz w:val="24"/>
          <w:szCs w:val="24"/>
        </w:rPr>
        <w:t xml:space="preserve">esta forma, a partir da </w:t>
      </w:r>
      <w:r w:rsidR="00DE61CB">
        <w:rPr>
          <w:rFonts w:ascii="Times New Roman" w:hAnsi="Times New Roman" w:cs="Times New Roman"/>
          <w:sz w:val="24"/>
          <w:szCs w:val="24"/>
        </w:rPr>
        <w:t>implantação</w:t>
      </w:r>
      <w:r w:rsidR="005954C7" w:rsidRPr="000A0926">
        <w:rPr>
          <w:rFonts w:ascii="Times New Roman" w:hAnsi="Times New Roman" w:cs="Times New Roman"/>
          <w:sz w:val="24"/>
          <w:szCs w:val="24"/>
        </w:rPr>
        <w:t xml:space="preserve"> </w:t>
      </w:r>
      <w:r w:rsidR="00DE61CB">
        <w:rPr>
          <w:rFonts w:ascii="Times New Roman" w:hAnsi="Times New Roman" w:cs="Times New Roman"/>
          <w:sz w:val="24"/>
          <w:szCs w:val="24"/>
        </w:rPr>
        <w:t>d</w:t>
      </w:r>
      <w:r w:rsidR="005954C7" w:rsidRPr="000A0926">
        <w:rPr>
          <w:rFonts w:ascii="Times New Roman" w:hAnsi="Times New Roman" w:cs="Times New Roman"/>
          <w:sz w:val="24"/>
          <w:szCs w:val="24"/>
        </w:rPr>
        <w:t xml:space="preserve">o Projeto de Extensão PAI </w:t>
      </w:r>
      <w:r w:rsidR="00DE61CB">
        <w:rPr>
          <w:rFonts w:ascii="Times New Roman" w:hAnsi="Times New Roman" w:cs="Times New Roman"/>
          <w:sz w:val="24"/>
          <w:szCs w:val="24"/>
        </w:rPr>
        <w:t xml:space="preserve">foi possível </w:t>
      </w:r>
      <w:r w:rsidR="005954C7" w:rsidRPr="000A0926">
        <w:rPr>
          <w:rFonts w:ascii="Times New Roman" w:hAnsi="Times New Roman" w:cs="Times New Roman"/>
          <w:sz w:val="24"/>
          <w:szCs w:val="24"/>
        </w:rPr>
        <w:t>contribui</w:t>
      </w:r>
      <w:r w:rsidR="00DE61CB">
        <w:rPr>
          <w:rFonts w:ascii="Times New Roman" w:hAnsi="Times New Roman" w:cs="Times New Roman"/>
          <w:sz w:val="24"/>
          <w:szCs w:val="24"/>
        </w:rPr>
        <w:t>r</w:t>
      </w:r>
      <w:r w:rsidR="005954C7" w:rsidRPr="000A0926">
        <w:rPr>
          <w:rFonts w:ascii="Times New Roman" w:hAnsi="Times New Roman" w:cs="Times New Roman"/>
          <w:sz w:val="24"/>
          <w:szCs w:val="24"/>
        </w:rPr>
        <w:t xml:space="preserve"> para a formação de socorristas capacitados </w:t>
      </w:r>
      <w:r w:rsidR="00DE61CB">
        <w:rPr>
          <w:rFonts w:ascii="Times New Roman" w:hAnsi="Times New Roman" w:cs="Times New Roman"/>
          <w:sz w:val="24"/>
          <w:szCs w:val="24"/>
        </w:rPr>
        <w:t>na identificação de</w:t>
      </w:r>
      <w:r w:rsidR="005954C7" w:rsidRPr="000A0926">
        <w:rPr>
          <w:rFonts w:ascii="Times New Roman" w:hAnsi="Times New Roman" w:cs="Times New Roman"/>
          <w:sz w:val="24"/>
          <w:szCs w:val="24"/>
        </w:rPr>
        <w:t xml:space="preserve"> situações de emergência e assistência imediata em situações </w:t>
      </w:r>
      <w:r w:rsidR="00DE61CB">
        <w:rPr>
          <w:rFonts w:ascii="Times New Roman" w:hAnsi="Times New Roman" w:cs="Times New Roman"/>
          <w:sz w:val="24"/>
          <w:szCs w:val="24"/>
        </w:rPr>
        <w:t>de acidentes, bem como organização e instituição de</w:t>
      </w:r>
      <w:r w:rsidR="005954C7" w:rsidRPr="000A0926">
        <w:rPr>
          <w:rFonts w:ascii="Times New Roman" w:hAnsi="Times New Roman" w:cs="Times New Roman"/>
          <w:sz w:val="24"/>
          <w:szCs w:val="24"/>
        </w:rPr>
        <w:t xml:space="preserve"> medidas de promoção, prevenção e proteção à saúde garantindo o bem estar da comunidade acadêmica do IESP e da sociedade em geral.</w:t>
      </w:r>
      <w:r w:rsidR="00DE61CB">
        <w:rPr>
          <w:rFonts w:ascii="Times New Roman" w:hAnsi="Times New Roman" w:cs="Times New Roman"/>
          <w:sz w:val="24"/>
          <w:szCs w:val="24"/>
        </w:rPr>
        <w:t xml:space="preserve"> O projeto proporcionou a formação com</w:t>
      </w:r>
      <w:r w:rsidR="00D17932" w:rsidRPr="000A0926">
        <w:rPr>
          <w:rFonts w:ascii="Times New Roman" w:hAnsi="Times New Roman" w:cs="Times New Roman"/>
          <w:sz w:val="24"/>
          <w:szCs w:val="24"/>
        </w:rPr>
        <w:t xml:space="preserve"> conteúdo </w:t>
      </w:r>
      <w:r w:rsidR="00DE61CB">
        <w:rPr>
          <w:rFonts w:ascii="Times New Roman" w:hAnsi="Times New Roman" w:cs="Times New Roman"/>
          <w:sz w:val="24"/>
          <w:szCs w:val="24"/>
        </w:rPr>
        <w:t xml:space="preserve">específico </w:t>
      </w:r>
      <w:r w:rsidR="00D17932" w:rsidRPr="000A0926">
        <w:rPr>
          <w:rFonts w:ascii="Times New Roman" w:hAnsi="Times New Roman" w:cs="Times New Roman"/>
          <w:sz w:val="24"/>
          <w:szCs w:val="24"/>
        </w:rPr>
        <w:t>e a vivência em urgência</w:t>
      </w:r>
      <w:r w:rsidR="00DE61CB">
        <w:rPr>
          <w:rFonts w:ascii="Times New Roman" w:hAnsi="Times New Roman" w:cs="Times New Roman"/>
          <w:sz w:val="24"/>
          <w:szCs w:val="24"/>
        </w:rPr>
        <w:t>/emergência para 71</w:t>
      </w:r>
      <w:r w:rsidR="00D17932" w:rsidRPr="000A0926">
        <w:rPr>
          <w:rFonts w:ascii="Times New Roman" w:hAnsi="Times New Roman" w:cs="Times New Roman"/>
          <w:sz w:val="24"/>
          <w:szCs w:val="24"/>
        </w:rPr>
        <w:t xml:space="preserve"> acadêmicos da instituição. Projetos de extensão deste tipo cumprem papel importante de levar conhecimento qualificado para a comunidade, com alto potencial de transformar realidades.</w:t>
      </w:r>
    </w:p>
    <w:p w:rsidR="00DE61CB" w:rsidRPr="000A0926" w:rsidRDefault="00350485" w:rsidP="00DE61CB">
      <w:pPr>
        <w:spacing w:afterLines="100"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w:t>
      </w:r>
      <w:r w:rsidR="00DE61CB" w:rsidRPr="00DE61CB">
        <w:rPr>
          <w:rFonts w:ascii="Times New Roman" w:hAnsi="Times New Roman" w:cs="Times New Roman"/>
          <w:sz w:val="24"/>
          <w:szCs w:val="24"/>
        </w:rPr>
        <w:t>, a implantação do Pronto Atendimento no IESP vem cumprindo a sua missão de garantir a qualidade da assistência em saúde de acadêmicos e colaboradores expostos em situações de risco a saúde específicas, além de colocar em prática os conhecimentos científicos dos alunos da Graduação de Enfermagem e Educação Física.</w:t>
      </w:r>
    </w:p>
    <w:p w:rsidR="0086183B" w:rsidRDefault="0086183B" w:rsidP="005755A1">
      <w:pPr>
        <w:spacing w:after="120" w:line="240" w:lineRule="auto"/>
        <w:jc w:val="both"/>
        <w:rPr>
          <w:rFonts w:ascii="Times New Roman" w:hAnsi="Times New Roman" w:cs="Times New Roman"/>
          <w:b/>
          <w:sz w:val="24"/>
          <w:szCs w:val="24"/>
        </w:rPr>
      </w:pPr>
      <w:r w:rsidRPr="000A0926">
        <w:rPr>
          <w:rFonts w:ascii="Times New Roman" w:hAnsi="Times New Roman" w:cs="Times New Roman"/>
          <w:b/>
          <w:sz w:val="24"/>
          <w:szCs w:val="24"/>
        </w:rPr>
        <w:t>REFERÊNCIAS</w:t>
      </w:r>
    </w:p>
    <w:p w:rsidR="003C27A8" w:rsidRPr="000A0926" w:rsidRDefault="003C27A8" w:rsidP="005755A1">
      <w:pPr>
        <w:spacing w:after="120" w:line="240" w:lineRule="auto"/>
        <w:jc w:val="both"/>
        <w:rPr>
          <w:rFonts w:ascii="Times New Roman" w:hAnsi="Times New Roman" w:cs="Times New Roman"/>
          <w:b/>
          <w:sz w:val="24"/>
          <w:szCs w:val="24"/>
        </w:rPr>
      </w:pPr>
    </w:p>
    <w:p w:rsidR="005954C7" w:rsidRPr="00477BBC" w:rsidRDefault="005954C7" w:rsidP="005755A1">
      <w:pPr>
        <w:spacing w:after="120" w:line="240" w:lineRule="auto"/>
        <w:rPr>
          <w:rFonts w:ascii="Times New Roman" w:hAnsi="Times New Roman" w:cs="Times New Roman"/>
          <w:sz w:val="24"/>
          <w:szCs w:val="24"/>
          <w:lang w:val="en-US"/>
        </w:rPr>
      </w:pPr>
      <w:r w:rsidRPr="00232410">
        <w:rPr>
          <w:rFonts w:ascii="Times New Roman" w:hAnsi="Times New Roman" w:cs="Times New Roman"/>
          <w:sz w:val="24"/>
          <w:szCs w:val="24"/>
        </w:rPr>
        <w:t xml:space="preserve">ATKINS, D. L. et al. </w:t>
      </w:r>
      <w:r w:rsidRPr="00477BBC">
        <w:rPr>
          <w:rFonts w:ascii="Times New Roman" w:hAnsi="Times New Roman" w:cs="Times New Roman"/>
          <w:sz w:val="24"/>
          <w:szCs w:val="24"/>
          <w:lang w:val="en-US"/>
        </w:rPr>
        <w:t xml:space="preserve">Pediatric Basic Life Support and Cardiopulmonary Resuscitation Quality. </w:t>
      </w:r>
      <w:r w:rsidRPr="00477BBC">
        <w:rPr>
          <w:rFonts w:ascii="Times New Roman" w:hAnsi="Times New Roman" w:cs="Times New Roman"/>
          <w:b/>
          <w:sz w:val="24"/>
          <w:szCs w:val="24"/>
          <w:lang w:val="en-US"/>
        </w:rPr>
        <w:t>Pediatrics</w:t>
      </w:r>
      <w:r w:rsidRPr="00477BBC">
        <w:rPr>
          <w:rFonts w:ascii="Times New Roman" w:hAnsi="Times New Roman" w:cs="Times New Roman"/>
          <w:sz w:val="24"/>
          <w:szCs w:val="24"/>
          <w:lang w:val="en-US"/>
        </w:rPr>
        <w:t>, v. 136, suppl 2, p. S167-S175, 2015.</w:t>
      </w:r>
    </w:p>
    <w:p w:rsidR="00350485" w:rsidRPr="003C27A8" w:rsidRDefault="00350485" w:rsidP="005755A1">
      <w:pPr>
        <w:spacing w:after="120" w:line="240" w:lineRule="auto"/>
        <w:rPr>
          <w:rFonts w:ascii="Times New Roman" w:hAnsi="Times New Roman" w:cs="Times New Roman"/>
          <w:sz w:val="24"/>
          <w:szCs w:val="24"/>
          <w:lang w:val="en-US"/>
        </w:rPr>
      </w:pPr>
    </w:p>
    <w:p w:rsidR="005954C7" w:rsidRPr="003C27A8" w:rsidRDefault="005954C7" w:rsidP="005755A1">
      <w:pPr>
        <w:spacing w:after="120" w:line="240" w:lineRule="auto"/>
        <w:rPr>
          <w:rFonts w:ascii="Times New Roman" w:hAnsi="Times New Roman" w:cs="Times New Roman"/>
          <w:sz w:val="24"/>
          <w:szCs w:val="24"/>
        </w:rPr>
      </w:pPr>
      <w:r w:rsidRPr="003C27A8">
        <w:rPr>
          <w:rFonts w:ascii="Times New Roman" w:hAnsi="Times New Roman" w:cs="Times New Roman"/>
          <w:sz w:val="24"/>
          <w:szCs w:val="24"/>
          <w:lang w:val="en-US"/>
        </w:rPr>
        <w:t>BHANJI, F. et al: Education: 2015 American Heart Association Guidelines</w:t>
      </w:r>
      <w:r w:rsidR="00811157" w:rsidRPr="003C27A8">
        <w:rPr>
          <w:rFonts w:ascii="Times New Roman" w:hAnsi="Times New Roman" w:cs="Times New Roman"/>
          <w:sz w:val="24"/>
          <w:szCs w:val="24"/>
          <w:lang w:val="en-US"/>
        </w:rPr>
        <w:t xml:space="preserve">. </w:t>
      </w:r>
      <w:proofErr w:type="spellStart"/>
      <w:r w:rsidR="00811157" w:rsidRPr="003C27A8">
        <w:rPr>
          <w:rFonts w:ascii="Times New Roman" w:hAnsi="Times New Roman" w:cs="Times New Roman"/>
          <w:b/>
          <w:sz w:val="24"/>
          <w:szCs w:val="24"/>
        </w:rPr>
        <w:t>Circulation</w:t>
      </w:r>
      <w:proofErr w:type="spellEnd"/>
      <w:r w:rsidR="00811157" w:rsidRPr="003C27A8">
        <w:rPr>
          <w:rFonts w:ascii="Times New Roman" w:hAnsi="Times New Roman" w:cs="Times New Roman"/>
          <w:sz w:val="24"/>
          <w:szCs w:val="24"/>
        </w:rPr>
        <w:t>,</w:t>
      </w:r>
      <w:r w:rsidRPr="003C27A8">
        <w:rPr>
          <w:rFonts w:ascii="Times New Roman" w:hAnsi="Times New Roman" w:cs="Times New Roman"/>
          <w:sz w:val="24"/>
          <w:szCs w:val="24"/>
        </w:rPr>
        <w:t xml:space="preserve"> v. 132, n. 18 </w:t>
      </w:r>
      <w:proofErr w:type="spellStart"/>
      <w:r w:rsidRPr="003C27A8">
        <w:rPr>
          <w:rFonts w:ascii="Times New Roman" w:hAnsi="Times New Roman" w:cs="Times New Roman"/>
          <w:sz w:val="24"/>
          <w:szCs w:val="24"/>
        </w:rPr>
        <w:t>suppl</w:t>
      </w:r>
      <w:proofErr w:type="spellEnd"/>
      <w:r w:rsidRPr="003C27A8">
        <w:rPr>
          <w:rFonts w:ascii="Times New Roman" w:hAnsi="Times New Roman" w:cs="Times New Roman"/>
          <w:sz w:val="24"/>
          <w:szCs w:val="24"/>
        </w:rPr>
        <w:t xml:space="preserve"> 2, p. S561-S573, 2015.</w:t>
      </w:r>
    </w:p>
    <w:p w:rsidR="00350485" w:rsidRPr="003C27A8" w:rsidRDefault="00350485" w:rsidP="005755A1">
      <w:pPr>
        <w:spacing w:after="120" w:line="240" w:lineRule="auto"/>
        <w:rPr>
          <w:rFonts w:ascii="Times New Roman" w:hAnsi="Times New Roman" w:cs="Times New Roman"/>
          <w:sz w:val="24"/>
          <w:szCs w:val="24"/>
        </w:rPr>
      </w:pPr>
    </w:p>
    <w:p w:rsidR="003C27A8" w:rsidRPr="003C27A8" w:rsidRDefault="003C27A8" w:rsidP="005755A1">
      <w:pPr>
        <w:spacing w:after="120" w:line="240" w:lineRule="auto"/>
        <w:rPr>
          <w:rFonts w:ascii="Times New Roman" w:hAnsi="Times New Roman" w:cs="Times New Roman"/>
          <w:color w:val="222222"/>
          <w:sz w:val="24"/>
          <w:szCs w:val="24"/>
          <w:shd w:val="clear" w:color="auto" w:fill="FFFFFF"/>
        </w:rPr>
      </w:pPr>
      <w:r w:rsidRPr="003C27A8">
        <w:rPr>
          <w:rFonts w:ascii="Times New Roman" w:hAnsi="Times New Roman" w:cs="Times New Roman"/>
          <w:color w:val="222222"/>
          <w:sz w:val="24"/>
          <w:szCs w:val="24"/>
          <w:shd w:val="clear" w:color="auto" w:fill="FFFFFF"/>
        </w:rPr>
        <w:lastRenderedPageBreak/>
        <w:t xml:space="preserve">BOELEN, Charles. </w:t>
      </w:r>
      <w:proofErr w:type="spellStart"/>
      <w:r w:rsidRPr="003C27A8">
        <w:rPr>
          <w:rFonts w:ascii="Times New Roman" w:hAnsi="Times New Roman" w:cs="Times New Roman"/>
          <w:color w:val="222222"/>
          <w:sz w:val="24"/>
          <w:szCs w:val="24"/>
          <w:shd w:val="clear" w:color="auto" w:fill="FFFFFF"/>
        </w:rPr>
        <w:t>Improving</w:t>
      </w:r>
      <w:proofErr w:type="spellEnd"/>
      <w:r w:rsidRPr="003C27A8">
        <w:rPr>
          <w:rFonts w:ascii="Times New Roman" w:hAnsi="Times New Roman" w:cs="Times New Roman"/>
          <w:color w:val="222222"/>
          <w:sz w:val="24"/>
          <w:szCs w:val="24"/>
          <w:shd w:val="clear" w:color="auto" w:fill="FFFFFF"/>
        </w:rPr>
        <w:t xml:space="preserve"> </w:t>
      </w:r>
      <w:proofErr w:type="spellStart"/>
      <w:r w:rsidRPr="003C27A8">
        <w:rPr>
          <w:rFonts w:ascii="Times New Roman" w:hAnsi="Times New Roman" w:cs="Times New Roman"/>
          <w:color w:val="222222"/>
          <w:sz w:val="24"/>
          <w:szCs w:val="24"/>
          <w:shd w:val="clear" w:color="auto" w:fill="FFFFFF"/>
        </w:rPr>
        <w:t>the</w:t>
      </w:r>
      <w:proofErr w:type="spellEnd"/>
      <w:r w:rsidRPr="003C27A8">
        <w:rPr>
          <w:rFonts w:ascii="Times New Roman" w:hAnsi="Times New Roman" w:cs="Times New Roman"/>
          <w:color w:val="222222"/>
          <w:sz w:val="24"/>
          <w:szCs w:val="24"/>
          <w:shd w:val="clear" w:color="auto" w:fill="FFFFFF"/>
        </w:rPr>
        <w:t xml:space="preserve"> </w:t>
      </w:r>
      <w:proofErr w:type="spellStart"/>
      <w:r w:rsidRPr="003C27A8">
        <w:rPr>
          <w:rFonts w:ascii="Times New Roman" w:hAnsi="Times New Roman" w:cs="Times New Roman"/>
          <w:color w:val="222222"/>
          <w:sz w:val="24"/>
          <w:szCs w:val="24"/>
          <w:shd w:val="clear" w:color="auto" w:fill="FFFFFF"/>
        </w:rPr>
        <w:t>impact</w:t>
      </w:r>
      <w:proofErr w:type="spellEnd"/>
      <w:r w:rsidRPr="003C27A8">
        <w:rPr>
          <w:rFonts w:ascii="Times New Roman" w:hAnsi="Times New Roman" w:cs="Times New Roman"/>
          <w:color w:val="222222"/>
          <w:sz w:val="24"/>
          <w:szCs w:val="24"/>
          <w:shd w:val="clear" w:color="auto" w:fill="FFFFFF"/>
        </w:rPr>
        <w:t xml:space="preserve"> </w:t>
      </w:r>
      <w:proofErr w:type="spellStart"/>
      <w:r w:rsidRPr="003C27A8">
        <w:rPr>
          <w:rFonts w:ascii="Times New Roman" w:hAnsi="Times New Roman" w:cs="Times New Roman"/>
          <w:color w:val="222222"/>
          <w:sz w:val="24"/>
          <w:szCs w:val="24"/>
          <w:shd w:val="clear" w:color="auto" w:fill="FFFFFF"/>
        </w:rPr>
        <w:t>on</w:t>
      </w:r>
      <w:proofErr w:type="spellEnd"/>
      <w:r w:rsidRPr="003C27A8">
        <w:rPr>
          <w:rFonts w:ascii="Times New Roman" w:hAnsi="Times New Roman" w:cs="Times New Roman"/>
          <w:color w:val="222222"/>
          <w:sz w:val="24"/>
          <w:szCs w:val="24"/>
          <w:shd w:val="clear" w:color="auto" w:fill="FFFFFF"/>
        </w:rPr>
        <w:t xml:space="preserve"> </w:t>
      </w:r>
      <w:proofErr w:type="spellStart"/>
      <w:r w:rsidRPr="003C27A8">
        <w:rPr>
          <w:rFonts w:ascii="Times New Roman" w:hAnsi="Times New Roman" w:cs="Times New Roman"/>
          <w:color w:val="222222"/>
          <w:sz w:val="24"/>
          <w:szCs w:val="24"/>
          <w:shd w:val="clear" w:color="auto" w:fill="FFFFFF"/>
        </w:rPr>
        <w:t>health</w:t>
      </w:r>
      <w:proofErr w:type="spellEnd"/>
      <w:r w:rsidRPr="003C27A8">
        <w:rPr>
          <w:rFonts w:ascii="Times New Roman" w:hAnsi="Times New Roman" w:cs="Times New Roman"/>
          <w:color w:val="222222"/>
          <w:sz w:val="24"/>
          <w:szCs w:val="24"/>
          <w:shd w:val="clear" w:color="auto" w:fill="FFFFFF"/>
        </w:rPr>
        <w:t xml:space="preserve">: </w:t>
      </w:r>
      <w:proofErr w:type="spellStart"/>
      <w:r w:rsidRPr="003C27A8">
        <w:rPr>
          <w:rFonts w:ascii="Times New Roman" w:hAnsi="Times New Roman" w:cs="Times New Roman"/>
          <w:color w:val="222222"/>
          <w:sz w:val="24"/>
          <w:szCs w:val="24"/>
          <w:shd w:val="clear" w:color="auto" w:fill="FFFFFF"/>
        </w:rPr>
        <w:t>the</w:t>
      </w:r>
      <w:proofErr w:type="spellEnd"/>
      <w:r w:rsidRPr="003C27A8">
        <w:rPr>
          <w:rFonts w:ascii="Times New Roman" w:hAnsi="Times New Roman" w:cs="Times New Roman"/>
          <w:color w:val="222222"/>
          <w:sz w:val="24"/>
          <w:szCs w:val="24"/>
          <w:shd w:val="clear" w:color="auto" w:fill="FFFFFF"/>
        </w:rPr>
        <w:t xml:space="preserve"> social </w:t>
      </w:r>
      <w:proofErr w:type="spellStart"/>
      <w:r w:rsidRPr="003C27A8">
        <w:rPr>
          <w:rFonts w:ascii="Times New Roman" w:hAnsi="Times New Roman" w:cs="Times New Roman"/>
          <w:color w:val="222222"/>
          <w:sz w:val="24"/>
          <w:szCs w:val="24"/>
          <w:shd w:val="clear" w:color="auto" w:fill="FFFFFF"/>
        </w:rPr>
        <w:t>accountability</w:t>
      </w:r>
      <w:proofErr w:type="spellEnd"/>
      <w:r w:rsidRPr="003C27A8">
        <w:rPr>
          <w:rFonts w:ascii="Times New Roman" w:hAnsi="Times New Roman" w:cs="Times New Roman"/>
          <w:color w:val="222222"/>
          <w:sz w:val="24"/>
          <w:szCs w:val="24"/>
          <w:shd w:val="clear" w:color="auto" w:fill="FFFFFF"/>
        </w:rPr>
        <w:t xml:space="preserve"> approach. </w:t>
      </w:r>
      <w:r w:rsidRPr="003C27A8">
        <w:rPr>
          <w:rFonts w:ascii="Times New Roman" w:hAnsi="Times New Roman" w:cs="Times New Roman"/>
          <w:b/>
          <w:bCs/>
          <w:color w:val="222222"/>
          <w:sz w:val="24"/>
          <w:szCs w:val="24"/>
          <w:shd w:val="clear" w:color="auto" w:fill="FFFFFF"/>
        </w:rPr>
        <w:t>Texto &amp; Contexto-Enfermagem</w:t>
      </w:r>
      <w:r w:rsidRPr="003C27A8">
        <w:rPr>
          <w:rFonts w:ascii="Times New Roman" w:hAnsi="Times New Roman" w:cs="Times New Roman"/>
          <w:color w:val="222222"/>
          <w:sz w:val="24"/>
          <w:szCs w:val="24"/>
          <w:shd w:val="clear" w:color="auto" w:fill="FFFFFF"/>
        </w:rPr>
        <w:t>, v. 24, n. 3, p. 615-616, 2015.</w:t>
      </w:r>
    </w:p>
    <w:p w:rsidR="003C27A8" w:rsidRPr="003C27A8" w:rsidRDefault="003C27A8" w:rsidP="005755A1">
      <w:pPr>
        <w:spacing w:after="120" w:line="240" w:lineRule="auto"/>
        <w:rPr>
          <w:rFonts w:ascii="Times New Roman" w:hAnsi="Times New Roman" w:cs="Times New Roman"/>
          <w:sz w:val="24"/>
          <w:szCs w:val="24"/>
        </w:rPr>
      </w:pPr>
    </w:p>
    <w:p w:rsidR="00DE61CB" w:rsidRPr="003C27A8" w:rsidRDefault="00DE61CB" w:rsidP="005755A1">
      <w:pPr>
        <w:spacing w:after="120" w:line="240" w:lineRule="auto"/>
        <w:rPr>
          <w:rFonts w:ascii="Times New Roman" w:hAnsi="Times New Roman" w:cs="Times New Roman"/>
          <w:sz w:val="24"/>
          <w:szCs w:val="24"/>
        </w:rPr>
      </w:pPr>
      <w:r w:rsidRPr="003C27A8">
        <w:rPr>
          <w:rFonts w:ascii="Times New Roman" w:hAnsi="Times New Roman" w:cs="Times New Roman"/>
          <w:sz w:val="24"/>
          <w:szCs w:val="24"/>
        </w:rPr>
        <w:t>GIL, A.C</w:t>
      </w:r>
      <w:r w:rsidRPr="003C27A8">
        <w:rPr>
          <w:rFonts w:ascii="Times New Roman" w:hAnsi="Times New Roman" w:cs="Times New Roman"/>
          <w:b/>
          <w:sz w:val="24"/>
          <w:szCs w:val="24"/>
        </w:rPr>
        <w:t>. Métodos e técnicas em pesquisa social</w:t>
      </w:r>
      <w:r w:rsidRPr="003C27A8">
        <w:rPr>
          <w:rFonts w:ascii="Times New Roman" w:hAnsi="Times New Roman" w:cs="Times New Roman"/>
          <w:sz w:val="24"/>
          <w:szCs w:val="24"/>
        </w:rPr>
        <w:t>. 5. Ed. São Paulo: Atlas, 2002.</w:t>
      </w:r>
    </w:p>
    <w:p w:rsidR="00350485" w:rsidRPr="003C27A8" w:rsidRDefault="00350485" w:rsidP="005755A1">
      <w:pPr>
        <w:autoSpaceDE w:val="0"/>
        <w:autoSpaceDN w:val="0"/>
        <w:adjustRightInd w:val="0"/>
        <w:spacing w:after="120" w:line="240" w:lineRule="auto"/>
        <w:rPr>
          <w:rFonts w:ascii="Times New Roman" w:hAnsi="Times New Roman" w:cs="Times New Roman"/>
          <w:sz w:val="24"/>
          <w:szCs w:val="24"/>
        </w:rPr>
      </w:pPr>
    </w:p>
    <w:p w:rsidR="00520137" w:rsidRPr="005755A1" w:rsidRDefault="00520137" w:rsidP="005755A1">
      <w:pPr>
        <w:autoSpaceDE w:val="0"/>
        <w:autoSpaceDN w:val="0"/>
        <w:adjustRightInd w:val="0"/>
        <w:spacing w:after="120" w:line="240" w:lineRule="auto"/>
        <w:rPr>
          <w:rFonts w:ascii="Times New Roman" w:hAnsi="Times New Roman" w:cs="Times New Roman"/>
          <w:sz w:val="24"/>
          <w:szCs w:val="24"/>
        </w:rPr>
      </w:pPr>
      <w:r w:rsidRPr="005755A1">
        <w:rPr>
          <w:rFonts w:ascii="Times New Roman" w:hAnsi="Times New Roman" w:cs="Times New Roman"/>
          <w:sz w:val="24"/>
          <w:szCs w:val="24"/>
        </w:rPr>
        <w:t xml:space="preserve">GIGLIO-JACQUEMOT, A. </w:t>
      </w:r>
      <w:r w:rsidRPr="005755A1">
        <w:rPr>
          <w:rFonts w:ascii="Times New Roman" w:hAnsi="Times New Roman" w:cs="Times New Roman"/>
          <w:b/>
          <w:bCs/>
          <w:sz w:val="24"/>
          <w:szCs w:val="24"/>
        </w:rPr>
        <w:t xml:space="preserve">Definições de urgência e emergência: </w:t>
      </w:r>
      <w:r w:rsidRPr="005755A1">
        <w:rPr>
          <w:rFonts w:ascii="Times New Roman" w:hAnsi="Times New Roman" w:cs="Times New Roman"/>
          <w:bCs/>
          <w:sz w:val="24"/>
          <w:szCs w:val="24"/>
        </w:rPr>
        <w:t>critérios e limitações</w:t>
      </w:r>
      <w:r w:rsidRPr="005755A1">
        <w:rPr>
          <w:rFonts w:ascii="Times New Roman" w:hAnsi="Times New Roman" w:cs="Times New Roman"/>
          <w:sz w:val="24"/>
          <w:szCs w:val="24"/>
        </w:rPr>
        <w:t>. Rio de Janeiro: FIOCRUZ, 2005.</w:t>
      </w:r>
    </w:p>
    <w:p w:rsidR="00350485" w:rsidRDefault="00350485" w:rsidP="005755A1">
      <w:pPr>
        <w:spacing w:after="120" w:line="240" w:lineRule="auto"/>
        <w:rPr>
          <w:rFonts w:ascii="Times New Roman" w:eastAsia="Times New Roman" w:hAnsi="Times New Roman" w:cs="Times New Roman"/>
          <w:sz w:val="24"/>
          <w:szCs w:val="24"/>
          <w:highlight w:val="white"/>
        </w:rPr>
      </w:pPr>
    </w:p>
    <w:p w:rsidR="005755A1" w:rsidRPr="005755A1" w:rsidRDefault="005755A1" w:rsidP="005755A1">
      <w:pPr>
        <w:spacing w:after="120" w:line="240" w:lineRule="auto"/>
        <w:rPr>
          <w:rFonts w:ascii="Times New Roman" w:eastAsia="Times New Roman" w:hAnsi="Times New Roman" w:cs="Times New Roman"/>
          <w:sz w:val="24"/>
          <w:szCs w:val="24"/>
          <w:highlight w:val="white"/>
        </w:rPr>
      </w:pPr>
      <w:r w:rsidRPr="005755A1">
        <w:rPr>
          <w:rFonts w:ascii="Times New Roman" w:eastAsia="Times New Roman" w:hAnsi="Times New Roman" w:cs="Times New Roman"/>
          <w:sz w:val="24"/>
          <w:szCs w:val="24"/>
          <w:highlight w:val="white"/>
        </w:rPr>
        <w:t xml:space="preserve">GUIMARÃES, H.P; LOPES, R.D., LOPES, A.C. </w:t>
      </w:r>
      <w:r w:rsidRPr="005755A1">
        <w:rPr>
          <w:rFonts w:ascii="Times New Roman" w:eastAsia="Times New Roman" w:hAnsi="Times New Roman" w:cs="Times New Roman"/>
          <w:b/>
          <w:sz w:val="24"/>
          <w:szCs w:val="24"/>
          <w:highlight w:val="white"/>
        </w:rPr>
        <w:t>Parada Cardiorrespiratória</w:t>
      </w:r>
      <w:r w:rsidRPr="005755A1">
        <w:rPr>
          <w:rFonts w:ascii="Times New Roman" w:eastAsia="Times New Roman" w:hAnsi="Times New Roman" w:cs="Times New Roman"/>
          <w:sz w:val="24"/>
          <w:szCs w:val="24"/>
          <w:highlight w:val="white"/>
        </w:rPr>
        <w:t>. São Paulo: Atheneu, 2005.</w:t>
      </w:r>
    </w:p>
    <w:p w:rsidR="00350485" w:rsidRDefault="00350485" w:rsidP="005755A1">
      <w:pPr>
        <w:spacing w:after="120" w:line="240" w:lineRule="auto"/>
        <w:rPr>
          <w:rFonts w:ascii="Times New Roman" w:hAnsi="Times New Roman" w:cs="Times New Roman"/>
          <w:sz w:val="24"/>
          <w:szCs w:val="24"/>
        </w:rPr>
      </w:pPr>
    </w:p>
    <w:p w:rsidR="00D80C1F" w:rsidRDefault="00D80C1F" w:rsidP="005755A1">
      <w:pPr>
        <w:spacing w:after="120" w:line="240" w:lineRule="auto"/>
        <w:rPr>
          <w:rFonts w:ascii="Times New Roman" w:hAnsi="Times New Roman" w:cs="Times New Roman"/>
          <w:sz w:val="24"/>
          <w:szCs w:val="24"/>
        </w:rPr>
      </w:pPr>
      <w:r w:rsidRPr="005755A1">
        <w:rPr>
          <w:rFonts w:ascii="Times New Roman" w:hAnsi="Times New Roman" w:cs="Times New Roman"/>
          <w:sz w:val="24"/>
          <w:szCs w:val="24"/>
        </w:rPr>
        <w:t xml:space="preserve">HELMO, Fernanda Rodrigues; SIMÕES, Ana Lúcia de Assis. Liga de humanização SARAKURA: contribuição para a formação dos profissionais da saúde. </w:t>
      </w:r>
      <w:r w:rsidRPr="005755A1">
        <w:rPr>
          <w:rFonts w:ascii="Times New Roman" w:hAnsi="Times New Roman" w:cs="Times New Roman"/>
          <w:b/>
          <w:sz w:val="24"/>
          <w:szCs w:val="24"/>
        </w:rPr>
        <w:t>Ciência, Cuidado e Saúde</w:t>
      </w:r>
      <w:r w:rsidRPr="00D80C1F">
        <w:rPr>
          <w:rFonts w:ascii="Times New Roman" w:hAnsi="Times New Roman" w:cs="Times New Roman"/>
          <w:sz w:val="24"/>
          <w:szCs w:val="24"/>
        </w:rPr>
        <w:t>, v. 9, n. 1, p. 149-154, 2010.</w:t>
      </w:r>
    </w:p>
    <w:p w:rsidR="00350485" w:rsidRDefault="00350485" w:rsidP="005755A1">
      <w:pPr>
        <w:spacing w:after="120" w:line="240" w:lineRule="auto"/>
        <w:rPr>
          <w:rFonts w:ascii="Times New Roman" w:hAnsi="Times New Roman" w:cs="Times New Roman"/>
          <w:sz w:val="24"/>
          <w:szCs w:val="24"/>
        </w:rPr>
      </w:pPr>
    </w:p>
    <w:p w:rsidR="00811157" w:rsidRPr="00232410" w:rsidRDefault="00811157" w:rsidP="005755A1">
      <w:pPr>
        <w:spacing w:after="120" w:line="240" w:lineRule="auto"/>
        <w:rPr>
          <w:rFonts w:ascii="Times New Roman" w:hAnsi="Times New Roman" w:cs="Times New Roman"/>
          <w:sz w:val="24"/>
          <w:szCs w:val="24"/>
        </w:rPr>
      </w:pPr>
      <w:r w:rsidRPr="00232410">
        <w:rPr>
          <w:rFonts w:ascii="Times New Roman" w:hAnsi="Times New Roman" w:cs="Times New Roman"/>
          <w:sz w:val="24"/>
          <w:szCs w:val="24"/>
        </w:rPr>
        <w:t xml:space="preserve">KLEINMAN, M. E. et al. </w:t>
      </w:r>
      <w:r w:rsidRPr="00477BBC">
        <w:rPr>
          <w:rFonts w:ascii="Times New Roman" w:hAnsi="Times New Roman" w:cs="Times New Roman"/>
          <w:sz w:val="24"/>
          <w:szCs w:val="24"/>
          <w:lang w:val="en-US"/>
        </w:rPr>
        <w:t xml:space="preserve">Adult Basic Life Support and Cardiopulmonary Resuscitation. </w:t>
      </w:r>
      <w:proofErr w:type="spellStart"/>
      <w:r w:rsidRPr="00232410">
        <w:rPr>
          <w:rFonts w:ascii="Times New Roman" w:hAnsi="Times New Roman" w:cs="Times New Roman"/>
          <w:b/>
          <w:sz w:val="24"/>
          <w:szCs w:val="24"/>
        </w:rPr>
        <w:t>Circulation</w:t>
      </w:r>
      <w:proofErr w:type="spellEnd"/>
      <w:r w:rsidRPr="00232410">
        <w:rPr>
          <w:rFonts w:ascii="Times New Roman" w:hAnsi="Times New Roman" w:cs="Times New Roman"/>
          <w:sz w:val="24"/>
          <w:szCs w:val="24"/>
        </w:rPr>
        <w:t xml:space="preserve">, v. 132, n. 18 </w:t>
      </w:r>
      <w:proofErr w:type="spellStart"/>
      <w:r w:rsidRPr="00232410">
        <w:rPr>
          <w:rFonts w:ascii="Times New Roman" w:hAnsi="Times New Roman" w:cs="Times New Roman"/>
          <w:sz w:val="24"/>
          <w:szCs w:val="24"/>
        </w:rPr>
        <w:t>suppl</w:t>
      </w:r>
      <w:proofErr w:type="spellEnd"/>
      <w:r w:rsidRPr="00232410">
        <w:rPr>
          <w:rFonts w:ascii="Times New Roman" w:hAnsi="Times New Roman" w:cs="Times New Roman"/>
          <w:sz w:val="24"/>
          <w:szCs w:val="24"/>
        </w:rPr>
        <w:t xml:space="preserve"> 2, p. S414-S435, 2015.</w:t>
      </w:r>
    </w:p>
    <w:p w:rsidR="003C27A8" w:rsidRDefault="003C27A8" w:rsidP="003C27A8">
      <w:pPr>
        <w:spacing w:after="0" w:line="240" w:lineRule="auto"/>
        <w:rPr>
          <w:rFonts w:ascii="Times New Roman" w:hAnsi="Times New Roman" w:cs="Times New Roman"/>
          <w:sz w:val="24"/>
          <w:szCs w:val="24"/>
        </w:rPr>
      </w:pPr>
    </w:p>
    <w:p w:rsidR="003C27A8" w:rsidRPr="003C27A8" w:rsidRDefault="003C27A8" w:rsidP="003C27A8">
      <w:pPr>
        <w:spacing w:after="0" w:line="240" w:lineRule="auto"/>
        <w:rPr>
          <w:rFonts w:ascii="Times New Roman" w:hAnsi="Times New Roman" w:cs="Times New Roman"/>
          <w:sz w:val="24"/>
          <w:szCs w:val="24"/>
        </w:rPr>
      </w:pPr>
      <w:r w:rsidRPr="003C27A8">
        <w:rPr>
          <w:rFonts w:ascii="Times New Roman" w:hAnsi="Times New Roman" w:cs="Times New Roman"/>
          <w:sz w:val="24"/>
          <w:szCs w:val="24"/>
        </w:rPr>
        <w:t xml:space="preserve">MAREGA, M. et al. Hipertensão arterial sistêmica (HAS): prevenção baseada em estilo de vida saudável. </w:t>
      </w:r>
      <w:r w:rsidRPr="003C27A8">
        <w:rPr>
          <w:rFonts w:ascii="Times New Roman" w:hAnsi="Times New Roman" w:cs="Times New Roman"/>
          <w:b/>
          <w:sz w:val="24"/>
          <w:szCs w:val="24"/>
        </w:rPr>
        <w:t>Revista Racine</w:t>
      </w:r>
      <w:r w:rsidRPr="003C27A8">
        <w:rPr>
          <w:rFonts w:ascii="Times New Roman" w:hAnsi="Times New Roman" w:cs="Times New Roman"/>
          <w:sz w:val="24"/>
          <w:szCs w:val="24"/>
        </w:rPr>
        <w:t xml:space="preserve">, São Paulo, SP, v. 21, n. 123, p. 11, jul./ago. 2011. </w:t>
      </w:r>
    </w:p>
    <w:p w:rsidR="00350485" w:rsidRPr="00232410" w:rsidRDefault="00350485" w:rsidP="005755A1">
      <w:pPr>
        <w:spacing w:after="120" w:line="240" w:lineRule="auto"/>
        <w:rPr>
          <w:rFonts w:ascii="Times New Roman" w:eastAsia="Times New Roman" w:hAnsi="Times New Roman" w:cs="Times New Roman"/>
          <w:color w:val="222222"/>
          <w:sz w:val="24"/>
          <w:szCs w:val="24"/>
        </w:rPr>
      </w:pPr>
    </w:p>
    <w:p w:rsidR="00DE61CB" w:rsidRDefault="00DE61CB" w:rsidP="005755A1">
      <w:pPr>
        <w:spacing w:after="120" w:line="240" w:lineRule="auto"/>
        <w:rPr>
          <w:rFonts w:ascii="Times New Roman" w:eastAsia="Times New Roman" w:hAnsi="Times New Roman" w:cs="Times New Roman"/>
          <w:color w:val="222222"/>
          <w:sz w:val="24"/>
          <w:szCs w:val="24"/>
          <w:highlight w:val="white"/>
        </w:rPr>
      </w:pPr>
      <w:r w:rsidRPr="00DE61CB">
        <w:rPr>
          <w:rFonts w:ascii="Times New Roman" w:eastAsia="Times New Roman" w:hAnsi="Times New Roman" w:cs="Times New Roman"/>
          <w:color w:val="222222"/>
          <w:sz w:val="24"/>
          <w:szCs w:val="24"/>
        </w:rPr>
        <w:t xml:space="preserve">MINAYO, M. C. S. </w:t>
      </w:r>
      <w:r w:rsidRPr="00DE61CB">
        <w:rPr>
          <w:rFonts w:ascii="Times New Roman" w:eastAsia="Times New Roman" w:hAnsi="Times New Roman" w:cs="Times New Roman"/>
          <w:b/>
          <w:color w:val="222222"/>
          <w:sz w:val="24"/>
          <w:szCs w:val="24"/>
        </w:rPr>
        <w:t>O desafio do conhecimento</w:t>
      </w:r>
      <w:r w:rsidRPr="00DE61CB">
        <w:rPr>
          <w:rFonts w:ascii="Times New Roman" w:eastAsia="Times New Roman" w:hAnsi="Times New Roman" w:cs="Times New Roman"/>
          <w:color w:val="222222"/>
          <w:sz w:val="24"/>
          <w:szCs w:val="24"/>
        </w:rPr>
        <w:t xml:space="preserve">: pesquisa qualitativa em saúde. São Paulo: </w:t>
      </w:r>
      <w:proofErr w:type="spellStart"/>
      <w:r w:rsidRPr="00DE61CB">
        <w:rPr>
          <w:rFonts w:ascii="Times New Roman" w:eastAsia="Times New Roman" w:hAnsi="Times New Roman" w:cs="Times New Roman"/>
          <w:color w:val="222222"/>
          <w:sz w:val="24"/>
          <w:szCs w:val="24"/>
        </w:rPr>
        <w:t>Hucitec</w:t>
      </w:r>
      <w:proofErr w:type="spellEnd"/>
      <w:r w:rsidRPr="00DE61CB">
        <w:rPr>
          <w:rFonts w:ascii="Times New Roman" w:eastAsia="Times New Roman" w:hAnsi="Times New Roman" w:cs="Times New Roman"/>
          <w:color w:val="222222"/>
          <w:sz w:val="24"/>
          <w:szCs w:val="24"/>
        </w:rPr>
        <w:t xml:space="preserve">, Rio de Janeiro: </w:t>
      </w:r>
      <w:proofErr w:type="spellStart"/>
      <w:r w:rsidRPr="00DE61CB">
        <w:rPr>
          <w:rFonts w:ascii="Times New Roman" w:eastAsia="Times New Roman" w:hAnsi="Times New Roman" w:cs="Times New Roman"/>
          <w:color w:val="222222"/>
          <w:sz w:val="24"/>
          <w:szCs w:val="24"/>
        </w:rPr>
        <w:t>Abrasco</w:t>
      </w:r>
      <w:proofErr w:type="spellEnd"/>
      <w:r w:rsidRPr="00DE61CB">
        <w:rPr>
          <w:rFonts w:ascii="Times New Roman" w:eastAsia="Times New Roman" w:hAnsi="Times New Roman" w:cs="Times New Roman"/>
          <w:color w:val="222222"/>
          <w:sz w:val="24"/>
          <w:szCs w:val="24"/>
        </w:rPr>
        <w:t>, 1999.</w:t>
      </w:r>
    </w:p>
    <w:p w:rsidR="001161D2" w:rsidRDefault="001161D2" w:rsidP="001161D2">
      <w:pPr>
        <w:spacing w:after="0" w:line="240" w:lineRule="auto"/>
        <w:rPr>
          <w:rFonts w:ascii="Times New Roman" w:hAnsi="Times New Roman" w:cs="Times New Roman"/>
          <w:sz w:val="24"/>
          <w:szCs w:val="24"/>
        </w:rPr>
      </w:pPr>
    </w:p>
    <w:p w:rsidR="001161D2" w:rsidRPr="003C27A8" w:rsidRDefault="001161D2" w:rsidP="001161D2">
      <w:pPr>
        <w:spacing w:after="0" w:line="240" w:lineRule="auto"/>
        <w:rPr>
          <w:rFonts w:ascii="Times New Roman" w:hAnsi="Times New Roman" w:cs="Times New Roman"/>
          <w:sz w:val="24"/>
          <w:szCs w:val="24"/>
        </w:rPr>
      </w:pPr>
      <w:r w:rsidRPr="003C27A8">
        <w:rPr>
          <w:rFonts w:ascii="Times New Roman" w:hAnsi="Times New Roman" w:cs="Times New Roman"/>
          <w:sz w:val="24"/>
          <w:szCs w:val="24"/>
        </w:rPr>
        <w:t xml:space="preserve">NARY, F. C. Hipertensão arterial sistêmica (HAS) na prática clínica. </w:t>
      </w:r>
      <w:r w:rsidRPr="003C27A8">
        <w:rPr>
          <w:rFonts w:ascii="Times New Roman" w:hAnsi="Times New Roman" w:cs="Times New Roman"/>
          <w:b/>
          <w:sz w:val="24"/>
          <w:szCs w:val="24"/>
        </w:rPr>
        <w:t>Revista Racine</w:t>
      </w:r>
      <w:r w:rsidRPr="003C27A8">
        <w:rPr>
          <w:rFonts w:ascii="Times New Roman" w:hAnsi="Times New Roman" w:cs="Times New Roman"/>
          <w:sz w:val="24"/>
          <w:szCs w:val="24"/>
        </w:rPr>
        <w:t>, São Paulo, SP, v. 21, n.123, jul./ago. 2011.</w:t>
      </w:r>
    </w:p>
    <w:p w:rsidR="00350485" w:rsidRDefault="00350485" w:rsidP="005755A1">
      <w:pPr>
        <w:spacing w:after="120" w:line="240" w:lineRule="auto"/>
        <w:rPr>
          <w:rFonts w:ascii="Times New Roman" w:eastAsia="Times New Roman" w:hAnsi="Times New Roman" w:cs="Times New Roman"/>
          <w:color w:val="222222"/>
          <w:sz w:val="24"/>
          <w:szCs w:val="24"/>
          <w:highlight w:val="white"/>
        </w:rPr>
      </w:pPr>
    </w:p>
    <w:p w:rsidR="0086327D" w:rsidRDefault="00E223DC" w:rsidP="0077472A">
      <w:pPr>
        <w:spacing w:after="120" w:line="240" w:lineRule="auto"/>
        <w:rPr>
          <w:rFonts w:ascii="Times New Roman" w:eastAsia="Times New Roman" w:hAnsi="Times New Roman" w:cs="Times New Roman"/>
          <w:color w:val="222222"/>
          <w:sz w:val="24"/>
          <w:szCs w:val="24"/>
          <w:highlight w:val="white"/>
        </w:rPr>
      </w:pPr>
      <w:r w:rsidRPr="000A0926">
        <w:rPr>
          <w:rFonts w:ascii="Times New Roman" w:eastAsia="Times New Roman" w:hAnsi="Times New Roman" w:cs="Times New Roman"/>
          <w:color w:val="222222"/>
          <w:sz w:val="24"/>
          <w:szCs w:val="24"/>
          <w:highlight w:val="white"/>
        </w:rPr>
        <w:t xml:space="preserve">NATIONAL ASSOCIATION OF EMERGENCY MEDICAL TECHNICIANS (NAEMT). </w:t>
      </w:r>
      <w:r w:rsidRPr="000A0926">
        <w:rPr>
          <w:rFonts w:ascii="Times New Roman" w:eastAsia="Times New Roman" w:hAnsi="Times New Roman" w:cs="Times New Roman"/>
          <w:b/>
          <w:color w:val="222222"/>
          <w:sz w:val="24"/>
          <w:szCs w:val="24"/>
          <w:highlight w:val="white"/>
        </w:rPr>
        <w:t xml:space="preserve">Atendimento </w:t>
      </w:r>
      <w:proofErr w:type="spellStart"/>
      <w:r w:rsidRPr="000A0926">
        <w:rPr>
          <w:rFonts w:ascii="Times New Roman" w:eastAsia="Times New Roman" w:hAnsi="Times New Roman" w:cs="Times New Roman"/>
          <w:b/>
          <w:color w:val="222222"/>
          <w:sz w:val="24"/>
          <w:szCs w:val="24"/>
          <w:highlight w:val="white"/>
        </w:rPr>
        <w:t>Pré</w:t>
      </w:r>
      <w:proofErr w:type="spellEnd"/>
      <w:r w:rsidRPr="000A0926">
        <w:rPr>
          <w:rFonts w:ascii="Times New Roman" w:eastAsia="Times New Roman" w:hAnsi="Times New Roman" w:cs="Times New Roman"/>
          <w:b/>
          <w:color w:val="222222"/>
          <w:sz w:val="24"/>
          <w:szCs w:val="24"/>
          <w:highlight w:val="white"/>
        </w:rPr>
        <w:t xml:space="preserve"> Hospitalar ao Traumatizado</w:t>
      </w:r>
      <w:r w:rsidRPr="000A0926">
        <w:rPr>
          <w:rFonts w:ascii="Times New Roman" w:eastAsia="Times New Roman" w:hAnsi="Times New Roman" w:cs="Times New Roman"/>
          <w:color w:val="222222"/>
          <w:sz w:val="24"/>
          <w:szCs w:val="24"/>
          <w:highlight w:val="white"/>
        </w:rPr>
        <w:t xml:space="preserve"> – PHTLS. Rio de Janeiro: Elsevier, 200</w:t>
      </w:r>
      <w:r w:rsidR="005954C7" w:rsidRPr="000A0926">
        <w:rPr>
          <w:rFonts w:ascii="Times New Roman" w:eastAsia="Times New Roman" w:hAnsi="Times New Roman" w:cs="Times New Roman"/>
          <w:color w:val="222222"/>
          <w:sz w:val="24"/>
          <w:szCs w:val="24"/>
          <w:highlight w:val="white"/>
        </w:rPr>
        <w:t>8</w:t>
      </w:r>
      <w:r w:rsidRPr="000A0926">
        <w:rPr>
          <w:rFonts w:ascii="Times New Roman" w:eastAsia="Times New Roman" w:hAnsi="Times New Roman" w:cs="Times New Roman"/>
          <w:color w:val="222222"/>
          <w:sz w:val="24"/>
          <w:szCs w:val="24"/>
          <w:highlight w:val="white"/>
        </w:rPr>
        <w:t>.</w:t>
      </w:r>
    </w:p>
    <w:p w:rsidR="00350485" w:rsidRDefault="00350485" w:rsidP="0077472A">
      <w:pPr>
        <w:spacing w:after="120" w:line="240" w:lineRule="auto"/>
        <w:rPr>
          <w:rFonts w:ascii="Times New Roman" w:eastAsia="Times New Roman" w:hAnsi="Times New Roman" w:cs="Times New Roman"/>
          <w:color w:val="222222"/>
          <w:sz w:val="24"/>
          <w:szCs w:val="24"/>
        </w:rPr>
      </w:pPr>
    </w:p>
    <w:p w:rsidR="0077472A" w:rsidRPr="0077472A" w:rsidRDefault="0077472A" w:rsidP="0077472A">
      <w:pPr>
        <w:tabs>
          <w:tab w:val="left" w:pos="7920"/>
        </w:tabs>
        <w:spacing w:after="120" w:line="240" w:lineRule="auto"/>
        <w:ind w:hanging="2"/>
        <w:rPr>
          <w:rFonts w:ascii="Times New Roman" w:hAnsi="Times New Roman" w:cs="Times New Roman"/>
          <w:sz w:val="24"/>
          <w:szCs w:val="24"/>
        </w:rPr>
      </w:pPr>
      <w:r w:rsidRPr="0077472A">
        <w:rPr>
          <w:rFonts w:ascii="Times New Roman" w:hAnsi="Times New Roman" w:cs="Times New Roman"/>
          <w:sz w:val="24"/>
          <w:szCs w:val="24"/>
        </w:rPr>
        <w:t xml:space="preserve">OLIVEIRA, </w:t>
      </w:r>
      <w:proofErr w:type="spellStart"/>
      <w:r w:rsidRPr="0077472A">
        <w:rPr>
          <w:rFonts w:ascii="Times New Roman" w:hAnsi="Times New Roman" w:cs="Times New Roman"/>
          <w:sz w:val="24"/>
          <w:szCs w:val="24"/>
        </w:rPr>
        <w:t>Hadelândia</w:t>
      </w:r>
      <w:proofErr w:type="spellEnd"/>
      <w:r w:rsidRPr="0077472A">
        <w:rPr>
          <w:rFonts w:ascii="Times New Roman" w:hAnsi="Times New Roman" w:cs="Times New Roman"/>
          <w:sz w:val="24"/>
          <w:szCs w:val="24"/>
        </w:rPr>
        <w:t xml:space="preserve"> </w:t>
      </w:r>
      <w:proofErr w:type="spellStart"/>
      <w:r w:rsidRPr="0077472A">
        <w:rPr>
          <w:rFonts w:ascii="Times New Roman" w:hAnsi="Times New Roman" w:cs="Times New Roman"/>
          <w:sz w:val="24"/>
          <w:szCs w:val="24"/>
        </w:rPr>
        <w:t>Milon</w:t>
      </w:r>
      <w:proofErr w:type="spellEnd"/>
      <w:r w:rsidRPr="0077472A">
        <w:rPr>
          <w:rFonts w:ascii="Times New Roman" w:hAnsi="Times New Roman" w:cs="Times New Roman"/>
          <w:sz w:val="24"/>
          <w:szCs w:val="24"/>
        </w:rPr>
        <w:t xml:space="preserve"> de; GONÇALVES, Maria </w:t>
      </w:r>
      <w:proofErr w:type="spellStart"/>
      <w:r w:rsidRPr="0077472A">
        <w:rPr>
          <w:rFonts w:ascii="Times New Roman" w:hAnsi="Times New Roman" w:cs="Times New Roman"/>
          <w:sz w:val="24"/>
          <w:szCs w:val="24"/>
        </w:rPr>
        <w:t>Jacirema</w:t>
      </w:r>
      <w:proofErr w:type="spellEnd"/>
      <w:r w:rsidRPr="0077472A">
        <w:rPr>
          <w:rFonts w:ascii="Times New Roman" w:hAnsi="Times New Roman" w:cs="Times New Roman"/>
          <w:sz w:val="24"/>
          <w:szCs w:val="24"/>
        </w:rPr>
        <w:t xml:space="preserve"> Ferreira. Educação em Saúde: uma experiência transformadora. </w:t>
      </w:r>
      <w:r w:rsidRPr="0077472A">
        <w:rPr>
          <w:rFonts w:ascii="Times New Roman" w:hAnsi="Times New Roman" w:cs="Times New Roman"/>
          <w:b/>
          <w:sz w:val="24"/>
          <w:szCs w:val="24"/>
        </w:rPr>
        <w:t xml:space="preserve">Revista Brasileira de Enfermagem, </w:t>
      </w:r>
      <w:r w:rsidRPr="0077472A">
        <w:rPr>
          <w:rFonts w:ascii="Times New Roman" w:hAnsi="Times New Roman" w:cs="Times New Roman"/>
          <w:sz w:val="24"/>
          <w:szCs w:val="24"/>
        </w:rPr>
        <w:t>[</w:t>
      </w:r>
      <w:proofErr w:type="spellStart"/>
      <w:r w:rsidRPr="0077472A">
        <w:rPr>
          <w:rFonts w:ascii="Times New Roman" w:hAnsi="Times New Roman" w:cs="Times New Roman"/>
          <w:sz w:val="24"/>
          <w:szCs w:val="24"/>
        </w:rPr>
        <w:t>s.l</w:t>
      </w:r>
      <w:proofErr w:type="spellEnd"/>
      <w:r w:rsidRPr="0077472A">
        <w:rPr>
          <w:rFonts w:ascii="Times New Roman" w:hAnsi="Times New Roman" w:cs="Times New Roman"/>
          <w:sz w:val="24"/>
          <w:szCs w:val="24"/>
        </w:rPr>
        <w:t>.], v. 57, n. 6, p.761-763, dez. 2004.</w:t>
      </w:r>
    </w:p>
    <w:p w:rsidR="0077472A" w:rsidRPr="0077472A" w:rsidRDefault="0077472A" w:rsidP="0077472A">
      <w:pPr>
        <w:spacing w:after="120" w:line="240" w:lineRule="auto"/>
        <w:rPr>
          <w:rFonts w:ascii="Times New Roman" w:eastAsia="Times New Roman" w:hAnsi="Times New Roman" w:cs="Times New Roman"/>
          <w:color w:val="222222"/>
          <w:sz w:val="24"/>
          <w:szCs w:val="24"/>
        </w:rPr>
      </w:pPr>
    </w:p>
    <w:p w:rsidR="00520137" w:rsidRPr="000A0926" w:rsidRDefault="00520137" w:rsidP="0077472A">
      <w:pPr>
        <w:spacing w:after="120" w:line="240" w:lineRule="auto"/>
        <w:rPr>
          <w:rFonts w:ascii="Times New Roman" w:eastAsia="Times New Roman" w:hAnsi="Times New Roman" w:cs="Times New Roman"/>
          <w:color w:val="222222"/>
          <w:sz w:val="24"/>
          <w:szCs w:val="24"/>
          <w:highlight w:val="white"/>
        </w:rPr>
      </w:pPr>
      <w:r w:rsidRPr="00520137">
        <w:rPr>
          <w:rFonts w:ascii="Times New Roman" w:eastAsia="Times New Roman" w:hAnsi="Times New Roman" w:cs="Times New Roman"/>
          <w:color w:val="222222"/>
          <w:sz w:val="24"/>
          <w:szCs w:val="24"/>
        </w:rPr>
        <w:t>PAIM</w:t>
      </w:r>
      <w:r>
        <w:rPr>
          <w:rFonts w:ascii="Times New Roman" w:eastAsia="Times New Roman" w:hAnsi="Times New Roman" w:cs="Times New Roman"/>
          <w:color w:val="222222"/>
          <w:sz w:val="24"/>
          <w:szCs w:val="24"/>
        </w:rPr>
        <w:t>,</w:t>
      </w:r>
      <w:r w:rsidRPr="00520137">
        <w:rPr>
          <w:rFonts w:ascii="Times New Roman" w:eastAsia="Times New Roman" w:hAnsi="Times New Roman" w:cs="Times New Roman"/>
          <w:color w:val="222222"/>
          <w:sz w:val="24"/>
          <w:szCs w:val="24"/>
        </w:rPr>
        <w:t xml:space="preserve"> J</w:t>
      </w:r>
      <w:r>
        <w:rPr>
          <w:rFonts w:ascii="Times New Roman" w:eastAsia="Times New Roman" w:hAnsi="Times New Roman" w:cs="Times New Roman"/>
          <w:color w:val="222222"/>
          <w:sz w:val="24"/>
          <w:szCs w:val="24"/>
        </w:rPr>
        <w:t>.</w:t>
      </w:r>
      <w:r w:rsidRPr="00520137">
        <w:rPr>
          <w:rFonts w:ascii="Times New Roman" w:eastAsia="Times New Roman" w:hAnsi="Times New Roman" w:cs="Times New Roman"/>
          <w:color w:val="222222"/>
          <w:sz w:val="24"/>
          <w:szCs w:val="24"/>
        </w:rPr>
        <w:t>S. Organização de atenção à saúde para urgência / emergência</w:t>
      </w:r>
      <w:r>
        <w:rPr>
          <w:rFonts w:ascii="Times New Roman" w:eastAsia="Times New Roman" w:hAnsi="Times New Roman" w:cs="Times New Roman"/>
          <w:color w:val="222222"/>
          <w:sz w:val="24"/>
          <w:szCs w:val="24"/>
        </w:rPr>
        <w:t>. In:</w:t>
      </w:r>
      <w:r w:rsidRPr="00520137">
        <w:rPr>
          <w:rFonts w:ascii="Times New Roman" w:eastAsia="Times New Roman" w:hAnsi="Times New Roman" w:cs="Times New Roman"/>
          <w:color w:val="222222"/>
          <w:sz w:val="24"/>
          <w:szCs w:val="24"/>
        </w:rPr>
        <w:t xml:space="preserve"> SILVA,</w:t>
      </w:r>
      <w:r>
        <w:rPr>
          <w:rFonts w:ascii="Times New Roman" w:eastAsia="Times New Roman" w:hAnsi="Times New Roman" w:cs="Times New Roman"/>
          <w:color w:val="222222"/>
          <w:sz w:val="24"/>
          <w:szCs w:val="24"/>
        </w:rPr>
        <w:t xml:space="preserve"> </w:t>
      </w:r>
      <w:r w:rsidRPr="00520137">
        <w:rPr>
          <w:rFonts w:ascii="Times New Roman" w:eastAsia="Times New Roman" w:hAnsi="Times New Roman" w:cs="Times New Roman"/>
          <w:color w:val="222222"/>
          <w:sz w:val="24"/>
          <w:szCs w:val="24"/>
        </w:rPr>
        <w:t>L. M. V. (</w:t>
      </w:r>
      <w:proofErr w:type="spellStart"/>
      <w:r w:rsidRPr="00520137">
        <w:rPr>
          <w:rFonts w:ascii="Times New Roman" w:eastAsia="Times New Roman" w:hAnsi="Times New Roman" w:cs="Times New Roman"/>
          <w:color w:val="222222"/>
          <w:sz w:val="24"/>
          <w:szCs w:val="24"/>
        </w:rPr>
        <w:t>Org</w:t>
      </w:r>
      <w:proofErr w:type="spellEnd"/>
      <w:r w:rsidRPr="00520137">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r w:rsidRPr="00520137">
        <w:rPr>
          <w:rFonts w:ascii="Times New Roman" w:eastAsia="Times New Roman" w:hAnsi="Times New Roman" w:cs="Times New Roman"/>
          <w:color w:val="222222"/>
          <w:sz w:val="24"/>
          <w:szCs w:val="24"/>
        </w:rPr>
        <w:t xml:space="preserve"> </w:t>
      </w:r>
      <w:r w:rsidRPr="00520137">
        <w:rPr>
          <w:rFonts w:ascii="Times New Roman" w:eastAsia="Times New Roman" w:hAnsi="Times New Roman" w:cs="Times New Roman"/>
          <w:b/>
          <w:color w:val="222222"/>
          <w:sz w:val="24"/>
          <w:szCs w:val="24"/>
        </w:rPr>
        <w:t>Saúde coletiva</w:t>
      </w:r>
      <w:r w:rsidRPr="00520137">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Pr="00520137">
        <w:rPr>
          <w:rFonts w:ascii="Times New Roman" w:eastAsia="Times New Roman" w:hAnsi="Times New Roman" w:cs="Times New Roman"/>
          <w:color w:val="222222"/>
          <w:sz w:val="24"/>
          <w:szCs w:val="24"/>
        </w:rPr>
        <w:t>textos didáticos. Salvador: Centro Editorial e didático/Universidade Federal da Bahia, 1994</w:t>
      </w:r>
      <w:r>
        <w:rPr>
          <w:rFonts w:ascii="Times New Roman" w:eastAsia="Times New Roman" w:hAnsi="Times New Roman" w:cs="Times New Roman"/>
          <w:color w:val="222222"/>
          <w:sz w:val="24"/>
          <w:szCs w:val="24"/>
        </w:rPr>
        <w:t>.</w:t>
      </w:r>
    </w:p>
    <w:p w:rsidR="003C27A8" w:rsidRDefault="003C27A8" w:rsidP="003C27A8">
      <w:pPr>
        <w:spacing w:after="0" w:line="240" w:lineRule="auto"/>
        <w:rPr>
          <w:rFonts w:ascii="Arial" w:hAnsi="Arial" w:cs="Arial"/>
          <w:sz w:val="24"/>
          <w:szCs w:val="24"/>
        </w:rPr>
      </w:pPr>
    </w:p>
    <w:p w:rsidR="003C27A8" w:rsidRPr="003C27A8" w:rsidRDefault="001161D2" w:rsidP="003C27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SBD - </w:t>
      </w:r>
      <w:r w:rsidR="003C27A8" w:rsidRPr="003C27A8">
        <w:rPr>
          <w:rFonts w:ascii="Times New Roman" w:hAnsi="Times New Roman" w:cs="Times New Roman"/>
          <w:sz w:val="24"/>
          <w:szCs w:val="24"/>
        </w:rPr>
        <w:t>SOCIEDADE B</w:t>
      </w:r>
      <w:r>
        <w:rPr>
          <w:rFonts w:ascii="Times New Roman" w:hAnsi="Times New Roman" w:cs="Times New Roman"/>
          <w:sz w:val="24"/>
          <w:szCs w:val="24"/>
        </w:rPr>
        <w:t>RASILEIRA DE DIABETES</w:t>
      </w:r>
      <w:r w:rsidR="003C27A8" w:rsidRPr="003C27A8">
        <w:rPr>
          <w:rFonts w:ascii="Times New Roman" w:hAnsi="Times New Roman" w:cs="Times New Roman"/>
          <w:sz w:val="24"/>
          <w:szCs w:val="24"/>
        </w:rPr>
        <w:t xml:space="preserve">. </w:t>
      </w:r>
      <w:r w:rsidR="003C27A8" w:rsidRPr="003C27A8">
        <w:rPr>
          <w:rFonts w:ascii="Times New Roman" w:hAnsi="Times New Roman" w:cs="Times New Roman"/>
          <w:b/>
          <w:sz w:val="24"/>
          <w:szCs w:val="24"/>
        </w:rPr>
        <w:t>Diretrizes da Sociedade Brasileira de Diabetes</w:t>
      </w:r>
      <w:r w:rsidR="003C27A8" w:rsidRPr="003C27A8">
        <w:rPr>
          <w:rFonts w:ascii="Times New Roman" w:hAnsi="Times New Roman" w:cs="Times New Roman"/>
          <w:sz w:val="24"/>
          <w:szCs w:val="24"/>
        </w:rPr>
        <w:t xml:space="preserve">. 3. ed. Itapevi: Sociedade Brasileira de Diabetes, 2009. </w:t>
      </w:r>
    </w:p>
    <w:p w:rsidR="00350485" w:rsidRDefault="00350485" w:rsidP="0077472A">
      <w:pPr>
        <w:spacing w:after="120" w:line="240" w:lineRule="auto"/>
        <w:rPr>
          <w:rFonts w:ascii="Times New Roman" w:eastAsia="Times New Roman" w:hAnsi="Times New Roman" w:cs="Times New Roman"/>
          <w:color w:val="222222"/>
          <w:sz w:val="24"/>
          <w:szCs w:val="24"/>
          <w:highlight w:val="white"/>
        </w:rPr>
      </w:pPr>
    </w:p>
    <w:p w:rsidR="00E223DC" w:rsidRPr="000A0926" w:rsidRDefault="00E223DC" w:rsidP="0077472A">
      <w:pPr>
        <w:spacing w:after="120" w:line="240" w:lineRule="auto"/>
        <w:rPr>
          <w:rFonts w:ascii="Times New Roman" w:eastAsia="Times New Roman" w:hAnsi="Times New Roman" w:cs="Times New Roman"/>
          <w:color w:val="222222"/>
          <w:sz w:val="24"/>
          <w:szCs w:val="24"/>
          <w:highlight w:val="white"/>
        </w:rPr>
      </w:pPr>
      <w:r w:rsidRPr="000A0926">
        <w:rPr>
          <w:rFonts w:ascii="Times New Roman" w:eastAsia="Times New Roman" w:hAnsi="Times New Roman" w:cs="Times New Roman"/>
          <w:color w:val="222222"/>
          <w:sz w:val="24"/>
          <w:szCs w:val="24"/>
          <w:highlight w:val="white"/>
        </w:rPr>
        <w:lastRenderedPageBreak/>
        <w:t xml:space="preserve">SILVA, E. A. C. et al. Aspectos históricos da implantação de um serviço de atendimento pré-hospitalar. </w:t>
      </w:r>
      <w:r w:rsidRPr="000A0926">
        <w:rPr>
          <w:rFonts w:ascii="Times New Roman" w:eastAsia="Times New Roman" w:hAnsi="Times New Roman" w:cs="Times New Roman"/>
          <w:b/>
          <w:color w:val="222222"/>
          <w:sz w:val="24"/>
          <w:szCs w:val="24"/>
          <w:highlight w:val="white"/>
        </w:rPr>
        <w:t>Revista Eletrônica de Enfermagem</w:t>
      </w:r>
      <w:r w:rsidRPr="000A0926">
        <w:rPr>
          <w:rFonts w:ascii="Times New Roman" w:eastAsia="Times New Roman" w:hAnsi="Times New Roman" w:cs="Times New Roman"/>
          <w:color w:val="222222"/>
          <w:sz w:val="24"/>
          <w:szCs w:val="24"/>
          <w:highlight w:val="white"/>
        </w:rPr>
        <w:t xml:space="preserve">, v. 12, n. 3, p. 571-7, 2010. </w:t>
      </w:r>
    </w:p>
    <w:sectPr w:rsidR="00E223DC" w:rsidRPr="000A0926" w:rsidSect="00017B4D">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ECE" w:rsidRDefault="00B45ECE" w:rsidP="00113DFC">
      <w:pPr>
        <w:spacing w:after="0" w:line="240" w:lineRule="auto"/>
      </w:pPr>
      <w:r>
        <w:separator/>
      </w:r>
    </w:p>
  </w:endnote>
  <w:endnote w:type="continuationSeparator" w:id="0">
    <w:p w:rsidR="00B45ECE" w:rsidRDefault="00B45ECE" w:rsidP="00113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ECE" w:rsidRDefault="00B45ECE" w:rsidP="00113DFC">
      <w:pPr>
        <w:spacing w:after="0" w:line="240" w:lineRule="auto"/>
      </w:pPr>
      <w:r>
        <w:separator/>
      </w:r>
    </w:p>
  </w:footnote>
  <w:footnote w:type="continuationSeparator" w:id="0">
    <w:p w:rsidR="00B45ECE" w:rsidRDefault="00B45ECE" w:rsidP="00113D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B4D"/>
    <w:rsid w:val="00017B4D"/>
    <w:rsid w:val="000228EA"/>
    <w:rsid w:val="000820CA"/>
    <w:rsid w:val="000A0866"/>
    <w:rsid w:val="000A0926"/>
    <w:rsid w:val="000A69F0"/>
    <w:rsid w:val="000D55F4"/>
    <w:rsid w:val="001052BB"/>
    <w:rsid w:val="00113DFC"/>
    <w:rsid w:val="001161D2"/>
    <w:rsid w:val="00232410"/>
    <w:rsid w:val="002409BB"/>
    <w:rsid w:val="002536BC"/>
    <w:rsid w:val="00272F64"/>
    <w:rsid w:val="00277F25"/>
    <w:rsid w:val="002C36E2"/>
    <w:rsid w:val="002C4C66"/>
    <w:rsid w:val="003058B5"/>
    <w:rsid w:val="003458C0"/>
    <w:rsid w:val="00350485"/>
    <w:rsid w:val="003537ED"/>
    <w:rsid w:val="00377CEB"/>
    <w:rsid w:val="003C27A8"/>
    <w:rsid w:val="003E1221"/>
    <w:rsid w:val="00404B4A"/>
    <w:rsid w:val="00414029"/>
    <w:rsid w:val="004607D9"/>
    <w:rsid w:val="00477BBC"/>
    <w:rsid w:val="00480021"/>
    <w:rsid w:val="00496C1B"/>
    <w:rsid w:val="004C3F2B"/>
    <w:rsid w:val="004C7078"/>
    <w:rsid w:val="004E31F4"/>
    <w:rsid w:val="005068B2"/>
    <w:rsid w:val="00520137"/>
    <w:rsid w:val="00567177"/>
    <w:rsid w:val="005703E8"/>
    <w:rsid w:val="005755A1"/>
    <w:rsid w:val="005954C7"/>
    <w:rsid w:val="00647908"/>
    <w:rsid w:val="006F338B"/>
    <w:rsid w:val="00745CB8"/>
    <w:rsid w:val="0077472A"/>
    <w:rsid w:val="007803D3"/>
    <w:rsid w:val="00780A2D"/>
    <w:rsid w:val="007A08B0"/>
    <w:rsid w:val="007B00D4"/>
    <w:rsid w:val="007B65F3"/>
    <w:rsid w:val="007C1289"/>
    <w:rsid w:val="00811157"/>
    <w:rsid w:val="00817A34"/>
    <w:rsid w:val="0086183B"/>
    <w:rsid w:val="0086327D"/>
    <w:rsid w:val="00863641"/>
    <w:rsid w:val="008E4321"/>
    <w:rsid w:val="008F343E"/>
    <w:rsid w:val="00936953"/>
    <w:rsid w:val="009771FF"/>
    <w:rsid w:val="009D0E92"/>
    <w:rsid w:val="00AB7389"/>
    <w:rsid w:val="00AB78C0"/>
    <w:rsid w:val="00B45ECE"/>
    <w:rsid w:val="00BB037B"/>
    <w:rsid w:val="00D11519"/>
    <w:rsid w:val="00D17932"/>
    <w:rsid w:val="00D451FE"/>
    <w:rsid w:val="00D80C1F"/>
    <w:rsid w:val="00D91A11"/>
    <w:rsid w:val="00D9659F"/>
    <w:rsid w:val="00DE61CB"/>
    <w:rsid w:val="00E017D8"/>
    <w:rsid w:val="00E223DC"/>
    <w:rsid w:val="00E35EA5"/>
    <w:rsid w:val="00E362EB"/>
    <w:rsid w:val="00E562ED"/>
    <w:rsid w:val="00E84291"/>
    <w:rsid w:val="00EA7CB0"/>
    <w:rsid w:val="00EC7AFF"/>
    <w:rsid w:val="00F070E6"/>
    <w:rsid w:val="00F14F6E"/>
    <w:rsid w:val="00F3075D"/>
    <w:rsid w:val="00F664B5"/>
    <w:rsid w:val="00FC1213"/>
    <w:rsid w:val="00FD36F3"/>
    <w:rsid w:val="00FD69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84A1"/>
  <w15:docId w15:val="{11EA8037-3EEA-42AE-AB48-AEECE183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113DFC"/>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13DFC"/>
    <w:rPr>
      <w:sz w:val="20"/>
      <w:szCs w:val="20"/>
    </w:rPr>
  </w:style>
  <w:style w:type="character" w:styleId="Refdenotadefim">
    <w:name w:val="endnote reference"/>
    <w:basedOn w:val="Fontepargpadro"/>
    <w:uiPriority w:val="99"/>
    <w:semiHidden/>
    <w:unhideWhenUsed/>
    <w:rsid w:val="00113DFC"/>
    <w:rPr>
      <w:vertAlign w:val="superscript"/>
    </w:rPr>
  </w:style>
  <w:style w:type="paragraph" w:styleId="Textodenotaderodap">
    <w:name w:val="footnote text"/>
    <w:basedOn w:val="Normal"/>
    <w:link w:val="TextodenotaderodapChar"/>
    <w:uiPriority w:val="99"/>
    <w:semiHidden/>
    <w:unhideWhenUsed/>
    <w:rsid w:val="00113DF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13DFC"/>
    <w:rPr>
      <w:sz w:val="20"/>
      <w:szCs w:val="20"/>
    </w:rPr>
  </w:style>
  <w:style w:type="character" w:styleId="Refdenotaderodap">
    <w:name w:val="footnote reference"/>
    <w:basedOn w:val="Fontepargpadro"/>
    <w:uiPriority w:val="99"/>
    <w:semiHidden/>
    <w:unhideWhenUsed/>
    <w:rsid w:val="00113DFC"/>
    <w:rPr>
      <w:vertAlign w:val="superscript"/>
    </w:rPr>
  </w:style>
  <w:style w:type="paragraph" w:styleId="Cabealho">
    <w:name w:val="header"/>
    <w:basedOn w:val="Normal"/>
    <w:link w:val="CabealhoChar"/>
    <w:uiPriority w:val="99"/>
    <w:unhideWhenUsed/>
    <w:rsid w:val="00EC7A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7AFF"/>
  </w:style>
  <w:style w:type="paragraph" w:styleId="Rodap">
    <w:name w:val="footer"/>
    <w:basedOn w:val="Normal"/>
    <w:link w:val="RodapChar"/>
    <w:uiPriority w:val="99"/>
    <w:unhideWhenUsed/>
    <w:rsid w:val="00EC7AFF"/>
    <w:pPr>
      <w:tabs>
        <w:tab w:val="center" w:pos="4252"/>
        <w:tab w:val="right" w:pos="8504"/>
      </w:tabs>
      <w:spacing w:after="0" w:line="240" w:lineRule="auto"/>
    </w:pPr>
  </w:style>
  <w:style w:type="character" w:customStyle="1" w:styleId="RodapChar">
    <w:name w:val="Rodapé Char"/>
    <w:basedOn w:val="Fontepargpadro"/>
    <w:link w:val="Rodap"/>
    <w:uiPriority w:val="99"/>
    <w:rsid w:val="00EC7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26552-8378-429F-9DF1-CF5B0906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4026</Words>
  <Characters>22673</Characters>
  <Application>Microsoft Office Word</Application>
  <DocSecurity>0</DocSecurity>
  <Lines>397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e Karelline</dc:creator>
  <cp:lastModifiedBy>Jéssica Palmeira</cp:lastModifiedBy>
  <cp:revision>5</cp:revision>
  <dcterms:created xsi:type="dcterms:W3CDTF">2018-04-12T02:12:00Z</dcterms:created>
  <dcterms:modified xsi:type="dcterms:W3CDTF">2019-02-01T18:49:00Z</dcterms:modified>
</cp:coreProperties>
</file>