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3CD1FE49" w14:textId="0811CB6C" w:rsidR="00005C47" w:rsidRDefault="003A362B" w:rsidP="001C3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2B">
        <w:rPr>
          <w:rFonts w:ascii="Times New Roman" w:hAnsi="Times New Roman" w:cs="Times New Roman"/>
          <w:b/>
          <w:bCs/>
          <w:sz w:val="24"/>
          <w:szCs w:val="24"/>
        </w:rPr>
        <w:t>O ENORME CUSTO DA OBESIDADE PARA A SAÚDE PÚBLICA BRASILEIRA</w:t>
      </w:r>
    </w:p>
    <w:p w14:paraId="2DB5AC5A" w14:textId="77777777" w:rsidR="003A362B" w:rsidRPr="003A362B" w:rsidRDefault="003A362B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EF5FC1" w14:textId="25991854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005C47">
        <w:rPr>
          <w:rFonts w:ascii="Times New Roman" w:hAnsi="Times New Roman" w:cs="Times New Roman"/>
          <w:sz w:val="24"/>
          <w:szCs w:val="24"/>
        </w:rPr>
        <w:t>Rúbia Carla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30B35E70" w14:textId="77777777" w:rsid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005C47">
        <w:rPr>
          <w:rFonts w:ascii="Times New Roman" w:hAnsi="Times New Roman" w:cs="Times New Roman"/>
          <w:sz w:val="24"/>
          <w:szCs w:val="24"/>
        </w:rPr>
        <w:t>Médica e Docente do curso de Medicina – Centro Universitário de Patos de Minas- MG (rubiacoliveira@unipam.edu.br)</w:t>
      </w:r>
    </w:p>
    <w:p w14:paraId="0C7C3F4E" w14:textId="6C3ACDEB" w:rsidR="00A83DCB" w:rsidRP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A504AE" w14:textId="1E4F20B5" w:rsidR="003A362B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2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3A362B">
        <w:rPr>
          <w:rFonts w:ascii="Times New Roman" w:hAnsi="Times New Roman" w:cs="Times New Roman"/>
          <w:sz w:val="24"/>
          <w:szCs w:val="24"/>
        </w:rPr>
        <w:t xml:space="preserve"> a obesidade, doença crônica não transmissível (DCNT) considerada a mais importante desordem nutricional nos países em desenvolvimento e desenvolvidos, devido ao aumento de sua incidência, constitui-se como uma patologia que se associa, frequentemente, devido seu alto fator de risco, à possibilidade de corroborar outras comorbidades metabólicas e sistêmicas, como a hipertensão primária, diabetes mellitus e hipotireoidismo. </w:t>
      </w:r>
      <w:r w:rsidRPr="003A362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3A362B">
        <w:rPr>
          <w:rFonts w:ascii="Times New Roman" w:hAnsi="Times New Roman" w:cs="Times New Roman"/>
          <w:sz w:val="24"/>
          <w:szCs w:val="24"/>
        </w:rPr>
        <w:t xml:space="preserve"> relacionar a obesidade com outras comorbidades, bem como o custo dessa doença para a saúde pública do Brasil.  </w:t>
      </w:r>
      <w:r w:rsidRPr="003A362B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3A362B">
        <w:rPr>
          <w:rFonts w:ascii="Times New Roman" w:hAnsi="Times New Roman" w:cs="Times New Roman"/>
          <w:sz w:val="24"/>
          <w:szCs w:val="24"/>
        </w:rPr>
        <w:t xml:space="preserve">trata-se de uma breve revisão de literatura. A pesquisa foi realizada através do acesso online nas bases de dados </w:t>
      </w:r>
      <w:proofErr w:type="spellStart"/>
      <w:r w:rsidRPr="003A362B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3A362B">
        <w:rPr>
          <w:rFonts w:ascii="Times New Roman" w:hAnsi="Times New Roman" w:cs="Times New Roman"/>
          <w:i/>
          <w:sz w:val="24"/>
          <w:szCs w:val="24"/>
        </w:rPr>
        <w:t xml:space="preserve"> Library </w:t>
      </w:r>
      <w:proofErr w:type="spellStart"/>
      <w:r w:rsidRPr="003A362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A362B">
        <w:rPr>
          <w:rFonts w:ascii="Times New Roman" w:hAnsi="Times New Roman" w:cs="Times New Roman"/>
          <w:i/>
          <w:sz w:val="24"/>
          <w:szCs w:val="24"/>
        </w:rPr>
        <w:t xml:space="preserve"> Medicine</w:t>
      </w:r>
      <w:r w:rsidRPr="003A36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362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3A362B">
        <w:rPr>
          <w:rFonts w:ascii="Times New Roman" w:hAnsi="Times New Roman" w:cs="Times New Roman"/>
          <w:sz w:val="24"/>
          <w:szCs w:val="24"/>
        </w:rPr>
        <w:t xml:space="preserve"> MEDLINE), </w:t>
      </w:r>
      <w:proofErr w:type="spellStart"/>
      <w:r w:rsidRPr="003A362B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3A36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362B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3A362B">
        <w:rPr>
          <w:rFonts w:ascii="Times New Roman" w:hAnsi="Times New Roman" w:cs="Times New Roman"/>
          <w:i/>
          <w:sz w:val="24"/>
          <w:szCs w:val="24"/>
        </w:rPr>
        <w:t xml:space="preserve"> Library Online</w:t>
      </w:r>
      <w:r w:rsidRPr="003A36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362B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3A362B">
        <w:rPr>
          <w:rFonts w:ascii="Times New Roman" w:hAnsi="Times New Roman" w:cs="Times New Roman"/>
          <w:sz w:val="24"/>
          <w:szCs w:val="24"/>
        </w:rPr>
        <w:t xml:space="preserve">), Google Scholar, Biblioteca Virtual em Saúde (BVS) e EBSCO </w:t>
      </w:r>
      <w:proofErr w:type="spellStart"/>
      <w:r w:rsidRPr="003A362B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3A362B">
        <w:rPr>
          <w:rFonts w:ascii="Times New Roman" w:hAnsi="Times New Roman" w:cs="Times New Roman"/>
          <w:i/>
          <w:sz w:val="24"/>
          <w:szCs w:val="24"/>
        </w:rPr>
        <w:t xml:space="preserve"> Services</w:t>
      </w:r>
      <w:r w:rsidRPr="003A362B">
        <w:rPr>
          <w:rFonts w:ascii="Times New Roman" w:hAnsi="Times New Roman" w:cs="Times New Roman"/>
          <w:sz w:val="24"/>
          <w:szCs w:val="24"/>
        </w:rPr>
        <w:t xml:space="preserve">, nos meses de abril a junho de 2021. </w:t>
      </w:r>
      <w:r w:rsidRPr="003A362B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3A362B">
        <w:rPr>
          <w:rFonts w:ascii="Times New Roman" w:hAnsi="Times New Roman" w:cs="Times New Roman"/>
          <w:sz w:val="24"/>
          <w:szCs w:val="24"/>
        </w:rPr>
        <w:t>condições crônicas, como doença renal, osteoartrose, câncer, diabetes mellitus tipo 2, apneia do sono, doença hepática gordurosa não alcoólica, hipertensão arterial sistólica (HAS) e, mais importante, a doença arterial coronariana, estão diretamente relacionadas com incapacidade funcional e com a obesidade</w:t>
      </w:r>
      <w:r w:rsidRPr="003A362B">
        <w:rPr>
          <w:rFonts w:ascii="Times New Roman" w:hAnsi="Times New Roman" w:cs="Times New Roman"/>
          <w:b/>
          <w:bCs/>
          <w:sz w:val="24"/>
          <w:szCs w:val="24"/>
        </w:rPr>
        <w:t xml:space="preserve"> Conclusão: </w:t>
      </w:r>
      <w:r w:rsidRPr="003A362B">
        <w:rPr>
          <w:rFonts w:ascii="Times New Roman" w:hAnsi="Times New Roman" w:cs="Times New Roman"/>
          <w:sz w:val="24"/>
          <w:szCs w:val="24"/>
        </w:rPr>
        <w:t xml:space="preserve">é notório que a fisiopatologia da obesidade corrobora comorbidades posteriores, como a HAS, diabetes mellitus, distúrbios tireoidianos e dislipidemias. Aliado a isso, as </w:t>
      </w:r>
      <w:proofErr w:type="spellStart"/>
      <w:r w:rsidRPr="003A362B">
        <w:rPr>
          <w:rFonts w:ascii="Times New Roman" w:hAnsi="Times New Roman" w:cs="Times New Roman"/>
          <w:sz w:val="24"/>
          <w:szCs w:val="24"/>
        </w:rPr>
        <w:t>DCNTs</w:t>
      </w:r>
      <w:proofErr w:type="spellEnd"/>
      <w:r w:rsidRPr="003A362B">
        <w:rPr>
          <w:rFonts w:ascii="Times New Roman" w:hAnsi="Times New Roman" w:cs="Times New Roman"/>
          <w:sz w:val="24"/>
          <w:szCs w:val="24"/>
        </w:rPr>
        <w:t xml:space="preserve"> representam uma grande carga para o sistema público de saúde do Brasil, haja vista que são uma das principais causas de morte e de adoecimento da população, e, nesse sentido, devido seus efeitos negativos diretos na saúde, somados aos efeitos indiretos resultantes de doenças crônicas associadas, a obesidade representa uma carga dupla para os sistemas de saúde.</w:t>
      </w:r>
    </w:p>
    <w:p w14:paraId="5CA674CD" w14:textId="77777777" w:rsidR="003A362B" w:rsidRPr="003A362B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16F36" w14:textId="2023F3DD" w:rsidR="003A362B" w:rsidRPr="003A362B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62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3A362B">
        <w:rPr>
          <w:rFonts w:ascii="Times New Roman" w:hAnsi="Times New Roman" w:cs="Times New Roman"/>
          <w:sz w:val="24"/>
          <w:szCs w:val="24"/>
        </w:rPr>
        <w:t xml:space="preserve"> Obesidade. Doenças não transmissíveis. SUS. Política Pública. Custos. </w:t>
      </w:r>
    </w:p>
    <w:p w14:paraId="16CACAD4" w14:textId="77777777" w:rsidR="00005C47" w:rsidRDefault="00005C47" w:rsidP="00D31D65">
      <w:pPr>
        <w:pStyle w:val="Referncias"/>
        <w:jc w:val="both"/>
        <w:rPr>
          <w:b/>
          <w:bCs/>
        </w:rPr>
      </w:pPr>
    </w:p>
    <w:p w14:paraId="52433AEF" w14:textId="6B5E2BFF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48B0B590" w14:textId="22D424F3" w:rsidR="00005C47" w:rsidRDefault="003A362B" w:rsidP="003A3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62B">
        <w:rPr>
          <w:rFonts w:ascii="Times New Roman" w:hAnsi="Times New Roman" w:cs="Times New Roman"/>
          <w:sz w:val="24"/>
          <w:szCs w:val="24"/>
          <w:lang w:val="en-US"/>
        </w:rPr>
        <w:t>MARIE, N. G., et al. Global, regional, and national prevalence of overweight and obesity in children and adults during 1980–2013: a systematic analysis for the Global Burden of Disease Study 2013. </w:t>
      </w:r>
      <w:r w:rsidRPr="003A362B">
        <w:rPr>
          <w:rFonts w:ascii="Times New Roman" w:hAnsi="Times New Roman" w:cs="Times New Roman"/>
          <w:b/>
          <w:sz w:val="24"/>
          <w:szCs w:val="24"/>
          <w:lang w:val="en-US"/>
        </w:rPr>
        <w:t>The Lancet</w:t>
      </w:r>
      <w:r w:rsidRPr="003A362B">
        <w:rPr>
          <w:rFonts w:ascii="Times New Roman" w:hAnsi="Times New Roman" w:cs="Times New Roman"/>
          <w:sz w:val="24"/>
          <w:szCs w:val="24"/>
          <w:lang w:val="en-US"/>
        </w:rPr>
        <w:t>, v. 384, n. 9945, p. 766-781, 2014.</w:t>
      </w:r>
    </w:p>
    <w:p w14:paraId="3F9A30E4" w14:textId="77777777" w:rsidR="003A362B" w:rsidRPr="003A362B" w:rsidRDefault="003A362B" w:rsidP="003A3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31619D" w14:textId="19527C46" w:rsidR="003A362B" w:rsidRDefault="003A362B" w:rsidP="003A36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6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NILSON, E. A. F., et al. </w:t>
      </w:r>
      <w:r w:rsidRPr="003A362B">
        <w:rPr>
          <w:rFonts w:ascii="Times New Roman" w:hAnsi="Times New Roman" w:cs="Times New Roman"/>
          <w:bCs/>
          <w:sz w:val="24"/>
          <w:szCs w:val="24"/>
        </w:rPr>
        <w:t xml:space="preserve">Custos atribuíveis à obesidade, hipertensão e diabetes no Sistema Único de Saúde, Brasil, 2018. </w:t>
      </w:r>
      <w:r w:rsidRPr="003A362B">
        <w:rPr>
          <w:rFonts w:ascii="Times New Roman" w:hAnsi="Times New Roman" w:cs="Times New Roman"/>
          <w:b/>
          <w:sz w:val="24"/>
          <w:szCs w:val="24"/>
        </w:rPr>
        <w:t xml:space="preserve">Revista Panamericana de </w:t>
      </w:r>
      <w:proofErr w:type="spellStart"/>
      <w:r w:rsidRPr="003A362B">
        <w:rPr>
          <w:rFonts w:ascii="Times New Roman" w:hAnsi="Times New Roman" w:cs="Times New Roman"/>
          <w:b/>
          <w:sz w:val="24"/>
          <w:szCs w:val="24"/>
        </w:rPr>
        <w:t>Salud</w:t>
      </w:r>
      <w:proofErr w:type="spellEnd"/>
      <w:r w:rsidRPr="003A362B">
        <w:rPr>
          <w:rFonts w:ascii="Times New Roman" w:hAnsi="Times New Roman" w:cs="Times New Roman"/>
          <w:b/>
          <w:sz w:val="24"/>
          <w:szCs w:val="24"/>
        </w:rPr>
        <w:t xml:space="preserve"> Publica</w:t>
      </w:r>
      <w:r w:rsidRPr="003A362B">
        <w:rPr>
          <w:rFonts w:ascii="Times New Roman" w:hAnsi="Times New Roman" w:cs="Times New Roman"/>
          <w:bCs/>
          <w:sz w:val="24"/>
          <w:szCs w:val="24"/>
        </w:rPr>
        <w:t xml:space="preserve">, v. 44, n. 32, 7 p., 2019. </w:t>
      </w:r>
    </w:p>
    <w:p w14:paraId="0C7658B5" w14:textId="77777777" w:rsidR="003A362B" w:rsidRPr="003A362B" w:rsidRDefault="003A362B" w:rsidP="003A36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7A8E24" w14:textId="77777777" w:rsidR="003A362B" w:rsidRPr="003A362B" w:rsidRDefault="003A362B" w:rsidP="003A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62B">
        <w:rPr>
          <w:rFonts w:ascii="Times New Roman" w:hAnsi="Times New Roman" w:cs="Times New Roman"/>
          <w:sz w:val="24"/>
          <w:szCs w:val="24"/>
        </w:rPr>
        <w:t xml:space="preserve">OLIVEIRA, M. L., et al. Bases metodológicas para estudos de custos da doença no Brasil. </w:t>
      </w:r>
      <w:proofErr w:type="spellStart"/>
      <w:r w:rsidRPr="003A362B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3A362B">
        <w:rPr>
          <w:rFonts w:ascii="Times New Roman" w:hAnsi="Times New Roman" w:cs="Times New Roman"/>
          <w:b/>
          <w:bCs/>
          <w:sz w:val="24"/>
          <w:szCs w:val="24"/>
        </w:rPr>
        <w:t xml:space="preserve"> Nutr.,</w:t>
      </w:r>
      <w:r w:rsidRPr="003A362B">
        <w:rPr>
          <w:rFonts w:ascii="Times New Roman" w:hAnsi="Times New Roman" w:cs="Times New Roman"/>
          <w:sz w:val="24"/>
          <w:szCs w:val="24"/>
        </w:rPr>
        <w:t xml:space="preserve"> v. 27, n. 5, p. 585-595, 2014.</w:t>
      </w:r>
    </w:p>
    <w:p w14:paraId="7E79BE14" w14:textId="77777777" w:rsidR="003A362B" w:rsidRPr="00005C47" w:rsidRDefault="003A362B" w:rsidP="001C3B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pt-BR"/>
        </w:rPr>
      </w:pPr>
    </w:p>
    <w:p w14:paraId="340A1DE5" w14:textId="3A382B17" w:rsidR="001C3B85" w:rsidRPr="00005C47" w:rsidRDefault="001C3B85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005C47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005C4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005C4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005C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F198" w14:textId="77777777" w:rsidR="006E5875" w:rsidRDefault="006E5875" w:rsidP="00D31D65">
      <w:pPr>
        <w:spacing w:after="0" w:line="240" w:lineRule="auto"/>
      </w:pPr>
      <w:r>
        <w:separator/>
      </w:r>
    </w:p>
  </w:endnote>
  <w:endnote w:type="continuationSeparator" w:id="0">
    <w:p w14:paraId="27CD403A" w14:textId="77777777" w:rsidR="006E5875" w:rsidRDefault="006E5875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4380BC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5EE9" w14:textId="77777777" w:rsidR="006E5875" w:rsidRDefault="006E5875" w:rsidP="00D31D65">
      <w:pPr>
        <w:spacing w:after="0" w:line="240" w:lineRule="auto"/>
      </w:pPr>
      <w:r>
        <w:separator/>
      </w:r>
    </w:p>
  </w:footnote>
  <w:footnote w:type="continuationSeparator" w:id="0">
    <w:p w14:paraId="63852655" w14:textId="77777777" w:rsidR="006E5875" w:rsidRDefault="006E5875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05C47"/>
    <w:rsid w:val="000514F5"/>
    <w:rsid w:val="00103AAA"/>
    <w:rsid w:val="00190971"/>
    <w:rsid w:val="001C3B85"/>
    <w:rsid w:val="001C540B"/>
    <w:rsid w:val="001D308C"/>
    <w:rsid w:val="001E0169"/>
    <w:rsid w:val="00236A84"/>
    <w:rsid w:val="002909AB"/>
    <w:rsid w:val="00320817"/>
    <w:rsid w:val="00330FB2"/>
    <w:rsid w:val="00357FF3"/>
    <w:rsid w:val="003A362B"/>
    <w:rsid w:val="003F7C93"/>
    <w:rsid w:val="00413985"/>
    <w:rsid w:val="00444631"/>
    <w:rsid w:val="004A0F63"/>
    <w:rsid w:val="004C398B"/>
    <w:rsid w:val="00531C01"/>
    <w:rsid w:val="00551331"/>
    <w:rsid w:val="00555586"/>
    <w:rsid w:val="006E5875"/>
    <w:rsid w:val="00791F92"/>
    <w:rsid w:val="007A693F"/>
    <w:rsid w:val="007E023C"/>
    <w:rsid w:val="007F1B71"/>
    <w:rsid w:val="00801459"/>
    <w:rsid w:val="008A3C40"/>
    <w:rsid w:val="008E717C"/>
    <w:rsid w:val="009B53E4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39</cp:revision>
  <cp:lastPrinted>2021-09-28T21:43:00Z</cp:lastPrinted>
  <dcterms:created xsi:type="dcterms:W3CDTF">2021-08-12T15:33:00Z</dcterms:created>
  <dcterms:modified xsi:type="dcterms:W3CDTF">2021-09-29T02:27:00Z</dcterms:modified>
</cp:coreProperties>
</file>