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8165" w14:textId="5445C3A2" w:rsidR="000D2170" w:rsidRPr="00736138" w:rsidRDefault="00E37380" w:rsidP="00736138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59076CE8">
            <wp:simplePos x="0" y="0"/>
            <wp:positionH relativeFrom="page">
              <wp:align>right</wp:align>
            </wp:positionH>
            <wp:positionV relativeFrom="paragraph">
              <wp:posOffset>-905510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6459" w14:textId="658E2F3F" w:rsidR="00423E15" w:rsidRPr="000D2170" w:rsidRDefault="000D2170" w:rsidP="00736138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 w:rsidRPr="000D2170">
        <w:rPr>
          <w:u w:val="none"/>
        </w:rPr>
        <w:t>ESTUDO IMUNOHISTOQUÍMICO DAS PROTEÍNAS RELACIONADAS À PLURIPOTÊNCIA CELULAR NO AMELOBLASTOMA</w:t>
      </w:r>
    </w:p>
    <w:p w14:paraId="70D881FF" w14:textId="77777777" w:rsidR="00423E15" w:rsidRPr="000D2170" w:rsidRDefault="00423E15" w:rsidP="00736138">
      <w:pPr>
        <w:pStyle w:val="Corpodetexto"/>
        <w:spacing w:before="10" w:line="360" w:lineRule="auto"/>
        <w:ind w:left="0"/>
        <w:rPr>
          <w:b/>
          <w:sz w:val="20"/>
        </w:rPr>
      </w:pPr>
    </w:p>
    <w:p w14:paraId="3D000168" w14:textId="4C369BDC" w:rsidR="00423E15" w:rsidRDefault="00B40E5E" w:rsidP="00736138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1E0840">
        <w:t>REBEKA CAMILLE CARVALHO CHAMON</w:t>
      </w:r>
      <w:r w:rsidR="001E0840">
        <w:rPr>
          <w:w w:val="95"/>
          <w:vertAlign w:val="superscript"/>
        </w:rPr>
        <w:t xml:space="preserve"> 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1E0840">
        <w:rPr>
          <w:w w:val="95"/>
        </w:rPr>
        <w:t>FLÁVIA LETÍCIA MAGALHÃES LEMOS</w:t>
      </w:r>
      <w:r w:rsidR="001E0840"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37"/>
          <w:w w:val="95"/>
        </w:rPr>
        <w:t xml:space="preserve"> </w:t>
      </w:r>
      <w:r w:rsidR="001E0840">
        <w:rPr>
          <w:w w:val="95"/>
        </w:rPr>
        <w:t>KAROLYNY MARTINS BALBINOT</w:t>
      </w:r>
      <w:r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 w:rsidR="00DB5F64">
        <w:rPr>
          <w:w w:val="95"/>
        </w:rPr>
        <w:t>MARIA SUELI DA SILVA KATAOKA</w:t>
      </w:r>
      <w:r w:rsidR="00E53B10">
        <w:rPr>
          <w:vertAlign w:val="superscript"/>
        </w:rPr>
        <w:t>3</w:t>
      </w:r>
      <w:r>
        <w:t xml:space="preserve">, </w:t>
      </w:r>
      <w:r w:rsidR="00DB5F64">
        <w:t>JOÃO DE JESUS VIANA PINHEIRO</w:t>
      </w:r>
      <w:r w:rsidR="00E53B10">
        <w:rPr>
          <w:vertAlign w:val="superscript"/>
        </w:rPr>
        <w:t>3</w:t>
      </w:r>
      <w:r>
        <w:rPr>
          <w:spacing w:val="-2"/>
        </w:rPr>
        <w:t xml:space="preserve"> </w:t>
      </w:r>
      <w:r>
        <w:t xml:space="preserve">e </w:t>
      </w:r>
      <w:r w:rsidR="00E53B10">
        <w:t>SERGIO DE MELO ALVES JUNIOR</w:t>
      </w:r>
      <w:r>
        <w:rPr>
          <w:vertAlign w:val="superscript"/>
        </w:rPr>
        <w:t>3</w:t>
      </w:r>
      <w:r>
        <w:t>.</w:t>
      </w:r>
    </w:p>
    <w:p w14:paraId="4442D0AB" w14:textId="563591FB" w:rsidR="00544E41" w:rsidRDefault="00544E41" w:rsidP="00736138">
      <w:pPr>
        <w:pStyle w:val="Corpodetexto"/>
        <w:spacing w:line="276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</w:t>
      </w:r>
      <w:r w:rsidR="00E53B10">
        <w:t>a</w:t>
      </w:r>
      <w:r w:rsidR="00B40E5E">
        <w:t xml:space="preserve"> de Odontologia, Universidade Federal do Pará;</w:t>
      </w:r>
      <w:r w:rsidR="00B40E5E">
        <w:rPr>
          <w:spacing w:val="-57"/>
        </w:rPr>
        <w:t xml:space="preserve"> </w:t>
      </w:r>
    </w:p>
    <w:p w14:paraId="524BFA73" w14:textId="63BFEEDA" w:rsidR="00423E15" w:rsidRDefault="00544E41" w:rsidP="00736138">
      <w:pPr>
        <w:pStyle w:val="Corpodetexto"/>
        <w:spacing w:line="276" w:lineRule="auto"/>
        <w:ind w:left="0" w:right="1436"/>
        <w:jc w:val="both"/>
      </w:pPr>
      <w:r>
        <w:rPr>
          <w:vertAlign w:val="superscript"/>
        </w:rPr>
        <w:t>2</w:t>
      </w:r>
      <w:r w:rsidR="00E53B10">
        <w:t>Mestra</w:t>
      </w:r>
      <w:r w:rsidR="00B40E5E">
        <w:t>, Universidade Federal do</w:t>
      </w:r>
      <w:r w:rsidR="00B40E5E">
        <w:rPr>
          <w:spacing w:val="-1"/>
        </w:rPr>
        <w:t xml:space="preserve"> </w:t>
      </w:r>
      <w:r w:rsidR="00B40E5E">
        <w:t>Pará;</w:t>
      </w:r>
    </w:p>
    <w:p w14:paraId="47D3EECF" w14:textId="602E1C27" w:rsidR="00544E41" w:rsidRDefault="00544E41" w:rsidP="00736138">
      <w:pPr>
        <w:pStyle w:val="Corpodetexto"/>
        <w:spacing w:before="1" w:line="276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3</w:t>
      </w:r>
      <w:r>
        <w:t>D</w:t>
      </w:r>
      <w:r w:rsidR="00B40E5E">
        <w:t>outor,</w:t>
      </w:r>
      <w:r w:rsidR="00B40E5E">
        <w:rPr>
          <w:spacing w:val="-5"/>
        </w:rPr>
        <w:t xml:space="preserve"> </w:t>
      </w:r>
      <w:r w:rsidR="00B40E5E">
        <w:t>Universidade</w:t>
      </w:r>
      <w:r w:rsidR="00B40E5E">
        <w:rPr>
          <w:spacing w:val="-5"/>
        </w:rPr>
        <w:t xml:space="preserve"> </w:t>
      </w:r>
      <w:r w:rsidR="00B40E5E">
        <w:t>Federal</w:t>
      </w:r>
      <w:r w:rsidR="00B40E5E">
        <w:rPr>
          <w:spacing w:val="-5"/>
        </w:rPr>
        <w:t xml:space="preserve"> </w:t>
      </w:r>
      <w:r w:rsidR="00B40E5E">
        <w:t>do</w:t>
      </w:r>
      <w:r w:rsidR="00B40E5E">
        <w:rPr>
          <w:spacing w:val="-5"/>
        </w:rPr>
        <w:t xml:space="preserve"> </w:t>
      </w:r>
      <w:r w:rsidR="00B40E5E">
        <w:t>Pará;</w:t>
      </w:r>
    </w:p>
    <w:p w14:paraId="287D5DA8" w14:textId="77777777" w:rsidR="00544E41" w:rsidRDefault="00544E41" w:rsidP="00736138">
      <w:pPr>
        <w:pStyle w:val="Corpodetexto"/>
        <w:spacing w:before="1" w:line="276" w:lineRule="auto"/>
        <w:ind w:left="0" w:right="2421"/>
        <w:jc w:val="both"/>
      </w:pPr>
    </w:p>
    <w:p w14:paraId="26F39465" w14:textId="4D2F3EB8" w:rsidR="00736138" w:rsidRDefault="00544E41" w:rsidP="00736138">
      <w:pPr>
        <w:pStyle w:val="Corpodetexto"/>
        <w:spacing w:before="1" w:line="276" w:lineRule="auto"/>
        <w:ind w:left="0" w:right="2421"/>
      </w:pPr>
      <w:r>
        <w:t>E-</w:t>
      </w:r>
      <w:r w:rsidR="00B40E5E">
        <w:t>mail:</w:t>
      </w:r>
      <w:r w:rsidR="00AA2CD1">
        <w:t xml:space="preserve"> </w:t>
      </w:r>
      <w:r w:rsidR="00FA677B">
        <w:t xml:space="preserve">rebekachamon12@gmail.com;  </w:t>
      </w:r>
      <w:r w:rsidR="003C6836">
        <w:t xml:space="preserve">leticiamalemos@gmail.com; </w:t>
      </w:r>
    </w:p>
    <w:p w14:paraId="6C7EC36E" w14:textId="62671092" w:rsidR="00423E15" w:rsidRPr="00A27B45" w:rsidRDefault="00BC44AE" w:rsidP="00736138">
      <w:pPr>
        <w:pStyle w:val="Corpodetexto"/>
        <w:spacing w:before="1" w:line="276" w:lineRule="auto"/>
        <w:ind w:left="0" w:right="2421"/>
        <w:rPr>
          <w:color w:val="0000FF" w:themeColor="hyperlink"/>
        </w:rPr>
      </w:pPr>
      <w:r>
        <w:t>karolbalbinot@gmail.com; skataoka@ufpa.br; radface@hotmail.com; sergiomalves@gmail.com</w:t>
      </w:r>
    </w:p>
    <w:p w14:paraId="561C4527" w14:textId="77777777" w:rsidR="00423E15" w:rsidRDefault="00423E15" w:rsidP="00736138">
      <w:pPr>
        <w:pStyle w:val="Corpodetexto"/>
        <w:spacing w:line="276" w:lineRule="auto"/>
        <w:ind w:left="0"/>
        <w:rPr>
          <w:sz w:val="26"/>
        </w:rPr>
      </w:pPr>
    </w:p>
    <w:p w14:paraId="53FD1905" w14:textId="77777777" w:rsidR="00560C10" w:rsidRDefault="00560C10" w:rsidP="00560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12121"/>
          <w:sz w:val="24"/>
          <w:szCs w:val="24"/>
          <w:highlight w:val="white"/>
        </w:rPr>
      </w:pPr>
    </w:p>
    <w:p w14:paraId="7168DB53" w14:textId="2DB879FE" w:rsidR="00804905" w:rsidRPr="00A2146A" w:rsidRDefault="00804905" w:rsidP="00A214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4"/>
        <w:jc w:val="both"/>
        <w:rPr>
          <w:color w:val="212121"/>
          <w:sz w:val="24"/>
          <w:szCs w:val="24"/>
          <w:highlight w:val="white"/>
        </w:rPr>
      </w:pPr>
      <w:r w:rsidRPr="002B25BC">
        <w:rPr>
          <w:color w:val="212121"/>
          <w:sz w:val="24"/>
          <w:szCs w:val="24"/>
          <w:highlight w:val="white"/>
        </w:rPr>
        <w:t xml:space="preserve">O objetivo do estudo consistiu em verificar a expressão das proteínas SOX-2, NANOG e OCT4, biomarcadores de células tronco e da via de sinalização canônica do TGF-βrII, associada a pluripotência celular, em amostras teciduais de ameloblastoma (AME), para analisar uma possível relação com o comportamento apresentado por esse tumor odontogênico localmente invasivo. Este estudo foi aprovado pelo Comitê de Ética em Pesquisa em Seres Humanos do Instituto de Ciências da Saúde da Universidade </w:t>
      </w:r>
      <w:r w:rsidRPr="002B25BC">
        <w:rPr>
          <w:color w:val="000000"/>
          <w:sz w:val="24"/>
          <w:szCs w:val="24"/>
          <w:highlight w:val="white"/>
        </w:rPr>
        <w:t>Federal</w:t>
      </w:r>
      <w:r w:rsidRPr="002B25BC">
        <w:rPr>
          <w:color w:val="212121"/>
          <w:sz w:val="24"/>
          <w:szCs w:val="24"/>
          <w:highlight w:val="white"/>
        </w:rPr>
        <w:t xml:space="preserve"> do Pará – CEP / ICS/ UFPA (CAAE: 30647720.6.0000.0018). A amostra de estudo consistiu em 21 casos de AME, 10 casos de cisto dentígero (CD) e 10 casos de folículo dentário (FD), que foram submetidos à imuno-histoquímica para identificação das proteínas de interesse. As amostras foram incubadas com anticorpos </w:t>
      </w:r>
      <w:r w:rsidRPr="002B25BC">
        <w:rPr>
          <w:color w:val="000000"/>
          <w:sz w:val="24"/>
          <w:szCs w:val="24"/>
        </w:rPr>
        <w:t xml:space="preserve">Anti-SOX2, Anti-NANOG, Anti-OCT4, Anti-SMAD-4, Anti-TGFβ1 e Anti-phospho-TGF beta Receptor II durante 1 hora. Para avaliação da imunomarcação as imagens foram obtidas em microscópio com câmera digital acoplada, com objetiva de 40x. Após análise, observou-se que a imunomarcação de </w:t>
      </w:r>
      <w:r w:rsidRPr="002B25BC">
        <w:rPr>
          <w:color w:val="212121"/>
          <w:sz w:val="24"/>
          <w:szCs w:val="24"/>
          <w:highlight w:val="white"/>
        </w:rPr>
        <w:t xml:space="preserve">SOX-2, NANOG, OCT4, </w:t>
      </w:r>
      <w:r w:rsidRPr="002B25BC">
        <w:rPr>
          <w:color w:val="000000"/>
          <w:sz w:val="24"/>
          <w:szCs w:val="24"/>
        </w:rPr>
        <w:t xml:space="preserve">TGFβ1, TGFβRII e SMAD-4 foi predominante nas células epiteliais dos cordões e das ilhas tumorais. A marcação de SOX-2 foi apenas nuclear, enquanto NANOG, OCT4 e SMAD4 tiveram uma marcação tanto nuclear quanto citoplasmática nas células epiteliais. A marcação de TGFβ1 foi nuclear e citoplasmática e de forma difusa e intensa no estroma, enquanto TGFβRII teve uma marcação localizada na membrana celular e no citoplasma. Ao comparar a expressão das proteínas nas amostras de AME, CD e FD, foi verificada expressão significativamente maior de todas as proteínas </w:t>
      </w:r>
      <w:r w:rsidRPr="002B25BC">
        <w:rPr>
          <w:color w:val="000000"/>
          <w:sz w:val="24"/>
          <w:szCs w:val="24"/>
        </w:rPr>
        <w:lastRenderedPageBreak/>
        <w:t xml:space="preserve">em AME (p&lt;0,001). E entre as amostras de CD e FD, não foi observada diferença estatística significante (p&gt;0,05). Com base nos resultados obtidos, verificou-se a alta expressão dos biomarcadores relacionados com a pluripotência celular em AME, sugerindo a participação dessas proteínas na origem e progressão do tumor.  </w:t>
      </w:r>
    </w:p>
    <w:p w14:paraId="40931581" w14:textId="3FB8BFF0" w:rsidR="00423E15" w:rsidRDefault="00B40E5E" w:rsidP="008E7005">
      <w:pPr>
        <w:pStyle w:val="Corpodetexto"/>
        <w:ind w:left="244"/>
      </w:pPr>
      <w:r>
        <w:t xml:space="preserve">Área: </w:t>
      </w:r>
      <w:r w:rsidR="000E290F">
        <w:t>Estomatologia e Patologia Oral</w:t>
      </w:r>
      <w:r>
        <w:t>;</w:t>
      </w:r>
    </w:p>
    <w:p w14:paraId="65ACC7FC" w14:textId="2F91F615" w:rsidR="00423E15" w:rsidRDefault="00E37590" w:rsidP="008E7005">
      <w:pPr>
        <w:pStyle w:val="Corpodetexto"/>
        <w:spacing w:before="138"/>
        <w:ind w:left="244"/>
      </w:pPr>
      <w:r>
        <w:t xml:space="preserve">Modalidade: </w:t>
      </w:r>
      <w:r w:rsidR="000E290F">
        <w:t xml:space="preserve">Pesquisa </w:t>
      </w:r>
      <w:r w:rsidR="00455EB0">
        <w:t>C</w:t>
      </w:r>
      <w:r w:rsidR="000E290F">
        <w:t>ientífica</w:t>
      </w:r>
      <w:r w:rsidR="00B40E5E">
        <w:t>.</w:t>
      </w:r>
    </w:p>
    <w:p w14:paraId="671C1835" w14:textId="78F2F359" w:rsidR="008533EB" w:rsidRDefault="00B40E5E" w:rsidP="008E7005">
      <w:pPr>
        <w:pStyle w:val="Corpodetexto"/>
        <w:spacing w:before="138" w:line="360" w:lineRule="auto"/>
        <w:ind w:left="244" w:right="3635"/>
        <w:rPr>
          <w:spacing w:val="-58"/>
        </w:rPr>
      </w:pPr>
      <w:r>
        <w:t xml:space="preserve">Palavras-chave: </w:t>
      </w:r>
      <w:r w:rsidR="000E290F">
        <w:t>Ameloblastoma</w:t>
      </w:r>
      <w:r>
        <w:t xml:space="preserve">; </w:t>
      </w:r>
      <w:r w:rsidR="00DB2525">
        <w:t>Imuno</w:t>
      </w:r>
      <w:r w:rsidR="00656395">
        <w:t>-</w:t>
      </w:r>
      <w:r w:rsidR="00DB2525">
        <w:t>histoquímica</w:t>
      </w:r>
      <w:r>
        <w:t xml:space="preserve">; </w:t>
      </w:r>
      <w:r w:rsidR="00DB2525" w:rsidRPr="00DB2525">
        <w:t>Proteínas da Superfamília de TGF-beta</w:t>
      </w:r>
      <w:r>
        <w:t>.</w:t>
      </w:r>
      <w:r>
        <w:rPr>
          <w:spacing w:val="-58"/>
        </w:rPr>
        <w:t xml:space="preserve"> 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A99B" w14:textId="77777777" w:rsidR="0061485D" w:rsidRDefault="0061485D" w:rsidP="00E37590">
      <w:r>
        <w:separator/>
      </w:r>
    </w:p>
  </w:endnote>
  <w:endnote w:type="continuationSeparator" w:id="0">
    <w:p w14:paraId="67CE85D0" w14:textId="77777777" w:rsidR="0061485D" w:rsidRDefault="0061485D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867D" w14:textId="77777777" w:rsidR="0061485D" w:rsidRDefault="0061485D" w:rsidP="00E37590">
      <w:r>
        <w:separator/>
      </w:r>
    </w:p>
  </w:footnote>
  <w:footnote w:type="continuationSeparator" w:id="0">
    <w:p w14:paraId="2F442CC8" w14:textId="77777777" w:rsidR="0061485D" w:rsidRDefault="0061485D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61485D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61485D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61485D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2170"/>
    <w:rsid w:val="000D6B22"/>
    <w:rsid w:val="000E290F"/>
    <w:rsid w:val="000F7917"/>
    <w:rsid w:val="00172E81"/>
    <w:rsid w:val="00197DCF"/>
    <w:rsid w:val="001B22B3"/>
    <w:rsid w:val="001B43BC"/>
    <w:rsid w:val="001E0840"/>
    <w:rsid w:val="001F244F"/>
    <w:rsid w:val="002061BE"/>
    <w:rsid w:val="002A3E67"/>
    <w:rsid w:val="002B25BC"/>
    <w:rsid w:val="002E6C10"/>
    <w:rsid w:val="00307637"/>
    <w:rsid w:val="00340973"/>
    <w:rsid w:val="00353414"/>
    <w:rsid w:val="003758F3"/>
    <w:rsid w:val="00376F82"/>
    <w:rsid w:val="003876BC"/>
    <w:rsid w:val="00391E91"/>
    <w:rsid w:val="003C6836"/>
    <w:rsid w:val="003D0A31"/>
    <w:rsid w:val="003F4EB6"/>
    <w:rsid w:val="004228A9"/>
    <w:rsid w:val="00423E15"/>
    <w:rsid w:val="00455EB0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60C10"/>
    <w:rsid w:val="005A4908"/>
    <w:rsid w:val="005D1F2B"/>
    <w:rsid w:val="005D21E5"/>
    <w:rsid w:val="0061485D"/>
    <w:rsid w:val="006160BA"/>
    <w:rsid w:val="0064428F"/>
    <w:rsid w:val="00656395"/>
    <w:rsid w:val="00661A58"/>
    <w:rsid w:val="006B64B7"/>
    <w:rsid w:val="006E27D6"/>
    <w:rsid w:val="006F01A9"/>
    <w:rsid w:val="007265AD"/>
    <w:rsid w:val="00736138"/>
    <w:rsid w:val="00737C8E"/>
    <w:rsid w:val="007538AF"/>
    <w:rsid w:val="00782EE4"/>
    <w:rsid w:val="007B0FE8"/>
    <w:rsid w:val="00804905"/>
    <w:rsid w:val="00814718"/>
    <w:rsid w:val="0084482A"/>
    <w:rsid w:val="008533EB"/>
    <w:rsid w:val="0088098F"/>
    <w:rsid w:val="00886092"/>
    <w:rsid w:val="00893E67"/>
    <w:rsid w:val="008D3A23"/>
    <w:rsid w:val="008E0CB5"/>
    <w:rsid w:val="008E7005"/>
    <w:rsid w:val="0094030A"/>
    <w:rsid w:val="009478EA"/>
    <w:rsid w:val="00950510"/>
    <w:rsid w:val="009556D7"/>
    <w:rsid w:val="00993D41"/>
    <w:rsid w:val="009A6E04"/>
    <w:rsid w:val="009D08E9"/>
    <w:rsid w:val="009E4D3F"/>
    <w:rsid w:val="00A111AF"/>
    <w:rsid w:val="00A2146A"/>
    <w:rsid w:val="00A27B45"/>
    <w:rsid w:val="00A303DC"/>
    <w:rsid w:val="00A43CDF"/>
    <w:rsid w:val="00A80F84"/>
    <w:rsid w:val="00A94FAC"/>
    <w:rsid w:val="00AA226E"/>
    <w:rsid w:val="00AA2CD1"/>
    <w:rsid w:val="00AB4B32"/>
    <w:rsid w:val="00AB6AB8"/>
    <w:rsid w:val="00B325C1"/>
    <w:rsid w:val="00B40E5E"/>
    <w:rsid w:val="00B464CE"/>
    <w:rsid w:val="00B50CA9"/>
    <w:rsid w:val="00BB72F0"/>
    <w:rsid w:val="00BC44AE"/>
    <w:rsid w:val="00BD2D51"/>
    <w:rsid w:val="00BD49C0"/>
    <w:rsid w:val="00BE3F0E"/>
    <w:rsid w:val="00BF6D96"/>
    <w:rsid w:val="00C211C4"/>
    <w:rsid w:val="00C23C7C"/>
    <w:rsid w:val="00D31695"/>
    <w:rsid w:val="00D71654"/>
    <w:rsid w:val="00D93E38"/>
    <w:rsid w:val="00D95E4A"/>
    <w:rsid w:val="00DB2525"/>
    <w:rsid w:val="00DB47ED"/>
    <w:rsid w:val="00DB5F64"/>
    <w:rsid w:val="00DF1808"/>
    <w:rsid w:val="00E0329B"/>
    <w:rsid w:val="00E12081"/>
    <w:rsid w:val="00E37380"/>
    <w:rsid w:val="00E37590"/>
    <w:rsid w:val="00E46CE8"/>
    <w:rsid w:val="00E53B10"/>
    <w:rsid w:val="00EC4F61"/>
    <w:rsid w:val="00EE7ADF"/>
    <w:rsid w:val="00EF3301"/>
    <w:rsid w:val="00F015B6"/>
    <w:rsid w:val="00F1421A"/>
    <w:rsid w:val="00F61B4A"/>
    <w:rsid w:val="00F64419"/>
    <w:rsid w:val="00F755A9"/>
    <w:rsid w:val="00FA677B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37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LF SUPORTE</cp:lastModifiedBy>
  <cp:revision>15</cp:revision>
  <dcterms:created xsi:type="dcterms:W3CDTF">2023-07-31T15:39:00Z</dcterms:created>
  <dcterms:modified xsi:type="dcterms:W3CDTF">2023-09-10T19:25:00Z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