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9E76A" w14:textId="20A6BFFE" w:rsidR="002F538A" w:rsidRPr="00C173D7" w:rsidRDefault="00C173D7" w:rsidP="00115AFC">
      <w:pPr>
        <w:spacing w:after="0" w:line="276" w:lineRule="auto"/>
        <w:jc w:val="center"/>
        <w:rPr>
          <w:rFonts w:ascii="Times New Roman" w:hAnsi="Times New Roman"/>
          <w:b/>
          <w:sz w:val="28"/>
          <w:szCs w:val="28"/>
        </w:rPr>
      </w:pPr>
      <w:bookmarkStart w:id="0" w:name="_Hlk18096424"/>
      <w:bookmarkEnd w:id="0"/>
      <w:r w:rsidRPr="00C173D7">
        <w:rPr>
          <w:rFonts w:ascii="Times New Roman" w:hAnsi="Times New Roman"/>
          <w:b/>
          <w:sz w:val="28"/>
          <w:szCs w:val="28"/>
        </w:rPr>
        <w:t>Avaliação da qualidade da água em ecossistema aquático utilizando micronúcleo</w:t>
      </w:r>
      <w:r>
        <w:rPr>
          <w:rFonts w:ascii="Times New Roman" w:hAnsi="Times New Roman"/>
          <w:b/>
          <w:sz w:val="28"/>
          <w:szCs w:val="28"/>
        </w:rPr>
        <w:t>s</w:t>
      </w:r>
      <w:r w:rsidRPr="00C173D7">
        <w:rPr>
          <w:rFonts w:ascii="Times New Roman" w:hAnsi="Times New Roman"/>
          <w:b/>
          <w:sz w:val="28"/>
          <w:szCs w:val="28"/>
        </w:rPr>
        <w:t xml:space="preserve"> de peixes como </w:t>
      </w:r>
      <w:proofErr w:type="spellStart"/>
      <w:r w:rsidRPr="00C173D7">
        <w:rPr>
          <w:rFonts w:ascii="Times New Roman" w:hAnsi="Times New Roman"/>
          <w:b/>
          <w:sz w:val="28"/>
          <w:szCs w:val="28"/>
        </w:rPr>
        <w:t>bioindicadores</w:t>
      </w:r>
      <w:proofErr w:type="spellEnd"/>
    </w:p>
    <w:p w14:paraId="00FCF1D2" w14:textId="77777777" w:rsidR="002F538A" w:rsidRPr="002F538A" w:rsidRDefault="002F538A" w:rsidP="002F538A">
      <w:pPr>
        <w:autoSpaceDE w:val="0"/>
        <w:autoSpaceDN w:val="0"/>
        <w:adjustRightInd w:val="0"/>
        <w:spacing w:after="0" w:line="240" w:lineRule="auto"/>
        <w:rPr>
          <w:rFonts w:ascii="Arial" w:hAnsi="Arial" w:cs="Arial"/>
          <w:color w:val="000000"/>
          <w:sz w:val="24"/>
          <w:szCs w:val="24"/>
          <w:lang w:eastAsia="pt-BR"/>
        </w:rPr>
      </w:pPr>
    </w:p>
    <w:p w14:paraId="7879F293" w14:textId="5DB8D6FE" w:rsidR="009E3693" w:rsidRPr="00E37E18" w:rsidRDefault="002F538A" w:rsidP="00E37E18">
      <w:pPr>
        <w:spacing w:after="0" w:line="276" w:lineRule="auto"/>
        <w:jc w:val="center"/>
        <w:rPr>
          <w:rFonts w:ascii="Times New Roman" w:hAnsi="Times New Roman"/>
          <w:b/>
          <w:sz w:val="24"/>
          <w:szCs w:val="24"/>
        </w:rPr>
      </w:pPr>
      <w:r w:rsidRPr="002F538A">
        <w:rPr>
          <w:rFonts w:ascii="Times New Roman" w:hAnsi="Times New Roman"/>
          <w:color w:val="000000"/>
          <w:sz w:val="24"/>
          <w:szCs w:val="24"/>
          <w:lang w:eastAsia="pt-BR"/>
        </w:rPr>
        <w:t xml:space="preserve"> </w:t>
      </w:r>
      <w:r w:rsidRPr="00C173D7">
        <w:rPr>
          <w:rFonts w:ascii="Times New Roman" w:hAnsi="Times New Roman"/>
          <w:b/>
          <w:bCs/>
          <w:color w:val="000000"/>
          <w:sz w:val="24"/>
          <w:szCs w:val="24"/>
          <w:lang w:eastAsia="pt-BR"/>
        </w:rPr>
        <w:t>Ana Júlia Medeiros Machado</w:t>
      </w:r>
      <w:r w:rsidR="00B6666A" w:rsidRPr="00E37E18">
        <w:rPr>
          <w:rFonts w:ascii="Times New Roman" w:hAnsi="Times New Roman"/>
          <w:b/>
          <w:sz w:val="24"/>
          <w:szCs w:val="24"/>
        </w:rPr>
        <w:t>¹</w:t>
      </w:r>
      <w:r w:rsidR="00F67FED">
        <w:rPr>
          <w:rFonts w:ascii="Times New Roman" w:hAnsi="Times New Roman"/>
          <w:b/>
          <w:sz w:val="24"/>
          <w:szCs w:val="24"/>
        </w:rPr>
        <w:t>;</w:t>
      </w:r>
      <w:proofErr w:type="gramStart"/>
      <w:r w:rsidR="00656CF0">
        <w:rPr>
          <w:rFonts w:ascii="Times New Roman" w:hAnsi="Times New Roman"/>
          <w:b/>
          <w:sz w:val="24"/>
          <w:szCs w:val="24"/>
        </w:rPr>
        <w:t xml:space="preserve"> </w:t>
      </w:r>
      <w:r w:rsidR="009E3693" w:rsidRPr="00E37E18">
        <w:rPr>
          <w:rFonts w:ascii="Times New Roman" w:hAnsi="Times New Roman"/>
          <w:b/>
          <w:sz w:val="24"/>
          <w:szCs w:val="24"/>
        </w:rPr>
        <w:t xml:space="preserve"> </w:t>
      </w:r>
      <w:proofErr w:type="gramEnd"/>
      <w:r w:rsidR="00D76854" w:rsidRPr="00E37E18">
        <w:rPr>
          <w:rFonts w:ascii="Times New Roman" w:hAnsi="Times New Roman"/>
          <w:b/>
          <w:sz w:val="24"/>
          <w:szCs w:val="24"/>
        </w:rPr>
        <w:t xml:space="preserve">Maria da Graça </w:t>
      </w:r>
      <w:r w:rsidR="00C173D7">
        <w:rPr>
          <w:rFonts w:ascii="Times New Roman" w:hAnsi="Times New Roman"/>
          <w:b/>
          <w:sz w:val="24"/>
          <w:szCs w:val="24"/>
        </w:rPr>
        <w:t>V</w:t>
      </w:r>
      <w:r w:rsidR="00C173D7" w:rsidRPr="00E37E18">
        <w:rPr>
          <w:rFonts w:ascii="Times New Roman" w:hAnsi="Times New Roman"/>
          <w:b/>
          <w:sz w:val="24"/>
          <w:szCs w:val="24"/>
        </w:rPr>
        <w:t>asconcelos</w:t>
      </w:r>
      <w:r w:rsidR="00C173D7" w:rsidRPr="002F538A">
        <w:rPr>
          <w:rFonts w:ascii="Times New Roman" w:hAnsi="Times New Roman"/>
          <w:b/>
          <w:sz w:val="24"/>
          <w:szCs w:val="24"/>
          <w:vertAlign w:val="superscript"/>
        </w:rPr>
        <w:t>2</w:t>
      </w:r>
      <w:r w:rsidR="00C173D7">
        <w:rPr>
          <w:rFonts w:ascii="Times New Roman" w:hAnsi="Times New Roman"/>
          <w:b/>
          <w:sz w:val="24"/>
          <w:szCs w:val="24"/>
        </w:rPr>
        <w:t xml:space="preserve"> </w:t>
      </w:r>
      <w:r w:rsidR="00473D52">
        <w:rPr>
          <w:rFonts w:ascii="Times New Roman" w:hAnsi="Times New Roman"/>
          <w:b/>
          <w:sz w:val="24"/>
          <w:szCs w:val="24"/>
        </w:rPr>
        <w:t>(mgvas@ufu.br)</w:t>
      </w:r>
    </w:p>
    <w:p w14:paraId="3B6E9C8E" w14:textId="6F201889" w:rsidR="00F03102" w:rsidRDefault="00B6666A" w:rsidP="00F03102">
      <w:pPr>
        <w:spacing w:after="0" w:line="240" w:lineRule="auto"/>
        <w:jc w:val="center"/>
        <w:rPr>
          <w:rFonts w:ascii="Times New Roman" w:hAnsi="Times New Roman"/>
          <w:sz w:val="24"/>
          <w:szCs w:val="24"/>
        </w:rPr>
      </w:pPr>
      <w:proofErr w:type="gramStart"/>
      <w:r w:rsidRPr="00E37E18">
        <w:rPr>
          <w:rFonts w:ascii="Times New Roman" w:hAnsi="Times New Roman"/>
          <w:sz w:val="24"/>
          <w:szCs w:val="24"/>
          <w:vertAlign w:val="superscript"/>
        </w:rPr>
        <w:t>1</w:t>
      </w:r>
      <w:proofErr w:type="gramEnd"/>
      <w:r w:rsidRPr="00E37E18">
        <w:rPr>
          <w:rFonts w:ascii="Times New Roman" w:hAnsi="Times New Roman"/>
          <w:sz w:val="24"/>
          <w:szCs w:val="24"/>
          <w:vertAlign w:val="superscript"/>
        </w:rPr>
        <w:t xml:space="preserve"> </w:t>
      </w:r>
      <w:r w:rsidR="00F03102" w:rsidRPr="00F03102">
        <w:rPr>
          <w:rFonts w:ascii="Times New Roman" w:hAnsi="Times New Roman"/>
        </w:rPr>
        <w:t>Graduand</w:t>
      </w:r>
      <w:r w:rsidR="00C173D7">
        <w:rPr>
          <w:rFonts w:ascii="Times New Roman" w:hAnsi="Times New Roman"/>
        </w:rPr>
        <w:t>a</w:t>
      </w:r>
      <w:r w:rsidR="00F03102" w:rsidRPr="00F03102">
        <w:rPr>
          <w:rFonts w:ascii="Times New Roman" w:hAnsi="Times New Roman"/>
        </w:rPr>
        <w:t xml:space="preserve"> Curso Engenharia Ambiental</w:t>
      </w:r>
      <w:r w:rsidR="007F4C52">
        <w:rPr>
          <w:rFonts w:ascii="Times New Roman" w:hAnsi="Times New Roman"/>
        </w:rPr>
        <w:t>,</w:t>
      </w:r>
      <w:r w:rsidR="00F03102" w:rsidRPr="00F03102">
        <w:rPr>
          <w:rFonts w:ascii="Times New Roman" w:hAnsi="Times New Roman"/>
        </w:rPr>
        <w:t xml:space="preserve"> ICIAG </w:t>
      </w:r>
      <w:r w:rsidR="00656CF0">
        <w:rPr>
          <w:rFonts w:ascii="Times New Roman" w:hAnsi="Times New Roman"/>
        </w:rPr>
        <w:t>-</w:t>
      </w:r>
      <w:r w:rsidR="00F03102" w:rsidRPr="00F03102">
        <w:rPr>
          <w:rFonts w:ascii="Times New Roman" w:hAnsi="Times New Roman"/>
        </w:rPr>
        <w:t xml:space="preserve"> UFU</w:t>
      </w:r>
      <w:r w:rsidR="00656CF0">
        <w:rPr>
          <w:rFonts w:ascii="Times New Roman" w:hAnsi="Times New Roman"/>
        </w:rPr>
        <w:t>, Uberlândia, MG;</w:t>
      </w:r>
      <w:r w:rsidR="00C173D7">
        <w:rPr>
          <w:rFonts w:ascii="Times New Roman" w:hAnsi="Times New Roman"/>
        </w:rPr>
        <w:t xml:space="preserve"> </w:t>
      </w:r>
      <w:r w:rsidR="002F538A">
        <w:rPr>
          <w:rFonts w:ascii="Times New Roman" w:hAnsi="Times New Roman"/>
          <w:sz w:val="24"/>
          <w:szCs w:val="24"/>
          <w:vertAlign w:val="superscript"/>
        </w:rPr>
        <w:t>2</w:t>
      </w:r>
      <w:r w:rsidR="00F03102">
        <w:rPr>
          <w:rFonts w:ascii="Times New Roman" w:hAnsi="Times New Roman"/>
          <w:sz w:val="24"/>
          <w:szCs w:val="24"/>
          <w:vertAlign w:val="superscript"/>
        </w:rPr>
        <w:t xml:space="preserve"> </w:t>
      </w:r>
      <w:r w:rsidR="00F03102" w:rsidRPr="00F03102">
        <w:rPr>
          <w:rFonts w:ascii="Times New Roman" w:hAnsi="Times New Roman"/>
        </w:rPr>
        <w:t>Docente</w:t>
      </w:r>
      <w:r w:rsidR="00F03102" w:rsidRPr="00F03102">
        <w:rPr>
          <w:rFonts w:ascii="Times New Roman" w:hAnsi="Times New Roman"/>
          <w:vertAlign w:val="superscript"/>
        </w:rPr>
        <w:t xml:space="preserve"> </w:t>
      </w:r>
      <w:r w:rsidR="00F03102" w:rsidRPr="00F03102">
        <w:rPr>
          <w:rFonts w:ascii="Times New Roman" w:hAnsi="Times New Roman"/>
        </w:rPr>
        <w:t>Curso Engenharia Ambiental</w:t>
      </w:r>
      <w:r w:rsidR="007F4C52">
        <w:rPr>
          <w:rFonts w:ascii="Times New Roman" w:hAnsi="Times New Roman"/>
        </w:rPr>
        <w:t>,</w:t>
      </w:r>
      <w:r w:rsidR="00F03102" w:rsidRPr="00F03102">
        <w:rPr>
          <w:rFonts w:ascii="Times New Roman" w:hAnsi="Times New Roman"/>
        </w:rPr>
        <w:t xml:space="preserve"> ICIAG </w:t>
      </w:r>
      <w:r w:rsidR="00656CF0">
        <w:rPr>
          <w:rFonts w:ascii="Times New Roman" w:hAnsi="Times New Roman"/>
        </w:rPr>
        <w:t>-</w:t>
      </w:r>
      <w:r w:rsidR="00F03102" w:rsidRPr="00F03102">
        <w:rPr>
          <w:rFonts w:ascii="Times New Roman" w:hAnsi="Times New Roman"/>
        </w:rPr>
        <w:t xml:space="preserve"> UFU</w:t>
      </w:r>
      <w:r w:rsidR="00656CF0">
        <w:rPr>
          <w:rFonts w:ascii="Times New Roman" w:hAnsi="Times New Roman"/>
        </w:rPr>
        <w:t xml:space="preserve">, </w:t>
      </w:r>
      <w:r w:rsidR="00656CF0">
        <w:rPr>
          <w:rFonts w:ascii="Times New Roman" w:hAnsi="Times New Roman"/>
        </w:rPr>
        <w:t>Uberlândia, MG</w:t>
      </w:r>
    </w:p>
    <w:p w14:paraId="636494C1" w14:textId="77777777" w:rsidR="0061543B" w:rsidRPr="009B6639" w:rsidRDefault="0061543B" w:rsidP="00F03102">
      <w:pPr>
        <w:spacing w:after="0" w:line="240" w:lineRule="auto"/>
        <w:jc w:val="center"/>
        <w:rPr>
          <w:rFonts w:ascii="Times New Roman" w:hAnsi="Times New Roman"/>
          <w:b/>
          <w:sz w:val="24"/>
          <w:szCs w:val="24"/>
        </w:rPr>
      </w:pPr>
    </w:p>
    <w:p w14:paraId="35B375A2" w14:textId="18017D5D" w:rsidR="004A0737" w:rsidRDefault="0061543B" w:rsidP="003A12C4">
      <w:pPr>
        <w:spacing w:after="0" w:line="23" w:lineRule="atLeast"/>
        <w:jc w:val="both"/>
        <w:rPr>
          <w:rFonts w:ascii="Times New Roman" w:hAnsi="Times New Roman"/>
          <w:sz w:val="24"/>
          <w:szCs w:val="24"/>
        </w:rPr>
      </w:pPr>
      <w:r w:rsidRPr="00E37E18">
        <w:rPr>
          <w:rFonts w:ascii="Times New Roman" w:hAnsi="Times New Roman"/>
          <w:b/>
          <w:sz w:val="24"/>
          <w:szCs w:val="24"/>
        </w:rPr>
        <w:t>RESUMO:</w:t>
      </w:r>
      <w:bookmarkStart w:id="1" w:name="_Hlk18084445"/>
      <w:r w:rsidR="00F75155">
        <w:rPr>
          <w:rFonts w:ascii="Times New Roman" w:hAnsi="Times New Roman"/>
          <w:sz w:val="24"/>
          <w:szCs w:val="24"/>
        </w:rPr>
        <w:t xml:space="preserve"> </w:t>
      </w:r>
      <w:r w:rsidR="004A0737" w:rsidRPr="004A0737">
        <w:rPr>
          <w:rFonts w:ascii="Times New Roman" w:hAnsi="Times New Roman"/>
          <w:sz w:val="24"/>
          <w:szCs w:val="24"/>
        </w:rPr>
        <w:t xml:space="preserve">A qualidade da água é aspecto indispensável quando se trata dos seus principais usos. O objetivo deste trabalho foi realizar um estudo de Qualidade da Água do Reservatório Amador Aguiar II no município de Uberlândia, por meio de </w:t>
      </w:r>
      <w:proofErr w:type="spellStart"/>
      <w:r w:rsidR="004A0737" w:rsidRPr="004A0737">
        <w:rPr>
          <w:rFonts w:ascii="Times New Roman" w:hAnsi="Times New Roman"/>
          <w:sz w:val="24"/>
          <w:szCs w:val="24"/>
        </w:rPr>
        <w:t>multiparâmetro</w:t>
      </w:r>
      <w:proofErr w:type="spellEnd"/>
      <w:r w:rsidR="004A0737" w:rsidRPr="004A0737">
        <w:rPr>
          <w:rFonts w:ascii="Times New Roman" w:hAnsi="Times New Roman"/>
          <w:sz w:val="24"/>
          <w:szCs w:val="24"/>
        </w:rPr>
        <w:t xml:space="preserve"> e teste de micronúcleo utilizando peixes como </w:t>
      </w:r>
      <w:proofErr w:type="spellStart"/>
      <w:r w:rsidR="004A0737" w:rsidRPr="004A0737">
        <w:rPr>
          <w:rFonts w:ascii="Times New Roman" w:hAnsi="Times New Roman"/>
          <w:sz w:val="24"/>
          <w:szCs w:val="24"/>
        </w:rPr>
        <w:t>bioindicadores</w:t>
      </w:r>
      <w:proofErr w:type="spellEnd"/>
      <w:r w:rsidR="004A0737" w:rsidRPr="004A0737">
        <w:rPr>
          <w:rFonts w:ascii="Times New Roman" w:hAnsi="Times New Roman"/>
          <w:sz w:val="24"/>
          <w:szCs w:val="24"/>
        </w:rPr>
        <w:t xml:space="preserve">. As espécies de peixes cuja amostra de sangue foi coletada foram </w:t>
      </w:r>
      <w:proofErr w:type="spellStart"/>
      <w:r w:rsidR="004A0737" w:rsidRPr="004A0737">
        <w:rPr>
          <w:rFonts w:ascii="Times New Roman" w:hAnsi="Times New Roman"/>
          <w:i/>
          <w:sz w:val="24"/>
          <w:szCs w:val="24"/>
        </w:rPr>
        <w:t>Geophagus</w:t>
      </w:r>
      <w:proofErr w:type="spellEnd"/>
      <w:r w:rsidR="004A0737" w:rsidRPr="004A0737">
        <w:rPr>
          <w:rFonts w:ascii="Times New Roman" w:hAnsi="Times New Roman"/>
          <w:i/>
          <w:sz w:val="24"/>
          <w:szCs w:val="24"/>
        </w:rPr>
        <w:t xml:space="preserve"> brasiliensis</w:t>
      </w:r>
      <w:r w:rsidR="004A0737" w:rsidRPr="004A0737">
        <w:rPr>
          <w:rFonts w:ascii="Times New Roman" w:hAnsi="Times New Roman"/>
          <w:sz w:val="24"/>
          <w:szCs w:val="24"/>
        </w:rPr>
        <w:t xml:space="preserve"> (Acará) e </w:t>
      </w:r>
      <w:proofErr w:type="spellStart"/>
      <w:r w:rsidR="004A0737" w:rsidRPr="004A0737">
        <w:rPr>
          <w:rFonts w:ascii="Times New Roman" w:hAnsi="Times New Roman"/>
          <w:i/>
          <w:sz w:val="24"/>
          <w:szCs w:val="24"/>
        </w:rPr>
        <w:t>Orechromis</w:t>
      </w:r>
      <w:proofErr w:type="spellEnd"/>
      <w:r w:rsidR="004A0737" w:rsidRPr="004A0737">
        <w:rPr>
          <w:rFonts w:ascii="Times New Roman" w:hAnsi="Times New Roman"/>
          <w:i/>
          <w:sz w:val="24"/>
          <w:szCs w:val="24"/>
        </w:rPr>
        <w:t xml:space="preserve"> </w:t>
      </w:r>
      <w:proofErr w:type="spellStart"/>
      <w:r w:rsidR="004A0737" w:rsidRPr="004A0737">
        <w:rPr>
          <w:rFonts w:ascii="Times New Roman" w:hAnsi="Times New Roman"/>
          <w:i/>
          <w:sz w:val="24"/>
          <w:szCs w:val="24"/>
        </w:rPr>
        <w:t>niloticus</w:t>
      </w:r>
      <w:proofErr w:type="spellEnd"/>
      <w:r w:rsidR="004A0737" w:rsidRPr="004A0737">
        <w:rPr>
          <w:rFonts w:ascii="Times New Roman" w:hAnsi="Times New Roman"/>
          <w:sz w:val="24"/>
          <w:szCs w:val="24"/>
        </w:rPr>
        <w:t xml:space="preserve"> (</w:t>
      </w:r>
      <w:proofErr w:type="spellStart"/>
      <w:r w:rsidR="004A0737" w:rsidRPr="004A0737">
        <w:rPr>
          <w:rFonts w:ascii="Times New Roman" w:hAnsi="Times New Roman"/>
          <w:sz w:val="24"/>
          <w:szCs w:val="24"/>
        </w:rPr>
        <w:t>Tilápia</w:t>
      </w:r>
      <w:proofErr w:type="spellEnd"/>
      <w:r w:rsidR="004A0737" w:rsidRPr="004A0737">
        <w:rPr>
          <w:rFonts w:ascii="Times New Roman" w:hAnsi="Times New Roman"/>
          <w:sz w:val="24"/>
          <w:szCs w:val="24"/>
        </w:rPr>
        <w:t xml:space="preserve"> do Nilo). A coleta de sangue foi realizada com técnica de esfregaço, sendo as lâminas coradas com </w:t>
      </w:r>
      <w:proofErr w:type="spellStart"/>
      <w:r w:rsidR="007E062C">
        <w:rPr>
          <w:rFonts w:ascii="Times New Roman" w:hAnsi="Times New Roman"/>
          <w:sz w:val="24"/>
          <w:szCs w:val="24"/>
        </w:rPr>
        <w:t>g</w:t>
      </w:r>
      <w:r w:rsidR="004A0737" w:rsidRPr="004A0737">
        <w:rPr>
          <w:rFonts w:ascii="Times New Roman" w:hAnsi="Times New Roman"/>
          <w:sz w:val="24"/>
          <w:szCs w:val="24"/>
        </w:rPr>
        <w:t>iemsa</w:t>
      </w:r>
      <w:proofErr w:type="spellEnd"/>
      <w:r w:rsidR="004A0737" w:rsidRPr="004A0737">
        <w:rPr>
          <w:rFonts w:ascii="Times New Roman" w:hAnsi="Times New Roman"/>
          <w:sz w:val="24"/>
          <w:szCs w:val="24"/>
        </w:rPr>
        <w:t>. Foram analisadas 2000 células, por indivíduo, em microscópio óptico de luz.</w:t>
      </w:r>
      <w:r w:rsidR="00F533EB">
        <w:rPr>
          <w:rFonts w:ascii="Times New Roman" w:hAnsi="Times New Roman"/>
          <w:sz w:val="24"/>
          <w:szCs w:val="24"/>
        </w:rPr>
        <w:t xml:space="preserve"> </w:t>
      </w:r>
      <w:r w:rsidR="00F533EB" w:rsidRPr="004A0737">
        <w:rPr>
          <w:rFonts w:ascii="Times New Roman" w:hAnsi="Times New Roman"/>
          <w:sz w:val="24"/>
          <w:szCs w:val="24"/>
        </w:rPr>
        <w:t>As coletas foram realizadas em dois pontos distintos, o primeiro</w:t>
      </w:r>
      <w:r w:rsidR="00F533EB">
        <w:rPr>
          <w:rFonts w:ascii="Times New Roman" w:hAnsi="Times New Roman"/>
          <w:sz w:val="24"/>
          <w:szCs w:val="24"/>
        </w:rPr>
        <w:t xml:space="preserve"> </w:t>
      </w:r>
      <w:r w:rsidR="00F533EB" w:rsidRPr="004A0737">
        <w:rPr>
          <w:rFonts w:ascii="Times New Roman" w:hAnsi="Times New Roman"/>
          <w:sz w:val="24"/>
          <w:szCs w:val="24"/>
        </w:rPr>
        <w:t xml:space="preserve">em um tanque de </w:t>
      </w:r>
      <w:r w:rsidR="00C850B0">
        <w:rPr>
          <w:rFonts w:ascii="Times New Roman" w:hAnsi="Times New Roman"/>
          <w:sz w:val="24"/>
          <w:szCs w:val="24"/>
        </w:rPr>
        <w:t>reprodução</w:t>
      </w:r>
      <w:r w:rsidR="00F533EB">
        <w:rPr>
          <w:rFonts w:ascii="Times New Roman" w:hAnsi="Times New Roman"/>
          <w:sz w:val="24"/>
          <w:szCs w:val="24"/>
        </w:rPr>
        <w:t xml:space="preserve"> </w:t>
      </w:r>
      <w:r w:rsidR="00F533EB" w:rsidRPr="004A0737">
        <w:rPr>
          <w:rFonts w:ascii="Times New Roman" w:hAnsi="Times New Roman"/>
          <w:sz w:val="24"/>
          <w:szCs w:val="24"/>
        </w:rPr>
        <w:t>e o segundo</w:t>
      </w:r>
      <w:r w:rsidR="00F533EB">
        <w:rPr>
          <w:rFonts w:ascii="Times New Roman" w:hAnsi="Times New Roman"/>
          <w:sz w:val="24"/>
          <w:szCs w:val="24"/>
        </w:rPr>
        <w:t xml:space="preserve"> </w:t>
      </w:r>
      <w:r w:rsidR="00F533EB" w:rsidRPr="004A0737">
        <w:rPr>
          <w:rFonts w:ascii="Times New Roman" w:hAnsi="Times New Roman"/>
          <w:sz w:val="24"/>
          <w:szCs w:val="24"/>
        </w:rPr>
        <w:t>próximo à área de lazer.</w:t>
      </w:r>
      <w:r w:rsidR="004A0737" w:rsidRPr="004A0737">
        <w:rPr>
          <w:rFonts w:ascii="Times New Roman" w:hAnsi="Times New Roman"/>
          <w:sz w:val="24"/>
          <w:szCs w:val="24"/>
        </w:rPr>
        <w:t xml:space="preserve"> Os resultados da análise de água</w:t>
      </w:r>
      <w:r w:rsidR="004A0737">
        <w:rPr>
          <w:rFonts w:ascii="Times New Roman" w:hAnsi="Times New Roman"/>
          <w:sz w:val="24"/>
          <w:szCs w:val="24"/>
        </w:rPr>
        <w:t xml:space="preserve">, </w:t>
      </w:r>
      <w:r w:rsidR="004A0737" w:rsidRPr="004A0737">
        <w:rPr>
          <w:rFonts w:ascii="Times New Roman" w:hAnsi="Times New Roman"/>
          <w:sz w:val="24"/>
          <w:szCs w:val="24"/>
        </w:rPr>
        <w:t>no período seco</w:t>
      </w:r>
      <w:r w:rsidR="004A0737">
        <w:rPr>
          <w:rFonts w:ascii="Times New Roman" w:hAnsi="Times New Roman"/>
          <w:sz w:val="24"/>
          <w:szCs w:val="24"/>
        </w:rPr>
        <w:t>,</w:t>
      </w:r>
      <w:r w:rsidR="004A0737" w:rsidRPr="004A0737">
        <w:rPr>
          <w:rFonts w:ascii="Times New Roman" w:hAnsi="Times New Roman"/>
          <w:sz w:val="24"/>
          <w:szCs w:val="24"/>
        </w:rPr>
        <w:t xml:space="preserve"> indicaram</w:t>
      </w:r>
      <w:r w:rsidR="004A0737">
        <w:rPr>
          <w:rFonts w:ascii="Times New Roman" w:hAnsi="Times New Roman"/>
          <w:sz w:val="24"/>
          <w:szCs w:val="24"/>
        </w:rPr>
        <w:t xml:space="preserve"> a concentração de</w:t>
      </w:r>
      <w:r w:rsidR="004A0737" w:rsidRPr="004A0737">
        <w:rPr>
          <w:rFonts w:ascii="Times New Roman" w:hAnsi="Times New Roman"/>
          <w:sz w:val="24"/>
          <w:szCs w:val="24"/>
        </w:rPr>
        <w:t xml:space="preserve"> </w:t>
      </w:r>
      <w:r w:rsidR="004A0737">
        <w:rPr>
          <w:rFonts w:ascii="Times New Roman" w:hAnsi="Times New Roman"/>
          <w:sz w:val="24"/>
          <w:szCs w:val="24"/>
        </w:rPr>
        <w:t>o</w:t>
      </w:r>
      <w:r w:rsidR="004A0737" w:rsidRPr="004A0737">
        <w:rPr>
          <w:rFonts w:ascii="Times New Roman" w:hAnsi="Times New Roman"/>
          <w:sz w:val="24"/>
          <w:szCs w:val="24"/>
        </w:rPr>
        <w:t xml:space="preserve">xigênio </w:t>
      </w:r>
      <w:r w:rsidR="004A0737">
        <w:rPr>
          <w:rFonts w:ascii="Times New Roman" w:hAnsi="Times New Roman"/>
          <w:sz w:val="24"/>
          <w:szCs w:val="24"/>
        </w:rPr>
        <w:t>d</w:t>
      </w:r>
      <w:r w:rsidR="004A0737" w:rsidRPr="004A0737">
        <w:rPr>
          <w:rFonts w:ascii="Times New Roman" w:hAnsi="Times New Roman"/>
          <w:sz w:val="24"/>
          <w:szCs w:val="24"/>
        </w:rPr>
        <w:t xml:space="preserve">issolvido </w:t>
      </w:r>
      <w:r w:rsidR="004A0737">
        <w:rPr>
          <w:rFonts w:ascii="Times New Roman" w:hAnsi="Times New Roman"/>
          <w:sz w:val="24"/>
          <w:szCs w:val="24"/>
        </w:rPr>
        <w:t>inferior aos</w:t>
      </w:r>
      <w:r w:rsidR="004A0737" w:rsidRPr="004A0737">
        <w:rPr>
          <w:rFonts w:ascii="Times New Roman" w:hAnsi="Times New Roman"/>
          <w:sz w:val="24"/>
          <w:szCs w:val="24"/>
        </w:rPr>
        <w:t xml:space="preserve"> padrões estabelecidos</w:t>
      </w:r>
      <w:r w:rsidR="004A0737">
        <w:rPr>
          <w:rFonts w:ascii="Times New Roman" w:hAnsi="Times New Roman"/>
          <w:sz w:val="24"/>
          <w:szCs w:val="24"/>
        </w:rPr>
        <w:t xml:space="preserve"> na legislação</w:t>
      </w:r>
      <w:r w:rsidR="004A0737" w:rsidRPr="004A0737">
        <w:rPr>
          <w:rFonts w:ascii="Times New Roman" w:hAnsi="Times New Roman"/>
          <w:sz w:val="24"/>
          <w:szCs w:val="24"/>
        </w:rPr>
        <w:t xml:space="preserve">. </w:t>
      </w:r>
      <w:r w:rsidR="00643AA7">
        <w:rPr>
          <w:rFonts w:ascii="Times New Roman" w:hAnsi="Times New Roman"/>
          <w:sz w:val="24"/>
          <w:szCs w:val="24"/>
        </w:rPr>
        <w:t>O</w:t>
      </w:r>
      <w:r w:rsidR="004A0737" w:rsidRPr="004A0737">
        <w:rPr>
          <w:rFonts w:ascii="Times New Roman" w:hAnsi="Times New Roman"/>
          <w:sz w:val="24"/>
          <w:szCs w:val="24"/>
        </w:rPr>
        <w:t xml:space="preserve"> teste de </w:t>
      </w:r>
      <w:proofErr w:type="spellStart"/>
      <w:r w:rsidR="004A0737" w:rsidRPr="004A0737">
        <w:rPr>
          <w:rFonts w:ascii="Times New Roman" w:hAnsi="Times New Roman"/>
          <w:sz w:val="24"/>
          <w:szCs w:val="24"/>
        </w:rPr>
        <w:t>mutagenicidade</w:t>
      </w:r>
      <w:proofErr w:type="spellEnd"/>
      <w:r w:rsidR="004A0737" w:rsidRPr="004A0737">
        <w:rPr>
          <w:rFonts w:ascii="Times New Roman" w:hAnsi="Times New Roman"/>
          <w:sz w:val="24"/>
          <w:szCs w:val="24"/>
        </w:rPr>
        <w:t xml:space="preserve"> indicou a presença maior de micronúcleos nos peixes coletados próximo à área de lazer, quando comparado com o peixe controle, coletado no tanque de pesca esportiva. O aumento de micronúcleos encontrados em células dos indivíduos comprova que a exposição a agentes poluentes está causando alterações genéticas; enquanto que o indivíduo controle se localiza em região de natureza preservada e água proveniente diretamente da nascente, garantindo sua qualidade. Assim sendo, este trabalho pode contribuir como ferramenta adicional ao controle da qualidade da água do Reservatório Amador Aguiar II, que poderá ser utilizado</w:t>
      </w:r>
      <w:r w:rsidR="004A0737">
        <w:rPr>
          <w:rFonts w:ascii="Times New Roman" w:hAnsi="Times New Roman"/>
          <w:sz w:val="24"/>
          <w:szCs w:val="24"/>
        </w:rPr>
        <w:t>, futuramente,</w:t>
      </w:r>
      <w:r w:rsidR="004A0737" w:rsidRPr="004A0737">
        <w:rPr>
          <w:rFonts w:ascii="Times New Roman" w:hAnsi="Times New Roman"/>
          <w:sz w:val="24"/>
          <w:szCs w:val="24"/>
        </w:rPr>
        <w:t xml:space="preserve"> como complemento no abastecimento</w:t>
      </w:r>
      <w:r w:rsidR="004A0737">
        <w:rPr>
          <w:rFonts w:ascii="Times New Roman" w:hAnsi="Times New Roman"/>
          <w:sz w:val="24"/>
          <w:szCs w:val="24"/>
        </w:rPr>
        <w:t xml:space="preserve"> de água</w:t>
      </w:r>
      <w:r w:rsidR="004A0737" w:rsidRPr="004A0737">
        <w:rPr>
          <w:rFonts w:ascii="Times New Roman" w:hAnsi="Times New Roman"/>
          <w:sz w:val="24"/>
          <w:szCs w:val="24"/>
        </w:rPr>
        <w:t xml:space="preserve"> para a região. </w:t>
      </w:r>
    </w:p>
    <w:bookmarkEnd w:id="1"/>
    <w:p w14:paraId="1BA743A7" w14:textId="4D66A7AD" w:rsidR="0061543B" w:rsidRPr="0068659D" w:rsidRDefault="00CF6FDA" w:rsidP="003A12C4">
      <w:pPr>
        <w:spacing w:after="0" w:line="23" w:lineRule="atLeast"/>
        <w:jc w:val="both"/>
        <w:rPr>
          <w:rFonts w:ascii="Times New Roman" w:hAnsi="Times New Roman"/>
          <w:sz w:val="16"/>
          <w:szCs w:val="16"/>
        </w:rPr>
      </w:pPr>
      <w:r w:rsidRPr="00E37E18">
        <w:rPr>
          <w:rFonts w:ascii="Times New Roman" w:hAnsi="Times New Roman"/>
          <w:b/>
          <w:sz w:val="24"/>
          <w:szCs w:val="24"/>
        </w:rPr>
        <w:t>P</w:t>
      </w:r>
      <w:r w:rsidR="0061543B" w:rsidRPr="00E37E18">
        <w:rPr>
          <w:rFonts w:ascii="Times New Roman" w:hAnsi="Times New Roman"/>
          <w:b/>
          <w:sz w:val="24"/>
          <w:szCs w:val="24"/>
        </w:rPr>
        <w:t>alavras-chave:</w:t>
      </w:r>
      <w:r w:rsidR="00F533EB">
        <w:rPr>
          <w:rFonts w:ascii="Times New Roman" w:hAnsi="Times New Roman"/>
          <w:b/>
          <w:sz w:val="24"/>
          <w:szCs w:val="24"/>
        </w:rPr>
        <w:t xml:space="preserve"> </w:t>
      </w:r>
      <w:r w:rsidR="00F533EB">
        <w:rPr>
          <w:rFonts w:ascii="Times New Roman" w:hAnsi="Times New Roman"/>
          <w:sz w:val="24"/>
          <w:szCs w:val="24"/>
        </w:rPr>
        <w:t>Ecossistema</w:t>
      </w:r>
      <w:r w:rsidR="00656F8D">
        <w:rPr>
          <w:rFonts w:ascii="Times New Roman" w:hAnsi="Times New Roman"/>
          <w:sz w:val="24"/>
          <w:szCs w:val="24"/>
        </w:rPr>
        <w:t xml:space="preserve"> lêntico, </w:t>
      </w:r>
      <w:r w:rsidR="007D09C8" w:rsidRPr="007D09C8">
        <w:rPr>
          <w:rFonts w:ascii="Times New Roman" w:hAnsi="Times New Roman"/>
          <w:sz w:val="24"/>
          <w:szCs w:val="24"/>
        </w:rPr>
        <w:t>Qualidade da água</w:t>
      </w:r>
      <w:r w:rsidR="00476C0F" w:rsidRPr="007D09C8">
        <w:rPr>
          <w:rFonts w:ascii="Times New Roman" w:hAnsi="Times New Roman"/>
          <w:sz w:val="24"/>
          <w:szCs w:val="24"/>
        </w:rPr>
        <w:t>,</w:t>
      </w:r>
      <w:r w:rsidR="00476C0F" w:rsidRPr="00E37E18">
        <w:rPr>
          <w:rFonts w:ascii="Times New Roman" w:hAnsi="Times New Roman"/>
          <w:sz w:val="24"/>
          <w:szCs w:val="24"/>
        </w:rPr>
        <w:t xml:space="preserve"> </w:t>
      </w:r>
      <w:r w:rsidR="007D09C8">
        <w:rPr>
          <w:rFonts w:ascii="Times New Roman" w:hAnsi="Times New Roman"/>
          <w:sz w:val="24"/>
          <w:szCs w:val="24"/>
        </w:rPr>
        <w:t>Eritrócitos de peixe</w:t>
      </w:r>
      <w:r w:rsidR="00F533EB">
        <w:rPr>
          <w:rFonts w:ascii="Times New Roman" w:hAnsi="Times New Roman"/>
          <w:sz w:val="24"/>
          <w:szCs w:val="24"/>
        </w:rPr>
        <w:t>.</w:t>
      </w:r>
      <w:r w:rsidR="007D09C8">
        <w:rPr>
          <w:rFonts w:ascii="Times New Roman" w:hAnsi="Times New Roman"/>
          <w:sz w:val="24"/>
          <w:szCs w:val="24"/>
        </w:rPr>
        <w:t xml:space="preserve"> </w:t>
      </w:r>
    </w:p>
    <w:p w14:paraId="766C8910" w14:textId="77777777" w:rsidR="007D09C8" w:rsidRDefault="007D09C8" w:rsidP="009B6639">
      <w:pPr>
        <w:spacing w:after="0" w:line="23" w:lineRule="atLeast"/>
        <w:jc w:val="both"/>
        <w:rPr>
          <w:rFonts w:ascii="Times New Roman" w:hAnsi="Times New Roman"/>
          <w:b/>
          <w:sz w:val="24"/>
          <w:szCs w:val="24"/>
        </w:rPr>
      </w:pPr>
    </w:p>
    <w:p w14:paraId="7ADB2F56" w14:textId="77777777" w:rsidR="0061543B" w:rsidRDefault="0061543B" w:rsidP="00E37E18">
      <w:pPr>
        <w:spacing w:after="0" w:line="276" w:lineRule="auto"/>
        <w:jc w:val="both"/>
        <w:rPr>
          <w:rFonts w:ascii="Times New Roman" w:hAnsi="Times New Roman"/>
          <w:b/>
          <w:sz w:val="24"/>
          <w:szCs w:val="24"/>
        </w:rPr>
      </w:pPr>
      <w:r w:rsidRPr="00E37E18">
        <w:rPr>
          <w:rFonts w:ascii="Times New Roman" w:hAnsi="Times New Roman"/>
          <w:b/>
          <w:sz w:val="24"/>
          <w:szCs w:val="24"/>
        </w:rPr>
        <w:t>INTRODUÇÃO</w:t>
      </w:r>
    </w:p>
    <w:p w14:paraId="4B361D19" w14:textId="77777777" w:rsidR="00490E68" w:rsidRPr="00E21821" w:rsidRDefault="00490E68" w:rsidP="00E37E18">
      <w:pPr>
        <w:spacing w:after="0" w:line="276" w:lineRule="auto"/>
        <w:jc w:val="both"/>
        <w:rPr>
          <w:rFonts w:ascii="Times New Roman" w:hAnsi="Times New Roman"/>
          <w:b/>
          <w:sz w:val="16"/>
          <w:szCs w:val="16"/>
        </w:rPr>
      </w:pPr>
    </w:p>
    <w:p w14:paraId="2B16B98F" w14:textId="58A24E20" w:rsidR="006847EB" w:rsidRPr="003E7491" w:rsidRDefault="006847EB" w:rsidP="006847EB">
      <w:pPr>
        <w:spacing w:after="0" w:line="23" w:lineRule="atLeast"/>
        <w:ind w:firstLine="709"/>
        <w:jc w:val="both"/>
        <w:rPr>
          <w:rFonts w:ascii="Times New Roman" w:hAnsi="Times New Roman"/>
          <w:sz w:val="24"/>
          <w:szCs w:val="24"/>
        </w:rPr>
      </w:pPr>
      <w:r w:rsidRPr="003E7491">
        <w:rPr>
          <w:rFonts w:ascii="Times New Roman" w:hAnsi="Times New Roman"/>
          <w:sz w:val="24"/>
          <w:szCs w:val="24"/>
        </w:rPr>
        <w:t>A conservação das águas, a sua utilização racional e a garantia de acesso assegurada são aspectos importantes na gestão dos recursos hídricos, para o bem estar de todos, para a preservação do meio ambiente e para a resolução de conflitos. O adensamento populacional de forma desordenada, a expansão e intensificação das atividades econômicas ocasionam crescentes problemas sobre os recursos hídricos, alterando o regime hidrológico, a qualidade e a quantidade das águas. (VASCONCELOS, M.G, 2012).</w:t>
      </w:r>
    </w:p>
    <w:p w14:paraId="21D96C02" w14:textId="654348D1" w:rsidR="006847EB" w:rsidRDefault="006847EB" w:rsidP="006847EB">
      <w:pPr>
        <w:pStyle w:val="Default"/>
        <w:spacing w:line="23" w:lineRule="atLeast"/>
        <w:ind w:firstLine="709"/>
        <w:jc w:val="both"/>
        <w:rPr>
          <w:rFonts w:ascii="Times New Roman" w:hAnsi="Times New Roman" w:cs="Times New Roman"/>
        </w:rPr>
      </w:pPr>
      <w:r w:rsidRPr="003E7491">
        <w:rPr>
          <w:rFonts w:ascii="Times New Roman" w:hAnsi="Times New Roman" w:cs="Times New Roman"/>
        </w:rPr>
        <w:t xml:space="preserve">Com a utilização de </w:t>
      </w:r>
      <w:proofErr w:type="spellStart"/>
      <w:r w:rsidRPr="003E7491">
        <w:rPr>
          <w:rFonts w:ascii="Times New Roman" w:hAnsi="Times New Roman" w:cs="Times New Roman"/>
        </w:rPr>
        <w:t>bioindicadores</w:t>
      </w:r>
      <w:proofErr w:type="spellEnd"/>
      <w:r w:rsidRPr="003E7491">
        <w:rPr>
          <w:rFonts w:ascii="Times New Roman" w:hAnsi="Times New Roman" w:cs="Times New Roman"/>
        </w:rPr>
        <w:t xml:space="preserve"> é possível realizar uma observação contínua dos ecossistemas aquáticos pelo fato das comunidades biológicas refletirem os efeitos de diferentes fatores ambientais estressantes</w:t>
      </w:r>
      <w:r>
        <w:rPr>
          <w:rFonts w:ascii="Times New Roman" w:hAnsi="Times New Roman" w:cs="Times New Roman"/>
        </w:rPr>
        <w:t>.</w:t>
      </w:r>
      <w:r>
        <w:rPr>
          <w:rFonts w:ascii="Times New Roman" w:hAnsi="Times New Roman" w:cs="Times New Roman"/>
        </w:rPr>
        <w:t xml:space="preserve"> </w:t>
      </w:r>
      <w:r w:rsidRPr="003E7491">
        <w:rPr>
          <w:rFonts w:ascii="Times New Roman" w:hAnsi="Times New Roman" w:cs="Times New Roman"/>
        </w:rPr>
        <w:t xml:space="preserve">O peixe é um modelo adequado como </w:t>
      </w:r>
      <w:proofErr w:type="spellStart"/>
      <w:r w:rsidRPr="003E7491">
        <w:rPr>
          <w:rFonts w:ascii="Times New Roman" w:hAnsi="Times New Roman" w:cs="Times New Roman"/>
        </w:rPr>
        <w:t>bioindicador</w:t>
      </w:r>
      <w:proofErr w:type="spellEnd"/>
      <w:r w:rsidRPr="003E7491">
        <w:rPr>
          <w:rFonts w:ascii="Times New Roman" w:hAnsi="Times New Roman" w:cs="Times New Roman"/>
        </w:rPr>
        <w:t xml:space="preserve"> de </w:t>
      </w:r>
      <w:proofErr w:type="spellStart"/>
      <w:r w:rsidRPr="003E7491">
        <w:rPr>
          <w:rFonts w:ascii="Times New Roman" w:hAnsi="Times New Roman" w:cs="Times New Roman"/>
        </w:rPr>
        <w:t>genotoxicidade</w:t>
      </w:r>
      <w:proofErr w:type="spellEnd"/>
      <w:r w:rsidRPr="003E7491">
        <w:rPr>
          <w:rFonts w:ascii="Times New Roman" w:hAnsi="Times New Roman" w:cs="Times New Roman"/>
        </w:rPr>
        <w:t xml:space="preserve"> no meio aquático, devido sua habilidade para metabolizar </w:t>
      </w:r>
      <w:proofErr w:type="spellStart"/>
      <w:r w:rsidRPr="003E7491">
        <w:rPr>
          <w:rFonts w:ascii="Times New Roman" w:hAnsi="Times New Roman" w:cs="Times New Roman"/>
        </w:rPr>
        <w:t>xenobióticos</w:t>
      </w:r>
      <w:proofErr w:type="spellEnd"/>
      <w:r w:rsidRPr="003E7491">
        <w:rPr>
          <w:rFonts w:ascii="Times New Roman" w:hAnsi="Times New Roman" w:cs="Times New Roman"/>
        </w:rPr>
        <w:t xml:space="preserve"> e acumular contaminantes. </w:t>
      </w:r>
    </w:p>
    <w:p w14:paraId="2D114006" w14:textId="2423318F" w:rsidR="006847EB" w:rsidRPr="005939F9" w:rsidRDefault="009B6639" w:rsidP="003A12C4">
      <w:pPr>
        <w:spacing w:after="0" w:line="276" w:lineRule="auto"/>
        <w:ind w:firstLine="709"/>
        <w:jc w:val="both"/>
        <w:rPr>
          <w:rFonts w:ascii="Times New Roman" w:hAnsi="Times New Roman"/>
          <w:sz w:val="24"/>
          <w:szCs w:val="24"/>
        </w:rPr>
      </w:pPr>
      <w:r>
        <w:rPr>
          <w:rFonts w:ascii="Times New Roman" w:hAnsi="Times New Roman"/>
          <w:sz w:val="24"/>
          <w:szCs w:val="24"/>
        </w:rPr>
        <w:lastRenderedPageBreak/>
        <w:t>L</w:t>
      </w:r>
      <w:r w:rsidR="006847EB" w:rsidRPr="003E7491">
        <w:rPr>
          <w:rFonts w:ascii="Times New Roman" w:hAnsi="Times New Roman"/>
          <w:sz w:val="24"/>
          <w:szCs w:val="24"/>
        </w:rPr>
        <w:t>ocalizado na zona rural do Município de Uberlândia,</w:t>
      </w:r>
      <w:r>
        <w:rPr>
          <w:rFonts w:ascii="Times New Roman" w:hAnsi="Times New Roman"/>
          <w:sz w:val="24"/>
          <w:szCs w:val="24"/>
        </w:rPr>
        <w:t xml:space="preserve"> o</w:t>
      </w:r>
      <w:r w:rsidRPr="003E7491">
        <w:rPr>
          <w:rFonts w:ascii="Times New Roman" w:hAnsi="Times New Roman"/>
          <w:sz w:val="24"/>
          <w:szCs w:val="24"/>
        </w:rPr>
        <w:t xml:space="preserve"> Reservatório Amador Aguiar II</w:t>
      </w:r>
      <w:r w:rsidR="006847EB" w:rsidRPr="003E7491">
        <w:rPr>
          <w:rFonts w:ascii="Times New Roman" w:hAnsi="Times New Roman"/>
          <w:sz w:val="24"/>
          <w:szCs w:val="24"/>
        </w:rPr>
        <w:t xml:space="preserve"> compreende uma área extensa de corpo hídrico. </w:t>
      </w:r>
      <w:r w:rsidR="006847EB">
        <w:rPr>
          <w:rFonts w:ascii="Times New Roman" w:hAnsi="Times New Roman"/>
        </w:rPr>
        <w:t>O</w:t>
      </w:r>
      <w:r w:rsidR="006847EB" w:rsidRPr="0051487A">
        <w:rPr>
          <w:rFonts w:ascii="Times New Roman" w:hAnsi="Times New Roman"/>
          <w:sz w:val="24"/>
          <w:szCs w:val="24"/>
        </w:rPr>
        <w:t xml:space="preserve"> estudo e monitoramento da </w:t>
      </w:r>
      <w:r w:rsidR="006847EB">
        <w:rPr>
          <w:rFonts w:ascii="Times New Roman" w:hAnsi="Times New Roman"/>
        </w:rPr>
        <w:t>q</w:t>
      </w:r>
      <w:r w:rsidR="006847EB" w:rsidRPr="0051487A">
        <w:rPr>
          <w:rFonts w:ascii="Times New Roman" w:hAnsi="Times New Roman"/>
          <w:sz w:val="24"/>
          <w:szCs w:val="24"/>
        </w:rPr>
        <w:t>ualidade da água desse reservatório</w:t>
      </w:r>
      <w:r w:rsidR="006847EB">
        <w:rPr>
          <w:rFonts w:ascii="Times New Roman" w:hAnsi="Times New Roman"/>
          <w:sz w:val="24"/>
          <w:szCs w:val="24"/>
        </w:rPr>
        <w:t xml:space="preserve"> </w:t>
      </w:r>
      <w:r w:rsidR="006847EB" w:rsidRPr="0051487A">
        <w:rPr>
          <w:rFonts w:ascii="Times New Roman" w:hAnsi="Times New Roman"/>
          <w:sz w:val="24"/>
          <w:szCs w:val="24"/>
        </w:rPr>
        <w:t>é importante devido à possível necessidade</w:t>
      </w:r>
      <w:r w:rsidR="006847EB">
        <w:rPr>
          <w:rFonts w:ascii="Times New Roman" w:hAnsi="Times New Roman"/>
          <w:sz w:val="24"/>
          <w:szCs w:val="24"/>
        </w:rPr>
        <w:t>,</w:t>
      </w:r>
      <w:r w:rsidR="006847EB" w:rsidRPr="0051487A">
        <w:rPr>
          <w:rFonts w:ascii="Times New Roman" w:hAnsi="Times New Roman"/>
          <w:sz w:val="24"/>
          <w:szCs w:val="24"/>
        </w:rPr>
        <w:t xml:space="preserve"> </w:t>
      </w:r>
      <w:r w:rsidR="006847EB">
        <w:rPr>
          <w:rFonts w:ascii="Times New Roman" w:hAnsi="Times New Roman"/>
        </w:rPr>
        <w:t xml:space="preserve">futura, </w:t>
      </w:r>
      <w:r w:rsidR="006847EB" w:rsidRPr="0051487A">
        <w:rPr>
          <w:rFonts w:ascii="Times New Roman" w:hAnsi="Times New Roman"/>
          <w:sz w:val="24"/>
          <w:szCs w:val="24"/>
        </w:rPr>
        <w:t>desse recurso hídrico ser utilizado como complementação do abastecimento de água do município</w:t>
      </w:r>
      <w:r>
        <w:rPr>
          <w:rFonts w:ascii="Times New Roman" w:hAnsi="Times New Roman"/>
          <w:sz w:val="24"/>
          <w:szCs w:val="24"/>
        </w:rPr>
        <w:t xml:space="preserve"> e região</w:t>
      </w:r>
      <w:r w:rsidR="006847EB" w:rsidRPr="0051487A">
        <w:rPr>
          <w:rFonts w:ascii="Times New Roman" w:hAnsi="Times New Roman"/>
          <w:sz w:val="24"/>
          <w:szCs w:val="24"/>
        </w:rPr>
        <w:t xml:space="preserve">. </w:t>
      </w:r>
      <w:r w:rsidR="006847EB">
        <w:rPr>
          <w:rFonts w:ascii="Times New Roman" w:hAnsi="Times New Roman"/>
          <w:sz w:val="24"/>
          <w:szCs w:val="24"/>
        </w:rPr>
        <w:t>Assim, a proposta desse estudo foi avaliar a qualidade ambiental do reservatório,</w:t>
      </w:r>
      <w:r w:rsidR="006847EB">
        <w:rPr>
          <w:rFonts w:ascii="Times New Roman" w:hAnsi="Times New Roman"/>
        </w:rPr>
        <w:t xml:space="preserve"> </w:t>
      </w:r>
      <w:r w:rsidR="006847EB" w:rsidRPr="003E7491">
        <w:rPr>
          <w:rFonts w:ascii="Times New Roman" w:hAnsi="Times New Roman"/>
          <w:sz w:val="24"/>
          <w:szCs w:val="24"/>
        </w:rPr>
        <w:t>utilizando parâmetros físico-químicos</w:t>
      </w:r>
      <w:r w:rsidR="006847EB">
        <w:rPr>
          <w:rFonts w:ascii="Times New Roman" w:hAnsi="Times New Roman"/>
          <w:sz w:val="24"/>
          <w:szCs w:val="24"/>
        </w:rPr>
        <w:t xml:space="preserve"> e t</w:t>
      </w:r>
      <w:r w:rsidR="006847EB" w:rsidRPr="005939F9">
        <w:rPr>
          <w:rFonts w:ascii="Times New Roman" w:hAnsi="Times New Roman"/>
          <w:sz w:val="24"/>
          <w:szCs w:val="24"/>
        </w:rPr>
        <w:t xml:space="preserve">este de </w:t>
      </w:r>
      <w:r w:rsidR="006847EB">
        <w:rPr>
          <w:rFonts w:ascii="Times New Roman" w:hAnsi="Times New Roman"/>
          <w:sz w:val="24"/>
          <w:szCs w:val="24"/>
        </w:rPr>
        <w:t>m</w:t>
      </w:r>
      <w:r w:rsidR="006847EB" w:rsidRPr="005939F9">
        <w:rPr>
          <w:rFonts w:ascii="Times New Roman" w:hAnsi="Times New Roman"/>
          <w:sz w:val="24"/>
          <w:szCs w:val="24"/>
        </w:rPr>
        <w:t>icronúcleo</w:t>
      </w:r>
      <w:r w:rsidR="006847EB">
        <w:rPr>
          <w:rFonts w:ascii="Times New Roman" w:hAnsi="Times New Roman"/>
          <w:sz w:val="24"/>
          <w:szCs w:val="24"/>
        </w:rPr>
        <w:t>s</w:t>
      </w:r>
      <w:r w:rsidR="006847EB" w:rsidRPr="005939F9">
        <w:rPr>
          <w:rFonts w:ascii="Times New Roman" w:hAnsi="Times New Roman"/>
          <w:sz w:val="24"/>
          <w:szCs w:val="24"/>
        </w:rPr>
        <w:t xml:space="preserve"> em</w:t>
      </w:r>
      <w:r w:rsidR="006847EB">
        <w:rPr>
          <w:rFonts w:ascii="Times New Roman" w:hAnsi="Times New Roman"/>
          <w:sz w:val="24"/>
          <w:szCs w:val="24"/>
        </w:rPr>
        <w:t xml:space="preserve"> eritrócitos de</w:t>
      </w:r>
      <w:r w:rsidR="006847EB" w:rsidRPr="005939F9">
        <w:rPr>
          <w:rFonts w:ascii="Times New Roman" w:hAnsi="Times New Roman"/>
          <w:sz w:val="24"/>
          <w:szCs w:val="24"/>
        </w:rPr>
        <w:t xml:space="preserve"> peixes, como </w:t>
      </w:r>
      <w:proofErr w:type="spellStart"/>
      <w:r w:rsidR="006847EB" w:rsidRPr="005939F9">
        <w:rPr>
          <w:rFonts w:ascii="Times New Roman" w:hAnsi="Times New Roman"/>
          <w:sz w:val="24"/>
          <w:szCs w:val="24"/>
        </w:rPr>
        <w:t>bioindicadores</w:t>
      </w:r>
      <w:proofErr w:type="spellEnd"/>
      <w:r w:rsidR="006847EB" w:rsidRPr="005939F9">
        <w:rPr>
          <w:rFonts w:ascii="Times New Roman" w:hAnsi="Times New Roman"/>
          <w:sz w:val="24"/>
          <w:szCs w:val="24"/>
        </w:rPr>
        <w:t xml:space="preserve"> de </w:t>
      </w:r>
      <w:proofErr w:type="spellStart"/>
      <w:r w:rsidR="006847EB" w:rsidRPr="005939F9">
        <w:rPr>
          <w:rFonts w:ascii="Times New Roman" w:hAnsi="Times New Roman"/>
          <w:sz w:val="24"/>
          <w:szCs w:val="24"/>
        </w:rPr>
        <w:t>genotoxicidade</w:t>
      </w:r>
      <w:proofErr w:type="spellEnd"/>
      <w:r w:rsidR="006847EB" w:rsidRPr="005939F9">
        <w:rPr>
          <w:rFonts w:ascii="Times New Roman" w:hAnsi="Times New Roman"/>
          <w:sz w:val="24"/>
          <w:szCs w:val="24"/>
        </w:rPr>
        <w:t xml:space="preserve"> d</w:t>
      </w:r>
      <w:r w:rsidR="006847EB">
        <w:rPr>
          <w:rFonts w:ascii="Times New Roman" w:hAnsi="Times New Roman"/>
          <w:sz w:val="24"/>
          <w:szCs w:val="24"/>
        </w:rPr>
        <w:t>esse</w:t>
      </w:r>
      <w:r w:rsidR="006847EB" w:rsidRPr="005939F9">
        <w:rPr>
          <w:rFonts w:ascii="Times New Roman" w:hAnsi="Times New Roman"/>
          <w:sz w:val="24"/>
          <w:szCs w:val="24"/>
        </w:rPr>
        <w:t xml:space="preserve"> ambiente aquático</w:t>
      </w:r>
      <w:r w:rsidR="006847EB">
        <w:rPr>
          <w:rFonts w:ascii="Times New Roman" w:hAnsi="Times New Roman"/>
          <w:sz w:val="24"/>
          <w:szCs w:val="24"/>
        </w:rPr>
        <w:t>.</w:t>
      </w:r>
    </w:p>
    <w:p w14:paraId="032FA3D6" w14:textId="77777777" w:rsidR="00D7399F" w:rsidRPr="009B6639" w:rsidRDefault="00D7399F" w:rsidP="00E37E18">
      <w:pPr>
        <w:spacing w:after="0" w:line="276" w:lineRule="auto"/>
        <w:jc w:val="both"/>
        <w:rPr>
          <w:rFonts w:ascii="Times New Roman" w:hAnsi="Times New Roman"/>
          <w:sz w:val="24"/>
          <w:szCs w:val="24"/>
        </w:rPr>
      </w:pPr>
    </w:p>
    <w:p w14:paraId="42B69CBF" w14:textId="72A82659" w:rsidR="00C60BFF" w:rsidRPr="00C60BFF" w:rsidRDefault="00D7399F" w:rsidP="00E37E18">
      <w:pPr>
        <w:spacing w:after="0" w:line="276" w:lineRule="auto"/>
        <w:jc w:val="both"/>
        <w:rPr>
          <w:rFonts w:ascii="Times New Roman" w:hAnsi="Times New Roman"/>
          <w:b/>
          <w:sz w:val="24"/>
          <w:szCs w:val="24"/>
        </w:rPr>
      </w:pPr>
      <w:r w:rsidRPr="00E37E18">
        <w:rPr>
          <w:rFonts w:ascii="Times New Roman" w:hAnsi="Times New Roman"/>
          <w:b/>
          <w:sz w:val="24"/>
          <w:szCs w:val="24"/>
        </w:rPr>
        <w:t>MATERIAL E MÉTODOS</w:t>
      </w:r>
    </w:p>
    <w:p w14:paraId="5B637064" w14:textId="77777777" w:rsidR="00445FF1" w:rsidRPr="00F03102" w:rsidRDefault="00445FF1" w:rsidP="00250CB0">
      <w:pPr>
        <w:spacing w:after="0" w:line="276" w:lineRule="auto"/>
        <w:jc w:val="both"/>
        <w:rPr>
          <w:rFonts w:ascii="Times New Roman" w:hAnsi="Times New Roman"/>
          <w:sz w:val="16"/>
          <w:szCs w:val="16"/>
        </w:rPr>
      </w:pPr>
    </w:p>
    <w:p w14:paraId="15C6C585" w14:textId="6C4CDA66" w:rsidR="00C60BFF" w:rsidRDefault="00445FF1" w:rsidP="00250CB0">
      <w:pPr>
        <w:spacing w:after="0" w:line="276" w:lineRule="auto"/>
        <w:jc w:val="both"/>
        <w:rPr>
          <w:rFonts w:ascii="Times New Roman" w:hAnsi="Times New Roman"/>
          <w:b/>
          <w:sz w:val="24"/>
          <w:szCs w:val="24"/>
        </w:rPr>
      </w:pPr>
      <w:r w:rsidRPr="00445FF1">
        <w:rPr>
          <w:rFonts w:ascii="Times New Roman" w:hAnsi="Times New Roman"/>
          <w:b/>
          <w:sz w:val="24"/>
          <w:szCs w:val="24"/>
        </w:rPr>
        <w:t>Área de estudo</w:t>
      </w:r>
    </w:p>
    <w:p w14:paraId="37B75AE4" w14:textId="43B28E2B" w:rsidR="00F533EB" w:rsidRDefault="00E94285" w:rsidP="003A12C4">
      <w:pPr>
        <w:spacing w:after="0" w:line="276" w:lineRule="auto"/>
        <w:ind w:firstLine="709"/>
        <w:jc w:val="both"/>
        <w:rPr>
          <w:rFonts w:ascii="Times New Roman" w:hAnsi="Times New Roman"/>
          <w:b/>
          <w:sz w:val="24"/>
          <w:szCs w:val="24"/>
        </w:rPr>
      </w:pPr>
      <w:r w:rsidRPr="00071FB2">
        <w:rPr>
          <w:rFonts w:ascii="Times New Roman" w:hAnsi="Times New Roman"/>
          <w:sz w:val="24"/>
          <w:szCs w:val="24"/>
        </w:rPr>
        <w:t>A área de estudo é a Represa Amador</w:t>
      </w:r>
      <w:r>
        <w:rPr>
          <w:rFonts w:ascii="Times New Roman" w:hAnsi="Times New Roman"/>
          <w:sz w:val="24"/>
          <w:szCs w:val="24"/>
        </w:rPr>
        <w:t xml:space="preserve"> Aguiar II, localizada no Rio Araguari entre os </w:t>
      </w:r>
      <w:r w:rsidRPr="00071FB2">
        <w:rPr>
          <w:rFonts w:ascii="Times New Roman" w:hAnsi="Times New Roman"/>
          <w:sz w:val="24"/>
          <w:szCs w:val="24"/>
        </w:rPr>
        <w:t>municípios de Uberlândia</w:t>
      </w:r>
      <w:r>
        <w:rPr>
          <w:rFonts w:ascii="Times New Roman" w:hAnsi="Times New Roman"/>
          <w:sz w:val="24"/>
          <w:szCs w:val="24"/>
        </w:rPr>
        <w:t xml:space="preserve">, </w:t>
      </w:r>
      <w:r w:rsidRPr="00071FB2">
        <w:rPr>
          <w:rFonts w:ascii="Times New Roman" w:hAnsi="Times New Roman"/>
          <w:sz w:val="24"/>
          <w:szCs w:val="24"/>
        </w:rPr>
        <w:t>Araguari</w:t>
      </w:r>
      <w:r>
        <w:rPr>
          <w:rFonts w:ascii="Times New Roman" w:hAnsi="Times New Roman"/>
          <w:sz w:val="24"/>
          <w:szCs w:val="24"/>
        </w:rPr>
        <w:t xml:space="preserve"> </w:t>
      </w:r>
      <w:r w:rsidRPr="00071FB2">
        <w:rPr>
          <w:rFonts w:ascii="Times New Roman" w:hAnsi="Times New Roman"/>
          <w:sz w:val="24"/>
          <w:szCs w:val="24"/>
        </w:rPr>
        <w:t>e</w:t>
      </w:r>
      <w:r>
        <w:rPr>
          <w:rFonts w:ascii="Times New Roman" w:hAnsi="Times New Roman"/>
          <w:sz w:val="24"/>
          <w:szCs w:val="24"/>
        </w:rPr>
        <w:t xml:space="preserve"> </w:t>
      </w:r>
      <w:r w:rsidRPr="00071FB2">
        <w:rPr>
          <w:rFonts w:ascii="Times New Roman" w:hAnsi="Times New Roman"/>
          <w:sz w:val="24"/>
          <w:szCs w:val="24"/>
        </w:rPr>
        <w:t>Indianópolis</w:t>
      </w:r>
      <w:r>
        <w:rPr>
          <w:rFonts w:ascii="Times New Roman" w:hAnsi="Times New Roman"/>
          <w:sz w:val="24"/>
          <w:szCs w:val="24"/>
        </w:rPr>
        <w:t>.</w:t>
      </w:r>
      <w:r>
        <w:rPr>
          <w:rFonts w:ascii="Times New Roman" w:hAnsi="Times New Roman"/>
          <w:sz w:val="24"/>
          <w:szCs w:val="24"/>
        </w:rPr>
        <w:t xml:space="preserve"> </w:t>
      </w:r>
      <w:r w:rsidR="00426F3C" w:rsidRPr="006020A9">
        <w:rPr>
          <w:rFonts w:ascii="Times New Roman" w:hAnsi="Times New Roman"/>
          <w:sz w:val="24"/>
          <w:szCs w:val="24"/>
        </w:rPr>
        <w:t>A área em torno do reservatório conta com a presença de propriedades rurais, pastagens, plantações e vegetação nativa.  O reservatório se tornou atrativo para o turismo e para a</w:t>
      </w:r>
      <w:r w:rsidR="00426F3C">
        <w:rPr>
          <w:rFonts w:ascii="Times New Roman" w:hAnsi="Times New Roman"/>
          <w:sz w:val="24"/>
          <w:szCs w:val="24"/>
        </w:rPr>
        <w:t>s</w:t>
      </w:r>
      <w:r w:rsidR="00426F3C" w:rsidRPr="006020A9">
        <w:rPr>
          <w:rFonts w:ascii="Times New Roman" w:hAnsi="Times New Roman"/>
          <w:sz w:val="24"/>
          <w:szCs w:val="24"/>
        </w:rPr>
        <w:t xml:space="preserve"> atividade</w:t>
      </w:r>
      <w:r w:rsidR="00426F3C">
        <w:rPr>
          <w:rFonts w:ascii="Times New Roman" w:hAnsi="Times New Roman"/>
          <w:sz w:val="24"/>
          <w:szCs w:val="24"/>
        </w:rPr>
        <w:t>s de lazer</w:t>
      </w:r>
      <w:r w:rsidR="009B5D00">
        <w:rPr>
          <w:rFonts w:ascii="Times New Roman" w:hAnsi="Times New Roman"/>
          <w:sz w:val="24"/>
          <w:szCs w:val="24"/>
        </w:rPr>
        <w:t>.</w:t>
      </w:r>
      <w:r w:rsidR="00426F3C">
        <w:rPr>
          <w:rFonts w:ascii="Times New Roman" w:hAnsi="Times New Roman"/>
          <w:sz w:val="24"/>
          <w:szCs w:val="24"/>
        </w:rPr>
        <w:t xml:space="preserve"> </w:t>
      </w:r>
      <w:r w:rsidR="00F533EB" w:rsidRPr="004A0737">
        <w:rPr>
          <w:rFonts w:ascii="Times New Roman" w:hAnsi="Times New Roman"/>
          <w:sz w:val="24"/>
          <w:szCs w:val="24"/>
        </w:rPr>
        <w:t>As coletas</w:t>
      </w:r>
      <w:r w:rsidR="009B5D00">
        <w:rPr>
          <w:rFonts w:ascii="Times New Roman" w:hAnsi="Times New Roman"/>
          <w:sz w:val="24"/>
          <w:szCs w:val="24"/>
        </w:rPr>
        <w:t xml:space="preserve"> de peixes</w:t>
      </w:r>
      <w:r w:rsidR="00F533EB" w:rsidRPr="004A0737">
        <w:rPr>
          <w:rFonts w:ascii="Times New Roman" w:hAnsi="Times New Roman"/>
          <w:sz w:val="24"/>
          <w:szCs w:val="24"/>
        </w:rPr>
        <w:t xml:space="preserve"> foram realizadas em dois pontos distintos, o primeiro</w:t>
      </w:r>
      <w:r w:rsidR="00F533EB">
        <w:rPr>
          <w:rFonts w:ascii="Times New Roman" w:hAnsi="Times New Roman"/>
          <w:sz w:val="24"/>
          <w:szCs w:val="24"/>
        </w:rPr>
        <w:t xml:space="preserve"> (P1)</w:t>
      </w:r>
      <w:r w:rsidR="00F533EB" w:rsidRPr="004A0737">
        <w:rPr>
          <w:rFonts w:ascii="Times New Roman" w:hAnsi="Times New Roman"/>
          <w:sz w:val="24"/>
          <w:szCs w:val="24"/>
        </w:rPr>
        <w:t xml:space="preserve"> em um tanque de </w:t>
      </w:r>
      <w:r w:rsidR="00C850B0">
        <w:rPr>
          <w:rFonts w:ascii="Times New Roman" w:hAnsi="Times New Roman"/>
          <w:sz w:val="24"/>
          <w:szCs w:val="24"/>
        </w:rPr>
        <w:t>reprodução</w:t>
      </w:r>
      <w:r w:rsidR="00F533EB">
        <w:rPr>
          <w:rFonts w:ascii="Times New Roman" w:hAnsi="Times New Roman"/>
          <w:sz w:val="24"/>
          <w:szCs w:val="24"/>
        </w:rPr>
        <w:t xml:space="preserve"> </w:t>
      </w:r>
      <w:r w:rsidR="00F533EB" w:rsidRPr="004A0737">
        <w:rPr>
          <w:rFonts w:ascii="Times New Roman" w:hAnsi="Times New Roman"/>
          <w:sz w:val="24"/>
          <w:szCs w:val="24"/>
        </w:rPr>
        <w:t>e o segundo</w:t>
      </w:r>
      <w:r w:rsidR="00F533EB">
        <w:rPr>
          <w:rFonts w:ascii="Times New Roman" w:hAnsi="Times New Roman"/>
          <w:sz w:val="24"/>
          <w:szCs w:val="24"/>
        </w:rPr>
        <w:t xml:space="preserve"> (P2) </w:t>
      </w:r>
      <w:r w:rsidR="00F533EB" w:rsidRPr="004A0737">
        <w:rPr>
          <w:rFonts w:ascii="Times New Roman" w:hAnsi="Times New Roman"/>
          <w:sz w:val="24"/>
          <w:szCs w:val="24"/>
        </w:rPr>
        <w:t>próximo à área</w:t>
      </w:r>
      <w:r w:rsidR="009B5D00">
        <w:rPr>
          <w:rFonts w:ascii="Times New Roman" w:hAnsi="Times New Roman"/>
          <w:sz w:val="24"/>
          <w:szCs w:val="24"/>
        </w:rPr>
        <w:t xml:space="preserve"> recreativa</w:t>
      </w:r>
      <w:r w:rsidR="00F533EB" w:rsidRPr="004A0737">
        <w:rPr>
          <w:rFonts w:ascii="Times New Roman" w:hAnsi="Times New Roman"/>
          <w:sz w:val="24"/>
          <w:szCs w:val="24"/>
        </w:rPr>
        <w:t>.</w:t>
      </w:r>
    </w:p>
    <w:p w14:paraId="0434DFCA" w14:textId="23898933" w:rsidR="00F533EB" w:rsidRPr="00352AF5" w:rsidRDefault="00F533EB" w:rsidP="003A12C4">
      <w:pPr>
        <w:spacing w:after="0" w:line="276" w:lineRule="auto"/>
        <w:jc w:val="both"/>
        <w:rPr>
          <w:rFonts w:ascii="Times New Roman" w:hAnsi="Times New Roman"/>
          <w:b/>
          <w:sz w:val="24"/>
          <w:szCs w:val="24"/>
        </w:rPr>
      </w:pPr>
    </w:p>
    <w:p w14:paraId="09926C14" w14:textId="6ED46CBF" w:rsidR="000C44C1" w:rsidRDefault="000C44C1" w:rsidP="003A12C4">
      <w:pPr>
        <w:spacing w:after="0" w:line="276" w:lineRule="auto"/>
        <w:jc w:val="both"/>
        <w:rPr>
          <w:rFonts w:ascii="Times New Roman" w:hAnsi="Times New Roman"/>
          <w:sz w:val="24"/>
          <w:szCs w:val="24"/>
        </w:rPr>
      </w:pPr>
      <w:r w:rsidRPr="00796C49">
        <w:rPr>
          <w:rFonts w:ascii="Times New Roman" w:hAnsi="Times New Roman"/>
          <w:b/>
          <w:sz w:val="24"/>
          <w:szCs w:val="24"/>
        </w:rPr>
        <w:t>Figura 1</w:t>
      </w:r>
      <w:r>
        <w:rPr>
          <w:rFonts w:ascii="Times New Roman" w:hAnsi="Times New Roman"/>
          <w:sz w:val="24"/>
          <w:szCs w:val="24"/>
        </w:rPr>
        <w:t xml:space="preserve">: Pontos de </w:t>
      </w:r>
      <w:r w:rsidR="003C1141">
        <w:rPr>
          <w:rFonts w:ascii="Times New Roman" w:hAnsi="Times New Roman"/>
          <w:sz w:val="24"/>
          <w:szCs w:val="24"/>
        </w:rPr>
        <w:t xml:space="preserve">coleta dos peixes: P1 tanque de reprodução e P2 próximo </w:t>
      </w:r>
      <w:proofErr w:type="gramStart"/>
      <w:r w:rsidR="003C1141">
        <w:rPr>
          <w:rFonts w:ascii="Times New Roman" w:hAnsi="Times New Roman"/>
          <w:sz w:val="24"/>
          <w:szCs w:val="24"/>
        </w:rPr>
        <w:t>a</w:t>
      </w:r>
      <w:proofErr w:type="gramEnd"/>
      <w:r w:rsidR="003C1141">
        <w:rPr>
          <w:rFonts w:ascii="Times New Roman" w:hAnsi="Times New Roman"/>
          <w:sz w:val="24"/>
          <w:szCs w:val="24"/>
        </w:rPr>
        <w:t xml:space="preserve"> área de recreação.</w:t>
      </w:r>
    </w:p>
    <w:p w14:paraId="5AFCF7E5" w14:textId="6DCE417D" w:rsidR="004A0737" w:rsidRDefault="00292372" w:rsidP="004A5536">
      <w:pPr>
        <w:spacing w:after="0" w:line="276" w:lineRule="auto"/>
        <w:ind w:firstLine="708"/>
        <w:jc w:val="center"/>
        <w:rPr>
          <w:rFonts w:ascii="Times New Roman" w:hAnsi="Times New Roman"/>
          <w:sz w:val="24"/>
          <w:szCs w:val="24"/>
        </w:rPr>
      </w:pPr>
      <w:r w:rsidRPr="008E3470">
        <w:drawing>
          <wp:anchor distT="0" distB="0" distL="114300" distR="114300" simplePos="0" relativeHeight="251659264" behindDoc="0" locked="0" layoutInCell="1" allowOverlap="1" wp14:anchorId="01182513" wp14:editId="25D7422B">
            <wp:simplePos x="0" y="0"/>
            <wp:positionH relativeFrom="column">
              <wp:posOffset>3194685</wp:posOffset>
            </wp:positionH>
            <wp:positionV relativeFrom="paragraph">
              <wp:posOffset>170180</wp:posOffset>
            </wp:positionV>
            <wp:extent cx="2124710" cy="1907540"/>
            <wp:effectExtent l="0" t="0" r="8890" b="0"/>
            <wp:wrapSquare wrapText="bothSides"/>
            <wp:docPr id="16"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5"/>
                    <pic:cNvPicPr>
                      <a:picLocks noChangeAspect="1"/>
                    </pic:cNvPicPr>
                  </pic:nvPicPr>
                  <pic:blipFill rotWithShape="1">
                    <a:blip r:embed="rId9">
                      <a:extLst>
                        <a:ext uri="{28A0092B-C50C-407E-A947-70E740481C1C}">
                          <a14:useLocalDpi xmlns:a14="http://schemas.microsoft.com/office/drawing/2010/main" val="0"/>
                        </a:ext>
                      </a:extLst>
                    </a:blip>
                    <a:srcRect l="32075" t="-1" r="29848" b="40617"/>
                    <a:stretch/>
                  </pic:blipFill>
                  <pic:spPr>
                    <a:xfrm>
                      <a:off x="0" y="0"/>
                      <a:ext cx="2124710" cy="1907540"/>
                    </a:xfrm>
                    <a:prstGeom prst="rect">
                      <a:avLst/>
                    </a:prstGeom>
                  </pic:spPr>
                </pic:pic>
              </a:graphicData>
            </a:graphic>
            <wp14:sizeRelH relativeFrom="page">
              <wp14:pctWidth>0</wp14:pctWidth>
            </wp14:sizeRelH>
            <wp14:sizeRelV relativeFrom="page">
              <wp14:pctHeight>0</wp14:pctHeight>
            </wp14:sizeRelV>
          </wp:anchor>
        </w:drawing>
      </w:r>
      <w:r w:rsidRPr="008E3470">
        <w:rPr>
          <w:rFonts w:ascii="Times New Roman" w:hAnsi="Times New Roman"/>
          <w:sz w:val="24"/>
          <w:szCs w:val="24"/>
        </w:rPr>
        <w:drawing>
          <wp:anchor distT="0" distB="0" distL="114300" distR="114300" simplePos="0" relativeHeight="251658240" behindDoc="0" locked="0" layoutInCell="1" allowOverlap="1" wp14:anchorId="43012D9A" wp14:editId="49C05E32">
            <wp:simplePos x="0" y="0"/>
            <wp:positionH relativeFrom="column">
              <wp:posOffset>240030</wp:posOffset>
            </wp:positionH>
            <wp:positionV relativeFrom="paragraph">
              <wp:posOffset>63500</wp:posOffset>
            </wp:positionV>
            <wp:extent cx="1905000" cy="2102485"/>
            <wp:effectExtent l="0" t="3493" r="0" b="0"/>
            <wp:wrapSquare wrapText="bothSides"/>
            <wp:docPr id="1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3"/>
                    <pic:cNvPicPr>
                      <a:picLocks noChangeAspect="1"/>
                    </pic:cNvPicPr>
                  </pic:nvPicPr>
                  <pic:blipFill rotWithShape="1">
                    <a:blip r:embed="rId10" cstate="print">
                      <a:extLst>
                        <a:ext uri="{28A0092B-C50C-407E-A947-70E740481C1C}">
                          <a14:useLocalDpi xmlns:a14="http://schemas.microsoft.com/office/drawing/2010/main" val="0"/>
                        </a:ext>
                      </a:extLst>
                    </a:blip>
                    <a:srcRect l="15447" r="6691"/>
                    <a:stretch/>
                  </pic:blipFill>
                  <pic:spPr>
                    <a:xfrm rot="5400000">
                      <a:off x="0" y="0"/>
                      <a:ext cx="1905000" cy="2102485"/>
                    </a:xfrm>
                    <a:prstGeom prst="rect">
                      <a:avLst/>
                    </a:prstGeom>
                  </pic:spPr>
                </pic:pic>
              </a:graphicData>
            </a:graphic>
            <wp14:sizeRelH relativeFrom="page">
              <wp14:pctWidth>0</wp14:pctWidth>
            </wp14:sizeRelH>
            <wp14:sizeRelV relativeFrom="page">
              <wp14:pctHeight>0</wp14:pctHeight>
            </wp14:sizeRelV>
          </wp:anchor>
        </w:drawing>
      </w:r>
    </w:p>
    <w:p w14:paraId="35BEF7A4" w14:textId="28D99784" w:rsidR="004A0737" w:rsidRDefault="004A0737" w:rsidP="004A5536">
      <w:pPr>
        <w:spacing w:after="0" w:line="276" w:lineRule="auto"/>
        <w:ind w:firstLine="708"/>
        <w:jc w:val="center"/>
        <w:rPr>
          <w:rFonts w:ascii="Times New Roman" w:hAnsi="Times New Roman"/>
          <w:sz w:val="24"/>
          <w:szCs w:val="24"/>
        </w:rPr>
      </w:pPr>
    </w:p>
    <w:p w14:paraId="7A2F142F" w14:textId="6018AE05" w:rsidR="004A0737" w:rsidRDefault="004A0737" w:rsidP="004A5536">
      <w:pPr>
        <w:spacing w:after="0" w:line="276" w:lineRule="auto"/>
        <w:ind w:firstLine="708"/>
        <w:jc w:val="center"/>
        <w:rPr>
          <w:rFonts w:ascii="Times New Roman" w:hAnsi="Times New Roman"/>
          <w:sz w:val="24"/>
          <w:szCs w:val="24"/>
        </w:rPr>
      </w:pPr>
    </w:p>
    <w:p w14:paraId="7B264575" w14:textId="77777777" w:rsidR="004A0737" w:rsidRDefault="004A0737" w:rsidP="004A5536">
      <w:pPr>
        <w:spacing w:after="0" w:line="276" w:lineRule="auto"/>
        <w:ind w:firstLine="708"/>
        <w:jc w:val="center"/>
        <w:rPr>
          <w:rFonts w:ascii="Times New Roman" w:hAnsi="Times New Roman"/>
          <w:sz w:val="24"/>
          <w:szCs w:val="24"/>
        </w:rPr>
      </w:pPr>
    </w:p>
    <w:p w14:paraId="06439969" w14:textId="62459131" w:rsidR="004A0737" w:rsidRDefault="004A0737" w:rsidP="004A5536">
      <w:pPr>
        <w:spacing w:after="0" w:line="276" w:lineRule="auto"/>
        <w:ind w:firstLine="708"/>
        <w:jc w:val="center"/>
        <w:rPr>
          <w:rFonts w:ascii="Times New Roman" w:hAnsi="Times New Roman"/>
          <w:sz w:val="24"/>
          <w:szCs w:val="24"/>
        </w:rPr>
      </w:pPr>
    </w:p>
    <w:p w14:paraId="7AE17911" w14:textId="77777777" w:rsidR="0052663E" w:rsidRPr="0045295C" w:rsidRDefault="0052663E" w:rsidP="0052663E">
      <w:pPr>
        <w:pStyle w:val="Ttulo1"/>
        <w:rPr>
          <w:lang w:val="en-US"/>
        </w:rPr>
      </w:pPr>
    </w:p>
    <w:p w14:paraId="1E402C87" w14:textId="7E49248B" w:rsidR="008E3470" w:rsidRDefault="008E3470" w:rsidP="0052663E">
      <w:pPr>
        <w:pStyle w:val="Ttulo1"/>
      </w:pPr>
    </w:p>
    <w:p w14:paraId="1EF8E8B9" w14:textId="77777777" w:rsidR="008E3470" w:rsidRDefault="008E3470" w:rsidP="0052663E">
      <w:pPr>
        <w:pStyle w:val="Ttulo1"/>
      </w:pPr>
    </w:p>
    <w:p w14:paraId="4E04C517" w14:textId="1CB34E80" w:rsidR="008E3470" w:rsidRDefault="00623752" w:rsidP="0052663E">
      <w:pPr>
        <w:pStyle w:val="Ttulo1"/>
      </w:pPr>
      <w:r>
        <w:rPr>
          <w:noProof/>
          <w:lang w:eastAsia="pt-BR"/>
        </w:rPr>
        <mc:AlternateContent>
          <mc:Choice Requires="wps">
            <w:drawing>
              <wp:anchor distT="0" distB="0" distL="114300" distR="114300" simplePos="0" relativeHeight="251662336" behindDoc="0" locked="0" layoutInCell="1" allowOverlap="1" wp14:anchorId="1D4188FD" wp14:editId="4E1231E7">
                <wp:simplePos x="0" y="0"/>
                <wp:positionH relativeFrom="column">
                  <wp:posOffset>843280</wp:posOffset>
                </wp:positionH>
                <wp:positionV relativeFrom="paragraph">
                  <wp:posOffset>168910</wp:posOffset>
                </wp:positionV>
                <wp:extent cx="352425" cy="285750"/>
                <wp:effectExtent l="0" t="0" r="28575" b="19050"/>
                <wp:wrapNone/>
                <wp:docPr id="7" name="Caixa de texto 7"/>
                <wp:cNvGraphicFramePr/>
                <a:graphic xmlns:a="http://schemas.openxmlformats.org/drawingml/2006/main">
                  <a:graphicData uri="http://schemas.microsoft.com/office/word/2010/wordprocessingShape">
                    <wps:wsp>
                      <wps:cNvSpPr txBox="1"/>
                      <wps:spPr>
                        <a:xfrm>
                          <a:off x="0" y="0"/>
                          <a:ext cx="3524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6E541" w14:textId="52B53F0F" w:rsidR="00623752" w:rsidRDefault="00623752" w:rsidP="00623752">
                            <w:r w:rsidRPr="00B76A50">
                              <w:rPr>
                                <w:rFonts w:ascii="Times New Roman" w:hAnsi="Times New Roman"/>
                                <w:b/>
                              </w:rPr>
                              <w:t>P</w:t>
                            </w:r>
                            <w:r>
                              <w:rPr>
                                <w:rFonts w:ascii="Times New Roman" w:hAnsi="Times New Roman"/>
                                <w:b/>
                              </w:rPr>
                              <w:t>2</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66.4pt;margin-top:13.3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" fillcolor="white [3201]" strokeweight=".5pt">
                <v:textbox>
                  <w:txbxContent>
                    <w:p w14:paraId="7FA6E541" w14:textId="52B53F0F" w:rsidR="00623752" w:rsidRDefault="00623752" w:rsidP="00623752">
                      <w:r w:rsidRPr="00B76A50">
                        <w:rPr>
                          <w:rFonts w:ascii="Times New Roman" w:hAnsi="Times New Roman"/>
                          <w:b/>
                        </w:rPr>
                        <w:t>P</w:t>
                      </w:r>
                      <w:r>
                        <w:rPr>
                          <w:rFonts w:ascii="Times New Roman" w:hAnsi="Times New Roman"/>
                          <w:b/>
                        </w:rPr>
                        <w:t>2</w:t>
                      </w:r>
                      <w:r>
                        <w:t>1</w:t>
                      </w:r>
                    </w:p>
                  </w:txbxContent>
                </v:textbox>
              </v:shape>
            </w:pict>
          </mc:Fallback>
        </mc:AlternateContent>
      </w:r>
      <w:r w:rsidR="00B76A50">
        <w:rPr>
          <w:noProof/>
          <w:lang w:eastAsia="pt-BR"/>
        </w:rPr>
        <mc:AlternateContent>
          <mc:Choice Requires="wps">
            <w:drawing>
              <wp:anchor distT="0" distB="0" distL="114300" distR="114300" simplePos="0" relativeHeight="251660288" behindDoc="0" locked="0" layoutInCell="1" allowOverlap="1" wp14:anchorId="713180BA" wp14:editId="413DE1EB">
                <wp:simplePos x="0" y="0"/>
                <wp:positionH relativeFrom="column">
                  <wp:posOffset>-2204720</wp:posOffset>
                </wp:positionH>
                <wp:positionV relativeFrom="paragraph">
                  <wp:posOffset>168910</wp:posOffset>
                </wp:positionV>
                <wp:extent cx="352425" cy="285750"/>
                <wp:effectExtent l="0" t="0" r="28575" b="19050"/>
                <wp:wrapNone/>
                <wp:docPr id="5" name="Caixa de texto 5"/>
                <wp:cNvGraphicFramePr/>
                <a:graphic xmlns:a="http://schemas.openxmlformats.org/drawingml/2006/main">
                  <a:graphicData uri="http://schemas.microsoft.com/office/word/2010/wordprocessingShape">
                    <wps:wsp>
                      <wps:cNvSpPr txBox="1"/>
                      <wps:spPr>
                        <a:xfrm>
                          <a:off x="0" y="0"/>
                          <a:ext cx="3524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021A85" w14:textId="2517BDF0" w:rsidR="00B76A50" w:rsidRDefault="00B76A50">
                            <w:r w:rsidRPr="00B76A50">
                              <w:rPr>
                                <w:rFonts w:ascii="Times New Roman" w:hAnsi="Times New Roman"/>
                                <w:b/>
                              </w:rPr>
                              <w:t>P1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27" type="#_x0000_t202" style="position:absolute;left:0;text-align:left;margin-left:-173.6pt;margin-top:13.3pt;width:27.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" fillcolor="white [3201]" strokeweight=".5pt">
                <v:textbox>
                  <w:txbxContent>
                    <w:p w14:paraId="76021A85" w14:textId="2517BDF0" w:rsidR="00B76A50" w:rsidRDefault="00B76A50">
                      <w:r w:rsidRPr="00B76A50">
                        <w:rPr>
                          <w:rFonts w:ascii="Times New Roman" w:hAnsi="Times New Roman"/>
                          <w:b/>
                        </w:rPr>
                        <w:t>P1</w:t>
                      </w:r>
                      <w:r>
                        <w:t>1</w:t>
                      </w:r>
                    </w:p>
                  </w:txbxContent>
                </v:textbox>
              </v:shape>
            </w:pict>
          </mc:Fallback>
        </mc:AlternateContent>
      </w:r>
    </w:p>
    <w:p w14:paraId="2809F2ED" w14:textId="3935AAE1" w:rsidR="008E3470" w:rsidRDefault="008E3470" w:rsidP="0052663E">
      <w:pPr>
        <w:pStyle w:val="Ttulo1"/>
      </w:pPr>
    </w:p>
    <w:p w14:paraId="1AC64108" w14:textId="77777777" w:rsidR="00292372" w:rsidRDefault="00292372" w:rsidP="00292372">
      <w:pPr>
        <w:spacing w:after="0" w:line="240" w:lineRule="auto"/>
      </w:pPr>
    </w:p>
    <w:p w14:paraId="76D2C652" w14:textId="13C16F21" w:rsidR="00292372" w:rsidRPr="00292372" w:rsidRDefault="00292372" w:rsidP="00292372">
      <w:pPr>
        <w:pStyle w:val="NormalWeb"/>
        <w:spacing w:before="0" w:beforeAutospacing="0" w:after="0" w:afterAutospacing="0"/>
        <w:jc w:val="both"/>
        <w:rPr>
          <w:sz w:val="22"/>
          <w:szCs w:val="22"/>
        </w:rPr>
      </w:pPr>
      <w:r>
        <w:rPr>
          <w:color w:val="000000" w:themeColor="text1"/>
          <w:kern w:val="24"/>
          <w:sz w:val="22"/>
          <w:szCs w:val="22"/>
        </w:rPr>
        <w:t xml:space="preserve">     </w:t>
      </w:r>
      <w:proofErr w:type="gramStart"/>
      <w:r w:rsidRPr="00292372">
        <w:rPr>
          <w:color w:val="000000" w:themeColor="text1"/>
          <w:kern w:val="24"/>
          <w:sz w:val="22"/>
          <w:szCs w:val="22"/>
        </w:rPr>
        <w:t>18°46’52,4”</w:t>
      </w:r>
      <w:proofErr w:type="gramEnd"/>
      <w:r w:rsidRPr="00292372">
        <w:rPr>
          <w:color w:val="000000" w:themeColor="text1"/>
          <w:kern w:val="24"/>
          <w:sz w:val="22"/>
          <w:szCs w:val="22"/>
        </w:rPr>
        <w:t xml:space="preserve"> S e 48°14’20,2” W</w:t>
      </w:r>
      <w:r>
        <w:rPr>
          <w:color w:val="000000" w:themeColor="text1"/>
          <w:kern w:val="24"/>
          <w:sz w:val="22"/>
          <w:szCs w:val="22"/>
        </w:rPr>
        <w:t xml:space="preserve">                               </w:t>
      </w:r>
      <w:r w:rsidRPr="00292372">
        <w:rPr>
          <w:color w:val="000000" w:themeColor="text1"/>
          <w:kern w:val="24"/>
          <w:sz w:val="22"/>
          <w:szCs w:val="22"/>
        </w:rPr>
        <w:t>18°45'37.51"S e  48°16'52.44“ W</w:t>
      </w:r>
    </w:p>
    <w:p w14:paraId="644DBD1D" w14:textId="295A31CA" w:rsidR="00292372" w:rsidRPr="00292372" w:rsidRDefault="00292372" w:rsidP="00292372">
      <w:pPr>
        <w:pStyle w:val="NormalWeb"/>
        <w:spacing w:before="0" w:beforeAutospacing="0" w:after="0" w:afterAutospacing="0"/>
        <w:jc w:val="both"/>
        <w:rPr>
          <w:sz w:val="22"/>
          <w:szCs w:val="22"/>
        </w:rPr>
      </w:pPr>
      <w:r>
        <w:rPr>
          <w:color w:val="000000" w:themeColor="text1"/>
          <w:kern w:val="24"/>
          <w:sz w:val="22"/>
          <w:szCs w:val="22"/>
        </w:rPr>
        <w:t xml:space="preserve">              </w:t>
      </w:r>
    </w:p>
    <w:p w14:paraId="10DB9767" w14:textId="1035CC0B" w:rsidR="00445FF1" w:rsidRDefault="00445FF1" w:rsidP="0052663E">
      <w:pPr>
        <w:pStyle w:val="Ttulo1"/>
      </w:pPr>
      <w:r w:rsidRPr="00445FF1">
        <w:t>Metodologia</w:t>
      </w:r>
    </w:p>
    <w:p w14:paraId="5D664243" w14:textId="77777777" w:rsidR="003B2328" w:rsidRPr="009361E7" w:rsidRDefault="003B2328" w:rsidP="007F4C52">
      <w:pPr>
        <w:spacing w:after="0" w:line="276" w:lineRule="auto"/>
        <w:ind w:firstLine="708"/>
        <w:jc w:val="both"/>
        <w:rPr>
          <w:rFonts w:ascii="Times New Roman" w:hAnsi="Times New Roman"/>
          <w:sz w:val="24"/>
          <w:szCs w:val="24"/>
        </w:rPr>
      </w:pPr>
      <w:r>
        <w:rPr>
          <w:rFonts w:ascii="Times New Roman" w:hAnsi="Times New Roman"/>
          <w:sz w:val="24"/>
          <w:szCs w:val="24"/>
        </w:rPr>
        <w:t xml:space="preserve">Foram estabelecidos seis pontos ao longo do reservatório para avaliação de parâmetros físico-químicos da água, com o uso da Sonda </w:t>
      </w:r>
      <w:proofErr w:type="spellStart"/>
      <w:r>
        <w:rPr>
          <w:rFonts w:ascii="Times New Roman" w:hAnsi="Times New Roman"/>
          <w:sz w:val="24"/>
          <w:szCs w:val="24"/>
        </w:rPr>
        <w:t>Multiparâmetros</w:t>
      </w:r>
      <w:proofErr w:type="spellEnd"/>
      <w:r>
        <w:rPr>
          <w:rFonts w:ascii="Times New Roman" w:hAnsi="Times New Roman"/>
          <w:sz w:val="24"/>
          <w:szCs w:val="24"/>
        </w:rPr>
        <w:t xml:space="preserve">, </w:t>
      </w:r>
      <w:r w:rsidRPr="009361E7">
        <w:rPr>
          <w:rFonts w:ascii="Times New Roman" w:hAnsi="Times New Roman"/>
          <w:sz w:val="24"/>
          <w:szCs w:val="24"/>
        </w:rPr>
        <w:t>modelo HI9829, com medições nos locais</w:t>
      </w:r>
      <w:r>
        <w:rPr>
          <w:rFonts w:ascii="Times New Roman" w:hAnsi="Times New Roman"/>
          <w:sz w:val="24"/>
          <w:szCs w:val="24"/>
        </w:rPr>
        <w:t xml:space="preserve"> estabelecidos.</w:t>
      </w:r>
    </w:p>
    <w:p w14:paraId="0C672123" w14:textId="5722B8BD" w:rsidR="00115AFC" w:rsidRDefault="003B2328" w:rsidP="007F4C52">
      <w:pPr>
        <w:spacing w:after="0" w:line="276" w:lineRule="auto"/>
        <w:ind w:firstLine="709"/>
        <w:jc w:val="both"/>
        <w:rPr>
          <w:rFonts w:ascii="Times New Roman" w:hAnsi="Times New Roman"/>
          <w:sz w:val="24"/>
          <w:szCs w:val="24"/>
        </w:rPr>
      </w:pPr>
      <w:r w:rsidRPr="003B2328">
        <w:rPr>
          <w:rFonts w:ascii="Times New Roman" w:hAnsi="Times New Roman"/>
          <w:sz w:val="24"/>
          <w:szCs w:val="24"/>
        </w:rPr>
        <w:t>O</w:t>
      </w:r>
      <w:r>
        <w:rPr>
          <w:rFonts w:ascii="Times New Roman" w:hAnsi="Times New Roman"/>
          <w:sz w:val="24"/>
          <w:szCs w:val="24"/>
        </w:rPr>
        <w:t>s</w:t>
      </w:r>
      <w:r w:rsidRPr="003B2328">
        <w:rPr>
          <w:rFonts w:ascii="Times New Roman" w:hAnsi="Times New Roman"/>
          <w:sz w:val="24"/>
          <w:szCs w:val="24"/>
        </w:rPr>
        <w:t xml:space="preserve"> teste</w:t>
      </w:r>
      <w:r>
        <w:rPr>
          <w:rFonts w:ascii="Times New Roman" w:hAnsi="Times New Roman"/>
          <w:sz w:val="24"/>
          <w:szCs w:val="24"/>
        </w:rPr>
        <w:t>s</w:t>
      </w:r>
      <w:r w:rsidRPr="003B2328">
        <w:rPr>
          <w:rFonts w:ascii="Times New Roman" w:hAnsi="Times New Roman"/>
          <w:sz w:val="24"/>
          <w:szCs w:val="24"/>
        </w:rPr>
        <w:t xml:space="preserve"> </w:t>
      </w:r>
      <w:r>
        <w:rPr>
          <w:rFonts w:ascii="Times New Roman" w:hAnsi="Times New Roman"/>
          <w:sz w:val="24"/>
          <w:szCs w:val="24"/>
        </w:rPr>
        <w:t>d</w:t>
      </w:r>
      <w:r w:rsidRPr="003B2328">
        <w:rPr>
          <w:rFonts w:ascii="Times New Roman" w:hAnsi="Times New Roman"/>
          <w:sz w:val="24"/>
          <w:szCs w:val="24"/>
        </w:rPr>
        <w:t>e micronúcleo</w:t>
      </w:r>
      <w:r w:rsidR="001A5670">
        <w:rPr>
          <w:rFonts w:ascii="Times New Roman" w:hAnsi="Times New Roman"/>
          <w:sz w:val="24"/>
          <w:szCs w:val="24"/>
        </w:rPr>
        <w:t>s</w:t>
      </w:r>
      <w:r w:rsidRPr="003B2328">
        <w:rPr>
          <w:rFonts w:ascii="Times New Roman" w:hAnsi="Times New Roman"/>
          <w:sz w:val="24"/>
          <w:szCs w:val="24"/>
        </w:rPr>
        <w:t xml:space="preserve"> </w:t>
      </w:r>
      <w:r>
        <w:rPr>
          <w:rFonts w:ascii="Times New Roman" w:hAnsi="Times New Roman"/>
          <w:sz w:val="24"/>
          <w:szCs w:val="24"/>
        </w:rPr>
        <w:t>foram realizados com os critérios descritos</w:t>
      </w:r>
      <w:r w:rsidRPr="003B2328">
        <w:rPr>
          <w:rFonts w:ascii="Times New Roman" w:hAnsi="Times New Roman"/>
          <w:sz w:val="24"/>
          <w:szCs w:val="24"/>
        </w:rPr>
        <w:t xml:space="preserve"> por </w:t>
      </w:r>
      <w:proofErr w:type="spellStart"/>
      <w:r w:rsidRPr="003B2328">
        <w:rPr>
          <w:rFonts w:ascii="Times New Roman" w:hAnsi="Times New Roman"/>
          <w:sz w:val="24"/>
          <w:szCs w:val="24"/>
        </w:rPr>
        <w:t>Countryman</w:t>
      </w:r>
      <w:proofErr w:type="spellEnd"/>
      <w:r w:rsidRPr="003B2328">
        <w:rPr>
          <w:rFonts w:ascii="Times New Roman" w:hAnsi="Times New Roman"/>
          <w:sz w:val="24"/>
          <w:szCs w:val="24"/>
        </w:rPr>
        <w:t xml:space="preserve"> e </w:t>
      </w:r>
      <w:proofErr w:type="spellStart"/>
      <w:r w:rsidRPr="003B2328">
        <w:rPr>
          <w:rFonts w:ascii="Times New Roman" w:hAnsi="Times New Roman"/>
          <w:sz w:val="24"/>
          <w:szCs w:val="24"/>
        </w:rPr>
        <w:t>Heddle</w:t>
      </w:r>
      <w:proofErr w:type="spellEnd"/>
      <w:r w:rsidRPr="003B2328">
        <w:rPr>
          <w:rFonts w:ascii="Times New Roman" w:hAnsi="Times New Roman"/>
          <w:sz w:val="24"/>
          <w:szCs w:val="24"/>
        </w:rPr>
        <w:t xml:space="preserve"> (1976) e Fenech (1993). </w:t>
      </w:r>
      <w:r>
        <w:rPr>
          <w:rFonts w:ascii="Times New Roman" w:hAnsi="Times New Roman"/>
          <w:sz w:val="24"/>
          <w:szCs w:val="24"/>
        </w:rPr>
        <w:t>A</w:t>
      </w:r>
      <w:r w:rsidRPr="003B2328">
        <w:rPr>
          <w:rFonts w:ascii="Times New Roman" w:hAnsi="Times New Roman"/>
          <w:sz w:val="24"/>
          <w:szCs w:val="24"/>
        </w:rPr>
        <w:t xml:space="preserve">pós serem coletados, os peixes </w:t>
      </w:r>
      <w:r>
        <w:rPr>
          <w:rFonts w:ascii="Times New Roman" w:hAnsi="Times New Roman"/>
          <w:sz w:val="24"/>
          <w:szCs w:val="24"/>
        </w:rPr>
        <w:t xml:space="preserve">foram </w:t>
      </w:r>
      <w:r w:rsidRPr="003B2328">
        <w:rPr>
          <w:rFonts w:ascii="Times New Roman" w:hAnsi="Times New Roman"/>
          <w:sz w:val="24"/>
          <w:szCs w:val="24"/>
        </w:rPr>
        <w:lastRenderedPageBreak/>
        <w:t xml:space="preserve">submetidos à extração de uma amostra de sangue, por meio de punção da veia caudal com auxílio de seringas hipodérmicas de </w:t>
      </w:r>
      <w:proofErr w:type="gramStart"/>
      <w:r w:rsidRPr="003B2328">
        <w:rPr>
          <w:rFonts w:ascii="Times New Roman" w:hAnsi="Times New Roman"/>
          <w:sz w:val="24"/>
          <w:szCs w:val="24"/>
        </w:rPr>
        <w:t>1</w:t>
      </w:r>
      <w:proofErr w:type="gramEnd"/>
      <w:r w:rsidRPr="003B2328">
        <w:rPr>
          <w:rFonts w:ascii="Times New Roman" w:hAnsi="Times New Roman"/>
          <w:sz w:val="24"/>
          <w:szCs w:val="24"/>
        </w:rPr>
        <w:t>μl, para realização de esfregaço em lâminas.</w:t>
      </w:r>
    </w:p>
    <w:p w14:paraId="027B1B77" w14:textId="17CFD403" w:rsidR="003B2328" w:rsidRPr="003B2328" w:rsidRDefault="003B2328" w:rsidP="007F4C52">
      <w:pPr>
        <w:spacing w:after="0" w:line="276" w:lineRule="auto"/>
        <w:ind w:firstLine="709"/>
        <w:jc w:val="both"/>
        <w:rPr>
          <w:rFonts w:ascii="Times New Roman" w:hAnsi="Times New Roman"/>
        </w:rPr>
      </w:pPr>
      <w:r w:rsidRPr="003B2328">
        <w:rPr>
          <w:rFonts w:ascii="Times New Roman" w:hAnsi="Times New Roman"/>
          <w:sz w:val="24"/>
          <w:szCs w:val="24"/>
        </w:rPr>
        <w:t xml:space="preserve"> As</w:t>
      </w:r>
      <w:r>
        <w:rPr>
          <w:rFonts w:ascii="Times New Roman" w:hAnsi="Times New Roman"/>
          <w:sz w:val="24"/>
          <w:szCs w:val="24"/>
        </w:rPr>
        <w:t xml:space="preserve"> lâminas</w:t>
      </w:r>
      <w:r w:rsidRPr="003B2328">
        <w:rPr>
          <w:rFonts w:ascii="Times New Roman" w:hAnsi="Times New Roman"/>
          <w:sz w:val="24"/>
          <w:szCs w:val="24"/>
        </w:rPr>
        <w:t xml:space="preserve"> </w:t>
      </w:r>
      <w:r>
        <w:rPr>
          <w:rFonts w:ascii="Times New Roman" w:hAnsi="Times New Roman"/>
          <w:sz w:val="24"/>
          <w:szCs w:val="24"/>
        </w:rPr>
        <w:t xml:space="preserve">foram </w:t>
      </w:r>
      <w:r w:rsidRPr="003B2328">
        <w:rPr>
          <w:rFonts w:ascii="Times New Roman" w:hAnsi="Times New Roman"/>
          <w:sz w:val="24"/>
          <w:szCs w:val="24"/>
        </w:rPr>
        <w:t>secas à temperatura ambiente e após 24 hora</w:t>
      </w:r>
      <w:r w:rsidR="00115AFC">
        <w:rPr>
          <w:rFonts w:ascii="Times New Roman" w:hAnsi="Times New Roman"/>
          <w:sz w:val="24"/>
          <w:szCs w:val="24"/>
        </w:rPr>
        <w:t>s</w:t>
      </w:r>
      <w:r w:rsidRPr="003B2328">
        <w:rPr>
          <w:rFonts w:ascii="Times New Roman" w:hAnsi="Times New Roman"/>
          <w:sz w:val="24"/>
          <w:szCs w:val="24"/>
        </w:rPr>
        <w:t xml:space="preserve"> fixadas em metanol 100% por 20 minutos.</w:t>
      </w:r>
      <w:r>
        <w:rPr>
          <w:rFonts w:ascii="Times New Roman" w:hAnsi="Times New Roman"/>
          <w:sz w:val="24"/>
          <w:szCs w:val="24"/>
        </w:rPr>
        <w:t xml:space="preserve"> </w:t>
      </w:r>
      <w:r w:rsidRPr="003B2328">
        <w:rPr>
          <w:rFonts w:ascii="Times New Roman" w:hAnsi="Times New Roman"/>
          <w:sz w:val="24"/>
          <w:szCs w:val="24"/>
        </w:rPr>
        <w:t xml:space="preserve">Em seguida, as lâminas </w:t>
      </w:r>
      <w:r>
        <w:rPr>
          <w:rFonts w:ascii="Times New Roman" w:hAnsi="Times New Roman"/>
          <w:sz w:val="24"/>
          <w:szCs w:val="24"/>
        </w:rPr>
        <w:t xml:space="preserve">foram </w:t>
      </w:r>
      <w:r w:rsidRPr="003B2328">
        <w:rPr>
          <w:rFonts w:ascii="Times New Roman" w:hAnsi="Times New Roman"/>
          <w:sz w:val="24"/>
          <w:szCs w:val="24"/>
        </w:rPr>
        <w:t>coradas com soluç</w:t>
      </w:r>
      <w:r>
        <w:rPr>
          <w:rFonts w:ascii="Times New Roman" w:hAnsi="Times New Roman"/>
          <w:sz w:val="24"/>
          <w:szCs w:val="24"/>
        </w:rPr>
        <w:t>ão</w:t>
      </w:r>
      <w:r w:rsidRPr="003B2328">
        <w:rPr>
          <w:rFonts w:ascii="Times New Roman" w:hAnsi="Times New Roman"/>
          <w:sz w:val="24"/>
          <w:szCs w:val="24"/>
        </w:rPr>
        <w:t xml:space="preserve"> </w:t>
      </w:r>
      <w:proofErr w:type="spellStart"/>
      <w:r w:rsidRPr="003B2328">
        <w:rPr>
          <w:rFonts w:ascii="Times New Roman" w:hAnsi="Times New Roman"/>
          <w:sz w:val="24"/>
          <w:szCs w:val="24"/>
        </w:rPr>
        <w:t>Giensa</w:t>
      </w:r>
      <w:proofErr w:type="spellEnd"/>
      <w:r w:rsidRPr="003B2328">
        <w:rPr>
          <w:rFonts w:ascii="Times New Roman" w:hAnsi="Times New Roman"/>
          <w:sz w:val="24"/>
          <w:szCs w:val="24"/>
        </w:rPr>
        <w:t xml:space="preserve"> 4% di</w:t>
      </w:r>
      <w:r>
        <w:rPr>
          <w:rFonts w:ascii="Times New Roman" w:hAnsi="Times New Roman"/>
          <w:sz w:val="24"/>
          <w:szCs w:val="24"/>
        </w:rPr>
        <w:t>l</w:t>
      </w:r>
      <w:r w:rsidRPr="003B2328">
        <w:rPr>
          <w:rFonts w:ascii="Times New Roman" w:hAnsi="Times New Roman"/>
          <w:sz w:val="24"/>
          <w:szCs w:val="24"/>
        </w:rPr>
        <w:t xml:space="preserve">uída em tampão fosfato, 60 </w:t>
      </w:r>
      <w:proofErr w:type="spellStart"/>
      <w:r w:rsidRPr="003B2328">
        <w:rPr>
          <w:rFonts w:ascii="Times New Roman" w:hAnsi="Times New Roman"/>
          <w:sz w:val="24"/>
          <w:szCs w:val="24"/>
        </w:rPr>
        <w:t>mM</w:t>
      </w:r>
      <w:proofErr w:type="spellEnd"/>
      <w:r w:rsidRPr="003B2328">
        <w:rPr>
          <w:rFonts w:ascii="Times New Roman" w:hAnsi="Times New Roman"/>
          <w:sz w:val="24"/>
          <w:szCs w:val="24"/>
        </w:rPr>
        <w:t xml:space="preserve"> KH</w:t>
      </w:r>
      <w:r w:rsidRPr="003B2328">
        <w:rPr>
          <w:rFonts w:ascii="Times New Roman" w:hAnsi="Times New Roman"/>
          <w:sz w:val="24"/>
          <w:szCs w:val="24"/>
          <w:vertAlign w:val="subscript"/>
        </w:rPr>
        <w:t>2</w:t>
      </w:r>
      <w:r w:rsidRPr="003B2328">
        <w:rPr>
          <w:rFonts w:ascii="Times New Roman" w:hAnsi="Times New Roman"/>
          <w:sz w:val="24"/>
          <w:szCs w:val="24"/>
        </w:rPr>
        <w:t>PO</w:t>
      </w:r>
      <w:r w:rsidRPr="003B2328">
        <w:rPr>
          <w:rFonts w:ascii="Times New Roman" w:hAnsi="Times New Roman"/>
          <w:sz w:val="24"/>
          <w:szCs w:val="24"/>
          <w:vertAlign w:val="subscript"/>
        </w:rPr>
        <w:t>4</w:t>
      </w:r>
      <w:r>
        <w:rPr>
          <w:rFonts w:ascii="Times New Roman" w:hAnsi="Times New Roman"/>
          <w:sz w:val="24"/>
          <w:szCs w:val="24"/>
          <w:vertAlign w:val="subscript"/>
        </w:rPr>
        <w:t xml:space="preserve"> </w:t>
      </w:r>
      <w:r w:rsidRPr="003B2328">
        <w:rPr>
          <w:rFonts w:ascii="Times New Roman" w:hAnsi="Times New Roman"/>
          <w:sz w:val="24"/>
          <w:szCs w:val="24"/>
        </w:rPr>
        <w:t xml:space="preserve">e 60 </w:t>
      </w:r>
      <w:proofErr w:type="spellStart"/>
      <w:r w:rsidRPr="003B2328">
        <w:rPr>
          <w:rFonts w:ascii="Times New Roman" w:hAnsi="Times New Roman"/>
          <w:sz w:val="24"/>
          <w:szCs w:val="24"/>
        </w:rPr>
        <w:t>mM</w:t>
      </w:r>
      <w:proofErr w:type="spellEnd"/>
      <w:r w:rsidRPr="003B2328">
        <w:rPr>
          <w:rFonts w:ascii="Times New Roman" w:hAnsi="Times New Roman"/>
          <w:sz w:val="24"/>
          <w:szCs w:val="24"/>
        </w:rPr>
        <w:t xml:space="preserve"> Na</w:t>
      </w:r>
      <w:r w:rsidRPr="003B2328">
        <w:rPr>
          <w:rFonts w:ascii="Times New Roman" w:hAnsi="Times New Roman"/>
          <w:sz w:val="24"/>
          <w:szCs w:val="24"/>
          <w:vertAlign w:val="subscript"/>
        </w:rPr>
        <w:t>2</w:t>
      </w:r>
      <w:r w:rsidRPr="003B2328">
        <w:rPr>
          <w:rFonts w:ascii="Times New Roman" w:hAnsi="Times New Roman"/>
          <w:sz w:val="24"/>
          <w:szCs w:val="24"/>
        </w:rPr>
        <w:t xml:space="preserve">HPO, com </w:t>
      </w:r>
      <w:proofErr w:type="gramStart"/>
      <w:r w:rsidRPr="003B2328">
        <w:rPr>
          <w:rFonts w:ascii="Times New Roman" w:hAnsi="Times New Roman"/>
          <w:sz w:val="24"/>
          <w:szCs w:val="24"/>
        </w:rPr>
        <w:t>pH</w:t>
      </w:r>
      <w:proofErr w:type="gramEnd"/>
      <w:r w:rsidRPr="003B2328">
        <w:rPr>
          <w:rFonts w:ascii="Times New Roman" w:hAnsi="Times New Roman"/>
          <w:sz w:val="24"/>
          <w:szCs w:val="24"/>
        </w:rPr>
        <w:t xml:space="preserve"> 6,8, por 15 minutos. As lâminas </w:t>
      </w:r>
      <w:r>
        <w:rPr>
          <w:rFonts w:ascii="Times New Roman" w:hAnsi="Times New Roman"/>
          <w:sz w:val="24"/>
          <w:szCs w:val="24"/>
        </w:rPr>
        <w:t xml:space="preserve">foram </w:t>
      </w:r>
      <w:r w:rsidRPr="003B2328">
        <w:rPr>
          <w:rFonts w:ascii="Times New Roman" w:hAnsi="Times New Roman"/>
          <w:sz w:val="24"/>
          <w:szCs w:val="24"/>
        </w:rPr>
        <w:t xml:space="preserve">lavadas com água destilada e secas em temperatura ambiente. A análise citológica </w:t>
      </w:r>
      <w:r>
        <w:rPr>
          <w:rFonts w:ascii="Times New Roman" w:hAnsi="Times New Roman"/>
          <w:sz w:val="24"/>
          <w:szCs w:val="24"/>
        </w:rPr>
        <w:t xml:space="preserve">foi </w:t>
      </w:r>
      <w:r w:rsidRPr="003B2328">
        <w:rPr>
          <w:rFonts w:ascii="Times New Roman" w:hAnsi="Times New Roman"/>
          <w:sz w:val="24"/>
          <w:szCs w:val="24"/>
        </w:rPr>
        <w:t xml:space="preserve">realizada em microscópio óptico, </w:t>
      </w:r>
      <w:r>
        <w:rPr>
          <w:rFonts w:ascii="Times New Roman" w:hAnsi="Times New Roman"/>
          <w:sz w:val="24"/>
          <w:szCs w:val="24"/>
        </w:rPr>
        <w:t>c</w:t>
      </w:r>
      <w:r w:rsidRPr="003B2328">
        <w:rPr>
          <w:rFonts w:ascii="Times New Roman" w:hAnsi="Times New Roman"/>
          <w:sz w:val="24"/>
          <w:szCs w:val="24"/>
        </w:rPr>
        <w:t xml:space="preserve">erca de 2000 células de eritrócitos mononucleadas </w:t>
      </w:r>
      <w:r>
        <w:rPr>
          <w:rFonts w:ascii="Times New Roman" w:hAnsi="Times New Roman"/>
          <w:sz w:val="24"/>
          <w:szCs w:val="24"/>
        </w:rPr>
        <w:t xml:space="preserve">foram </w:t>
      </w:r>
      <w:r w:rsidRPr="003B2328">
        <w:rPr>
          <w:rFonts w:ascii="Times New Roman" w:hAnsi="Times New Roman"/>
          <w:sz w:val="24"/>
          <w:szCs w:val="24"/>
        </w:rPr>
        <w:t>examinadas por peixe em cada</w:t>
      </w:r>
      <w:r>
        <w:rPr>
          <w:rFonts w:ascii="Times New Roman" w:hAnsi="Times New Roman"/>
          <w:sz w:val="24"/>
          <w:szCs w:val="24"/>
        </w:rPr>
        <w:t xml:space="preserve"> uma das cinco</w:t>
      </w:r>
      <w:r w:rsidRPr="003B2328">
        <w:rPr>
          <w:rFonts w:ascii="Times New Roman" w:hAnsi="Times New Roman"/>
          <w:sz w:val="24"/>
          <w:szCs w:val="24"/>
        </w:rPr>
        <w:t xml:space="preserve"> lâmina</w:t>
      </w:r>
      <w:r>
        <w:rPr>
          <w:rFonts w:ascii="Times New Roman" w:hAnsi="Times New Roman"/>
          <w:sz w:val="24"/>
          <w:szCs w:val="24"/>
        </w:rPr>
        <w:t>s utilizadas.</w:t>
      </w:r>
    </w:p>
    <w:p w14:paraId="3708E0BA" w14:textId="77777777" w:rsidR="003B2328" w:rsidRDefault="003B2328" w:rsidP="00C16383">
      <w:pPr>
        <w:spacing w:after="0" w:line="276" w:lineRule="auto"/>
        <w:jc w:val="both"/>
        <w:rPr>
          <w:rFonts w:ascii="Times New Roman" w:hAnsi="Times New Roman"/>
          <w:b/>
          <w:sz w:val="24"/>
          <w:szCs w:val="24"/>
        </w:rPr>
      </w:pPr>
    </w:p>
    <w:p w14:paraId="68E87ED6" w14:textId="77777777" w:rsidR="00C16383" w:rsidRDefault="00D7399F" w:rsidP="00C16383">
      <w:pPr>
        <w:spacing w:after="0" w:line="276" w:lineRule="auto"/>
        <w:jc w:val="both"/>
        <w:rPr>
          <w:rFonts w:ascii="Times New Roman" w:hAnsi="Times New Roman"/>
          <w:b/>
          <w:sz w:val="24"/>
          <w:szCs w:val="24"/>
        </w:rPr>
      </w:pPr>
      <w:r w:rsidRPr="00E37E18">
        <w:rPr>
          <w:rFonts w:ascii="Times New Roman" w:hAnsi="Times New Roman"/>
          <w:b/>
          <w:sz w:val="24"/>
          <w:szCs w:val="24"/>
        </w:rPr>
        <w:t>RESULTADOS E DISCUSSÃO</w:t>
      </w:r>
    </w:p>
    <w:p w14:paraId="2F5F7F55" w14:textId="77777777" w:rsidR="00C16383" w:rsidRPr="00C16383" w:rsidRDefault="00C16383" w:rsidP="00C16383">
      <w:pPr>
        <w:spacing w:after="0" w:line="276" w:lineRule="auto"/>
        <w:jc w:val="both"/>
        <w:rPr>
          <w:rFonts w:ascii="Times New Roman" w:hAnsi="Times New Roman"/>
          <w:b/>
          <w:sz w:val="16"/>
          <w:szCs w:val="16"/>
        </w:rPr>
      </w:pPr>
    </w:p>
    <w:p w14:paraId="47D87C44" w14:textId="7E5A49EC" w:rsidR="00C850B0" w:rsidRDefault="00094A2B" w:rsidP="00C16383">
      <w:pPr>
        <w:spacing w:after="0" w:line="276" w:lineRule="auto"/>
        <w:ind w:firstLine="708"/>
        <w:jc w:val="both"/>
        <w:rPr>
          <w:rFonts w:ascii="Times New Roman" w:hAnsi="Times New Roman"/>
          <w:b/>
          <w:sz w:val="24"/>
          <w:szCs w:val="24"/>
        </w:rPr>
      </w:pPr>
      <w:r>
        <w:rPr>
          <w:rFonts w:ascii="Times New Roman" w:hAnsi="Times New Roman"/>
          <w:sz w:val="24"/>
          <w:szCs w:val="24"/>
        </w:rPr>
        <w:t xml:space="preserve">Na Tabela 1 estão </w:t>
      </w:r>
      <w:r w:rsidR="00C4400A">
        <w:rPr>
          <w:rFonts w:ascii="Times New Roman" w:hAnsi="Times New Roman"/>
          <w:sz w:val="24"/>
          <w:szCs w:val="24"/>
        </w:rPr>
        <w:t xml:space="preserve">relacionados </w:t>
      </w:r>
      <w:r>
        <w:rPr>
          <w:rFonts w:ascii="Times New Roman" w:hAnsi="Times New Roman"/>
          <w:sz w:val="24"/>
          <w:szCs w:val="24"/>
        </w:rPr>
        <w:t>os</w:t>
      </w:r>
      <w:r w:rsidR="00C850B0" w:rsidRPr="004A0737">
        <w:rPr>
          <w:rFonts w:ascii="Times New Roman" w:hAnsi="Times New Roman"/>
          <w:sz w:val="24"/>
          <w:szCs w:val="24"/>
        </w:rPr>
        <w:t xml:space="preserve"> resultados d</w:t>
      </w:r>
      <w:r w:rsidR="00C850B0">
        <w:rPr>
          <w:rFonts w:ascii="Times New Roman" w:hAnsi="Times New Roman"/>
          <w:sz w:val="24"/>
          <w:szCs w:val="24"/>
        </w:rPr>
        <w:t xml:space="preserve">os parâmetros </w:t>
      </w:r>
      <w:r w:rsidR="00C850B0" w:rsidRPr="00C850B0">
        <w:rPr>
          <w:rFonts w:ascii="Times New Roman" w:hAnsi="Times New Roman"/>
          <w:sz w:val="24"/>
          <w:szCs w:val="24"/>
        </w:rPr>
        <w:t>físico-químicos</w:t>
      </w:r>
      <w:r w:rsidR="00C850B0">
        <w:rPr>
          <w:rFonts w:ascii="Times New Roman" w:hAnsi="Times New Roman"/>
          <w:sz w:val="24"/>
          <w:szCs w:val="24"/>
        </w:rPr>
        <w:t xml:space="preserve"> da água</w:t>
      </w:r>
      <w:r w:rsidR="00C850B0">
        <w:rPr>
          <w:rFonts w:ascii="Times New Roman" w:hAnsi="Times New Roman"/>
          <w:sz w:val="24"/>
          <w:szCs w:val="24"/>
        </w:rPr>
        <w:t xml:space="preserve"> avaliados</w:t>
      </w:r>
      <w:r w:rsidR="00C850B0" w:rsidRPr="004A0737">
        <w:rPr>
          <w:rFonts w:ascii="Times New Roman" w:hAnsi="Times New Roman"/>
          <w:sz w:val="24"/>
          <w:szCs w:val="24"/>
        </w:rPr>
        <w:t xml:space="preserve"> no período</w:t>
      </w:r>
      <w:r w:rsidR="00C4400A">
        <w:rPr>
          <w:rFonts w:ascii="Times New Roman" w:hAnsi="Times New Roman"/>
          <w:sz w:val="24"/>
          <w:szCs w:val="24"/>
        </w:rPr>
        <w:t xml:space="preserve"> de seca</w:t>
      </w:r>
      <w:r>
        <w:rPr>
          <w:rFonts w:ascii="Times New Roman" w:hAnsi="Times New Roman"/>
          <w:sz w:val="24"/>
          <w:szCs w:val="24"/>
        </w:rPr>
        <w:t>. Observa-se</w:t>
      </w:r>
      <w:r w:rsidR="00C4400A">
        <w:rPr>
          <w:rFonts w:ascii="Times New Roman" w:hAnsi="Times New Roman"/>
          <w:sz w:val="24"/>
          <w:szCs w:val="24"/>
        </w:rPr>
        <w:t>,</w:t>
      </w:r>
      <w:r>
        <w:rPr>
          <w:rFonts w:ascii="Times New Roman" w:hAnsi="Times New Roman"/>
          <w:sz w:val="24"/>
          <w:szCs w:val="24"/>
        </w:rPr>
        <w:t xml:space="preserve"> que </w:t>
      </w:r>
      <w:r w:rsidR="00C850B0">
        <w:rPr>
          <w:rFonts w:ascii="Times New Roman" w:hAnsi="Times New Roman"/>
          <w:sz w:val="24"/>
          <w:szCs w:val="24"/>
        </w:rPr>
        <w:t>a concentração de</w:t>
      </w:r>
      <w:r w:rsidR="00C850B0" w:rsidRPr="004A0737">
        <w:rPr>
          <w:rFonts w:ascii="Times New Roman" w:hAnsi="Times New Roman"/>
          <w:sz w:val="24"/>
          <w:szCs w:val="24"/>
        </w:rPr>
        <w:t xml:space="preserve"> </w:t>
      </w:r>
      <w:r w:rsidR="00C850B0">
        <w:rPr>
          <w:rFonts w:ascii="Times New Roman" w:hAnsi="Times New Roman"/>
          <w:sz w:val="24"/>
          <w:szCs w:val="24"/>
        </w:rPr>
        <w:t>o</w:t>
      </w:r>
      <w:r w:rsidR="00C850B0" w:rsidRPr="004A0737">
        <w:rPr>
          <w:rFonts w:ascii="Times New Roman" w:hAnsi="Times New Roman"/>
          <w:sz w:val="24"/>
          <w:szCs w:val="24"/>
        </w:rPr>
        <w:t xml:space="preserve">xigênio </w:t>
      </w:r>
      <w:r w:rsidR="00C850B0">
        <w:rPr>
          <w:rFonts w:ascii="Times New Roman" w:hAnsi="Times New Roman"/>
          <w:sz w:val="24"/>
          <w:szCs w:val="24"/>
        </w:rPr>
        <w:t>d</w:t>
      </w:r>
      <w:r w:rsidR="00C850B0" w:rsidRPr="004A0737">
        <w:rPr>
          <w:rFonts w:ascii="Times New Roman" w:hAnsi="Times New Roman"/>
          <w:sz w:val="24"/>
          <w:szCs w:val="24"/>
        </w:rPr>
        <w:t>issolvido</w:t>
      </w:r>
      <w:r>
        <w:rPr>
          <w:rFonts w:ascii="Times New Roman" w:hAnsi="Times New Roman"/>
          <w:sz w:val="24"/>
          <w:szCs w:val="24"/>
        </w:rPr>
        <w:t xml:space="preserve"> é</w:t>
      </w:r>
      <w:r w:rsidR="00C850B0" w:rsidRPr="004A0737">
        <w:rPr>
          <w:rFonts w:ascii="Times New Roman" w:hAnsi="Times New Roman"/>
          <w:sz w:val="24"/>
          <w:szCs w:val="24"/>
        </w:rPr>
        <w:t xml:space="preserve"> </w:t>
      </w:r>
      <w:r w:rsidR="00C850B0">
        <w:rPr>
          <w:rFonts w:ascii="Times New Roman" w:hAnsi="Times New Roman"/>
          <w:sz w:val="24"/>
          <w:szCs w:val="24"/>
        </w:rPr>
        <w:t>inferior aos</w:t>
      </w:r>
      <w:r w:rsidR="00C850B0" w:rsidRPr="004A0737">
        <w:rPr>
          <w:rFonts w:ascii="Times New Roman" w:hAnsi="Times New Roman"/>
          <w:sz w:val="24"/>
          <w:szCs w:val="24"/>
        </w:rPr>
        <w:t xml:space="preserve"> padrões estabelecidos</w:t>
      </w:r>
      <w:r w:rsidR="00C850B0">
        <w:rPr>
          <w:rFonts w:ascii="Times New Roman" w:hAnsi="Times New Roman"/>
          <w:sz w:val="24"/>
          <w:szCs w:val="24"/>
        </w:rPr>
        <w:t xml:space="preserve"> na legislação</w:t>
      </w:r>
      <w:r w:rsidR="00C850B0" w:rsidRPr="004A0737">
        <w:rPr>
          <w:rFonts w:ascii="Times New Roman" w:hAnsi="Times New Roman"/>
          <w:sz w:val="24"/>
          <w:szCs w:val="24"/>
        </w:rPr>
        <w:t>.</w:t>
      </w:r>
    </w:p>
    <w:p w14:paraId="5AFEF52C" w14:textId="77777777" w:rsidR="00C850B0" w:rsidRPr="00C4400A" w:rsidRDefault="00C850B0" w:rsidP="00E37E18">
      <w:pPr>
        <w:spacing w:after="0" w:line="276" w:lineRule="auto"/>
        <w:jc w:val="both"/>
        <w:rPr>
          <w:rFonts w:ascii="Times New Roman" w:hAnsi="Times New Roman"/>
          <w:b/>
          <w:sz w:val="16"/>
          <w:szCs w:val="16"/>
        </w:rPr>
      </w:pPr>
    </w:p>
    <w:p w14:paraId="02107586" w14:textId="4907375A" w:rsidR="00C850B0" w:rsidRDefault="00C850B0" w:rsidP="00E37E18">
      <w:pPr>
        <w:spacing w:after="0" w:line="276" w:lineRule="auto"/>
        <w:jc w:val="both"/>
        <w:rPr>
          <w:rFonts w:ascii="Times New Roman" w:hAnsi="Times New Roman"/>
          <w:b/>
          <w:sz w:val="24"/>
          <w:szCs w:val="24"/>
        </w:rPr>
      </w:pPr>
      <w:r>
        <w:rPr>
          <w:rFonts w:ascii="Times New Roman" w:hAnsi="Times New Roman"/>
          <w:b/>
          <w:sz w:val="24"/>
          <w:szCs w:val="24"/>
        </w:rPr>
        <w:t>Tabela 1</w:t>
      </w:r>
      <w:r w:rsidRPr="00C850B0">
        <w:rPr>
          <w:rFonts w:ascii="Times New Roman" w:hAnsi="Times New Roman"/>
          <w:sz w:val="24"/>
          <w:szCs w:val="24"/>
        </w:rPr>
        <w:t>. Parâmetros</w:t>
      </w:r>
      <w:r>
        <w:rPr>
          <w:rFonts w:ascii="Times New Roman" w:hAnsi="Times New Roman"/>
          <w:b/>
          <w:sz w:val="24"/>
          <w:szCs w:val="24"/>
        </w:rPr>
        <w:t xml:space="preserve"> </w:t>
      </w:r>
      <w:r w:rsidRPr="00C850B0">
        <w:rPr>
          <w:rFonts w:ascii="Times New Roman" w:hAnsi="Times New Roman"/>
          <w:sz w:val="24"/>
          <w:szCs w:val="24"/>
        </w:rPr>
        <w:t>físico-químicos</w:t>
      </w:r>
      <w:r>
        <w:rPr>
          <w:rFonts w:ascii="Times New Roman" w:hAnsi="Times New Roman"/>
          <w:sz w:val="24"/>
          <w:szCs w:val="24"/>
        </w:rPr>
        <w:t xml:space="preserve"> da água avaliados em seis pontos do reservatório.</w:t>
      </w:r>
      <w:r>
        <w:rPr>
          <w:rFonts w:ascii="Times New Roman" w:hAnsi="Times New Roman"/>
          <w:b/>
          <w:sz w:val="24"/>
          <w:szCs w:val="24"/>
        </w:rPr>
        <w:t xml:space="preserve"> </w:t>
      </w:r>
    </w:p>
    <w:p w14:paraId="7D6A5FFF" w14:textId="77777777" w:rsidR="00352AF5" w:rsidRPr="00352AF5" w:rsidRDefault="00352AF5" w:rsidP="00E37E18">
      <w:pPr>
        <w:spacing w:after="0" w:line="276" w:lineRule="auto"/>
        <w:jc w:val="both"/>
        <w:rPr>
          <w:rFonts w:ascii="Times New Roman" w:hAnsi="Times New Roman"/>
          <w:b/>
          <w:sz w:val="16"/>
          <w:szCs w:val="16"/>
        </w:rPr>
      </w:pPr>
    </w:p>
    <w:p w14:paraId="65D85F9B" w14:textId="77777777" w:rsidR="00C850B0" w:rsidRPr="00C850B0" w:rsidRDefault="00C850B0" w:rsidP="00E37E18">
      <w:pPr>
        <w:spacing w:after="0" w:line="276" w:lineRule="auto"/>
        <w:jc w:val="both"/>
        <w:rPr>
          <w:rFonts w:ascii="Times New Roman" w:hAnsi="Times New Roman"/>
          <w:b/>
          <w:sz w:val="8"/>
          <w:szCs w:val="8"/>
        </w:rPr>
      </w:pPr>
    </w:p>
    <w:tbl>
      <w:tblPr>
        <w:tblStyle w:val="Tabelacomgrade"/>
        <w:tblW w:w="0" w:type="auto"/>
        <w:jc w:val="center"/>
        <w:tblInd w:w="-1677" w:type="dxa"/>
        <w:tblBorders>
          <w:left w:val="none" w:sz="0" w:space="0" w:color="auto"/>
          <w:right w:val="none" w:sz="0" w:space="0" w:color="auto"/>
          <w:insideH w:val="single" w:sz="8" w:space="0" w:color="auto"/>
          <w:insideV w:val="none" w:sz="0" w:space="0" w:color="auto"/>
        </w:tblBorders>
        <w:tblLook w:val="04A0" w:firstRow="1" w:lastRow="0" w:firstColumn="1" w:lastColumn="0" w:noHBand="0" w:noVBand="1"/>
      </w:tblPr>
      <w:tblGrid>
        <w:gridCol w:w="1510"/>
        <w:gridCol w:w="666"/>
        <w:gridCol w:w="666"/>
        <w:gridCol w:w="666"/>
        <w:gridCol w:w="666"/>
        <w:gridCol w:w="666"/>
        <w:gridCol w:w="666"/>
        <w:gridCol w:w="1269"/>
      </w:tblGrid>
      <w:tr w:rsidR="00BB6A31" w:rsidRPr="00CA0715" w14:paraId="12D833D7" w14:textId="77777777" w:rsidTr="006935A3">
        <w:trPr>
          <w:trHeight w:val="454"/>
          <w:jc w:val="center"/>
        </w:trPr>
        <w:tc>
          <w:tcPr>
            <w:tcW w:w="1510" w:type="dxa"/>
          </w:tcPr>
          <w:p w14:paraId="1D6CA911" w14:textId="1D7D6323" w:rsidR="00F47B2E" w:rsidRPr="009E3F20" w:rsidRDefault="00BB6A31" w:rsidP="00F47B2E">
            <w:pPr>
              <w:rPr>
                <w:rFonts w:ascii="Times New Roman" w:hAnsi="Times New Roman" w:cs="Times New Roman"/>
                <w:b/>
                <w:sz w:val="20"/>
                <w:szCs w:val="20"/>
              </w:rPr>
            </w:pPr>
            <w:r w:rsidRPr="009E3F20">
              <w:rPr>
                <w:rFonts w:ascii="Times New Roman" w:hAnsi="Times New Roman" w:cs="Times New Roman"/>
                <w:b/>
                <w:sz w:val="20"/>
                <w:szCs w:val="20"/>
              </w:rPr>
              <w:t>Parâmetros</w:t>
            </w:r>
          </w:p>
        </w:tc>
        <w:tc>
          <w:tcPr>
            <w:tcW w:w="666" w:type="dxa"/>
          </w:tcPr>
          <w:p w14:paraId="6C9EAA92" w14:textId="77777777" w:rsidR="00BB6A31" w:rsidRPr="009E3F20" w:rsidRDefault="00BB6A31" w:rsidP="00146E34">
            <w:pPr>
              <w:jc w:val="center"/>
              <w:rPr>
                <w:rFonts w:ascii="Times New Roman" w:hAnsi="Times New Roman" w:cs="Times New Roman"/>
                <w:b/>
                <w:sz w:val="18"/>
                <w:szCs w:val="18"/>
              </w:rPr>
            </w:pPr>
            <w:r w:rsidRPr="009E3F20">
              <w:rPr>
                <w:rFonts w:ascii="Times New Roman" w:hAnsi="Times New Roman" w:cs="Times New Roman"/>
                <w:b/>
                <w:sz w:val="18"/>
                <w:szCs w:val="18"/>
              </w:rPr>
              <w:t>P1</w:t>
            </w:r>
          </w:p>
        </w:tc>
        <w:tc>
          <w:tcPr>
            <w:tcW w:w="0" w:type="auto"/>
          </w:tcPr>
          <w:p w14:paraId="1E028220" w14:textId="31B674DC" w:rsidR="00BB6A31" w:rsidRPr="009E3F20" w:rsidRDefault="009E3F20" w:rsidP="009E3F20">
            <w:pPr>
              <w:tabs>
                <w:tab w:val="center" w:pos="180"/>
              </w:tabs>
              <w:rPr>
                <w:rFonts w:ascii="Times New Roman" w:hAnsi="Times New Roman" w:cs="Times New Roman"/>
                <w:b/>
                <w:sz w:val="18"/>
                <w:szCs w:val="18"/>
              </w:rPr>
            </w:pPr>
            <w:r w:rsidRPr="009E3F20">
              <w:rPr>
                <w:rFonts w:ascii="Times New Roman" w:hAnsi="Times New Roman" w:cs="Times New Roman"/>
                <w:b/>
                <w:sz w:val="18"/>
                <w:szCs w:val="18"/>
              </w:rPr>
              <w:tab/>
            </w:r>
            <w:r w:rsidR="00BB6A31" w:rsidRPr="009E3F20">
              <w:rPr>
                <w:rFonts w:ascii="Times New Roman" w:hAnsi="Times New Roman" w:cs="Times New Roman"/>
                <w:b/>
                <w:sz w:val="18"/>
                <w:szCs w:val="18"/>
              </w:rPr>
              <w:t>P2</w:t>
            </w:r>
          </w:p>
        </w:tc>
        <w:tc>
          <w:tcPr>
            <w:tcW w:w="0" w:type="auto"/>
          </w:tcPr>
          <w:p w14:paraId="6146CC6E" w14:textId="77777777" w:rsidR="00BB6A31" w:rsidRPr="009E3F20" w:rsidRDefault="00BB6A31" w:rsidP="00146E34">
            <w:pPr>
              <w:jc w:val="center"/>
              <w:rPr>
                <w:rFonts w:ascii="Times New Roman" w:hAnsi="Times New Roman" w:cs="Times New Roman"/>
                <w:b/>
                <w:sz w:val="18"/>
                <w:szCs w:val="18"/>
              </w:rPr>
            </w:pPr>
            <w:r w:rsidRPr="009E3F20">
              <w:rPr>
                <w:rFonts w:ascii="Times New Roman" w:hAnsi="Times New Roman" w:cs="Times New Roman"/>
                <w:b/>
                <w:sz w:val="18"/>
                <w:szCs w:val="18"/>
              </w:rPr>
              <w:t>P3</w:t>
            </w:r>
          </w:p>
        </w:tc>
        <w:tc>
          <w:tcPr>
            <w:tcW w:w="0" w:type="auto"/>
          </w:tcPr>
          <w:p w14:paraId="741D8AC0" w14:textId="77777777" w:rsidR="00BB6A31" w:rsidRPr="009E3F20" w:rsidRDefault="00BB6A31" w:rsidP="00146E34">
            <w:pPr>
              <w:jc w:val="center"/>
              <w:rPr>
                <w:rFonts w:ascii="Times New Roman" w:hAnsi="Times New Roman" w:cs="Times New Roman"/>
                <w:b/>
                <w:sz w:val="18"/>
                <w:szCs w:val="18"/>
              </w:rPr>
            </w:pPr>
            <w:r w:rsidRPr="009E3F20">
              <w:rPr>
                <w:rFonts w:ascii="Times New Roman" w:hAnsi="Times New Roman" w:cs="Times New Roman"/>
                <w:b/>
                <w:sz w:val="18"/>
                <w:szCs w:val="18"/>
              </w:rPr>
              <w:t>P4</w:t>
            </w:r>
          </w:p>
        </w:tc>
        <w:tc>
          <w:tcPr>
            <w:tcW w:w="0" w:type="auto"/>
          </w:tcPr>
          <w:p w14:paraId="2C60CC15" w14:textId="77777777" w:rsidR="00BB6A31" w:rsidRPr="009E3F20" w:rsidRDefault="00BB6A31" w:rsidP="00146E34">
            <w:pPr>
              <w:jc w:val="center"/>
              <w:rPr>
                <w:rFonts w:ascii="Times New Roman" w:hAnsi="Times New Roman" w:cs="Times New Roman"/>
                <w:b/>
                <w:sz w:val="18"/>
                <w:szCs w:val="18"/>
              </w:rPr>
            </w:pPr>
            <w:r w:rsidRPr="009E3F20">
              <w:rPr>
                <w:rFonts w:ascii="Times New Roman" w:hAnsi="Times New Roman" w:cs="Times New Roman"/>
                <w:b/>
                <w:sz w:val="18"/>
                <w:szCs w:val="18"/>
              </w:rPr>
              <w:t>P5</w:t>
            </w:r>
          </w:p>
        </w:tc>
        <w:tc>
          <w:tcPr>
            <w:tcW w:w="0" w:type="auto"/>
          </w:tcPr>
          <w:p w14:paraId="1881FD80" w14:textId="77777777" w:rsidR="00BB6A31" w:rsidRPr="009E3F20" w:rsidRDefault="00BB6A31" w:rsidP="00146E34">
            <w:pPr>
              <w:jc w:val="center"/>
              <w:rPr>
                <w:rFonts w:ascii="Times New Roman" w:hAnsi="Times New Roman" w:cs="Times New Roman"/>
                <w:b/>
                <w:sz w:val="18"/>
                <w:szCs w:val="18"/>
              </w:rPr>
            </w:pPr>
            <w:r w:rsidRPr="009E3F20">
              <w:rPr>
                <w:rFonts w:ascii="Times New Roman" w:hAnsi="Times New Roman" w:cs="Times New Roman"/>
                <w:b/>
                <w:sz w:val="18"/>
                <w:szCs w:val="18"/>
              </w:rPr>
              <w:t>P6</w:t>
            </w:r>
          </w:p>
        </w:tc>
        <w:tc>
          <w:tcPr>
            <w:tcW w:w="1269" w:type="dxa"/>
          </w:tcPr>
          <w:p w14:paraId="2AC641D4" w14:textId="4B4D6C83" w:rsidR="00BB6A31" w:rsidRPr="00CA0715" w:rsidRDefault="00BB6A31" w:rsidP="00CA0715">
            <w:pPr>
              <w:jc w:val="center"/>
              <w:rPr>
                <w:rFonts w:ascii="Times New Roman" w:hAnsi="Times New Roman" w:cs="Times New Roman"/>
                <w:sz w:val="16"/>
                <w:szCs w:val="16"/>
              </w:rPr>
            </w:pPr>
            <w:r w:rsidRPr="00CA0715">
              <w:rPr>
                <w:rFonts w:ascii="Times New Roman" w:hAnsi="Times New Roman" w:cs="Times New Roman"/>
                <w:b/>
                <w:sz w:val="16"/>
                <w:szCs w:val="16"/>
              </w:rPr>
              <w:t>CONAMA</w:t>
            </w:r>
            <w:r w:rsidR="00CA0715" w:rsidRPr="00CA0715">
              <w:rPr>
                <w:rFonts w:ascii="Times New Roman" w:hAnsi="Times New Roman" w:cs="Times New Roman"/>
                <w:b/>
                <w:sz w:val="16"/>
                <w:szCs w:val="16"/>
              </w:rPr>
              <w:t xml:space="preserve"> 357</w:t>
            </w:r>
            <w:r w:rsidRPr="00CA0715">
              <w:rPr>
                <w:rFonts w:ascii="Times New Roman" w:hAnsi="Times New Roman" w:cs="Times New Roman"/>
                <w:b/>
                <w:sz w:val="16"/>
                <w:szCs w:val="16"/>
              </w:rPr>
              <w:t xml:space="preserve"> </w:t>
            </w:r>
          </w:p>
        </w:tc>
      </w:tr>
      <w:tr w:rsidR="006935A3" w:rsidRPr="00CA0715" w14:paraId="0CB68502" w14:textId="77777777" w:rsidTr="006935A3">
        <w:trPr>
          <w:trHeight w:val="454"/>
          <w:jc w:val="center"/>
        </w:trPr>
        <w:tc>
          <w:tcPr>
            <w:tcW w:w="1510" w:type="dxa"/>
          </w:tcPr>
          <w:p w14:paraId="1DC2F886" w14:textId="02BF6EBC" w:rsidR="006935A3" w:rsidRPr="00E77376" w:rsidRDefault="006935A3" w:rsidP="00F47B2E">
            <w:pPr>
              <w:rPr>
                <w:rFonts w:ascii="Times New Roman" w:hAnsi="Times New Roman" w:cs="Times New Roman"/>
                <w:sz w:val="18"/>
                <w:szCs w:val="18"/>
              </w:rPr>
            </w:pPr>
            <w:proofErr w:type="gramStart"/>
            <w:r w:rsidRPr="00E77376">
              <w:rPr>
                <w:rFonts w:ascii="Times New Roman" w:hAnsi="Times New Roman" w:cs="Times New Roman"/>
                <w:sz w:val="18"/>
                <w:szCs w:val="18"/>
              </w:rPr>
              <w:t>p</w:t>
            </w:r>
            <w:r w:rsidRPr="00E77376">
              <w:rPr>
                <w:rFonts w:ascii="Times New Roman" w:hAnsi="Times New Roman" w:cs="Times New Roman"/>
                <w:sz w:val="18"/>
                <w:szCs w:val="18"/>
              </w:rPr>
              <w:t>H</w:t>
            </w:r>
            <w:proofErr w:type="gramEnd"/>
          </w:p>
        </w:tc>
        <w:tc>
          <w:tcPr>
            <w:tcW w:w="666" w:type="dxa"/>
          </w:tcPr>
          <w:p w14:paraId="5BC4F92E" w14:textId="6E69236C" w:rsidR="006935A3" w:rsidRPr="009E3F20" w:rsidRDefault="006935A3" w:rsidP="006935A3">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6,0</w:t>
            </w:r>
          </w:p>
        </w:tc>
        <w:tc>
          <w:tcPr>
            <w:tcW w:w="0" w:type="auto"/>
          </w:tcPr>
          <w:p w14:paraId="2E984502" w14:textId="7C66A753" w:rsidR="006935A3" w:rsidRPr="009E3F20" w:rsidRDefault="006935A3" w:rsidP="006935A3">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6,</w:t>
            </w:r>
            <w:r>
              <w:rPr>
                <w:rFonts w:ascii="Times New Roman" w:eastAsia="Times New Roman" w:hAnsi="Times New Roman" w:cs="Times New Roman"/>
                <w:color w:val="000000"/>
                <w:sz w:val="20"/>
                <w:szCs w:val="20"/>
                <w:lang w:eastAsia="pt-BR"/>
              </w:rPr>
              <w:t>2</w:t>
            </w:r>
          </w:p>
        </w:tc>
        <w:tc>
          <w:tcPr>
            <w:tcW w:w="0" w:type="auto"/>
          </w:tcPr>
          <w:p w14:paraId="229C3BC4" w14:textId="76DE67B6" w:rsidR="006935A3" w:rsidRPr="009E3F20" w:rsidRDefault="006935A3" w:rsidP="006935A3">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6,</w:t>
            </w:r>
            <w:r>
              <w:rPr>
                <w:rFonts w:ascii="Times New Roman" w:eastAsia="Times New Roman" w:hAnsi="Times New Roman" w:cs="Times New Roman"/>
                <w:color w:val="000000"/>
                <w:sz w:val="20"/>
                <w:szCs w:val="20"/>
                <w:lang w:eastAsia="pt-BR"/>
              </w:rPr>
              <w:t>4</w:t>
            </w:r>
          </w:p>
        </w:tc>
        <w:tc>
          <w:tcPr>
            <w:tcW w:w="0" w:type="auto"/>
          </w:tcPr>
          <w:p w14:paraId="5EAD801B" w14:textId="4D3DAF85" w:rsidR="006935A3" w:rsidRPr="009E3F20" w:rsidRDefault="006935A3" w:rsidP="006935A3">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6,7</w:t>
            </w:r>
          </w:p>
        </w:tc>
        <w:tc>
          <w:tcPr>
            <w:tcW w:w="0" w:type="auto"/>
          </w:tcPr>
          <w:p w14:paraId="41186499" w14:textId="7219D23B" w:rsidR="006935A3" w:rsidRPr="009E3F20" w:rsidRDefault="006935A3" w:rsidP="00146E34">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6,9</w:t>
            </w:r>
          </w:p>
        </w:tc>
        <w:tc>
          <w:tcPr>
            <w:tcW w:w="0" w:type="auto"/>
          </w:tcPr>
          <w:p w14:paraId="5FD824C9" w14:textId="52836BA4" w:rsidR="006935A3" w:rsidRPr="009E3F20" w:rsidRDefault="006935A3" w:rsidP="006935A3">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6,7</w:t>
            </w:r>
          </w:p>
        </w:tc>
        <w:tc>
          <w:tcPr>
            <w:tcW w:w="1269" w:type="dxa"/>
          </w:tcPr>
          <w:p w14:paraId="02081FBF" w14:textId="77777777" w:rsidR="006935A3" w:rsidRPr="009E3F20" w:rsidRDefault="006935A3" w:rsidP="00146E34">
            <w:pPr>
              <w:jc w:val="center"/>
              <w:rPr>
                <w:rFonts w:ascii="Times New Roman" w:hAnsi="Times New Roman" w:cs="Times New Roman"/>
                <w:sz w:val="20"/>
                <w:szCs w:val="20"/>
              </w:rPr>
            </w:pPr>
            <w:r w:rsidRPr="009E3F20">
              <w:rPr>
                <w:rFonts w:ascii="Times New Roman" w:hAnsi="Times New Roman" w:cs="Times New Roman"/>
                <w:sz w:val="20"/>
                <w:szCs w:val="20"/>
              </w:rPr>
              <w:t>6,0 a 9,0</w:t>
            </w:r>
          </w:p>
        </w:tc>
      </w:tr>
      <w:tr w:rsidR="006935A3" w:rsidRPr="00CA0715" w14:paraId="69B004F5" w14:textId="77777777" w:rsidTr="006935A3">
        <w:trPr>
          <w:trHeight w:val="454"/>
          <w:jc w:val="center"/>
        </w:trPr>
        <w:tc>
          <w:tcPr>
            <w:tcW w:w="1510" w:type="dxa"/>
          </w:tcPr>
          <w:p w14:paraId="1121CE06" w14:textId="114969F4" w:rsidR="006935A3" w:rsidRPr="00CA0715" w:rsidRDefault="006935A3" w:rsidP="00CA0715">
            <w:pPr>
              <w:rPr>
                <w:rFonts w:ascii="Times New Roman" w:hAnsi="Times New Roman" w:cs="Times New Roman"/>
                <w:sz w:val="16"/>
                <w:szCs w:val="16"/>
              </w:rPr>
            </w:pPr>
            <w:proofErr w:type="spellStart"/>
            <w:r w:rsidRPr="00E77376">
              <w:rPr>
                <w:rFonts w:ascii="Times New Roman" w:hAnsi="Times New Roman" w:cs="Times New Roman"/>
                <w:sz w:val="16"/>
                <w:szCs w:val="16"/>
              </w:rPr>
              <w:t>Ox</w:t>
            </w:r>
            <w:proofErr w:type="spellEnd"/>
            <w:r w:rsidRPr="00E77376">
              <w:rPr>
                <w:rFonts w:ascii="Times New Roman" w:hAnsi="Times New Roman" w:cs="Times New Roman"/>
                <w:sz w:val="16"/>
                <w:szCs w:val="16"/>
              </w:rPr>
              <w:t xml:space="preserve">. </w:t>
            </w:r>
            <w:proofErr w:type="spellStart"/>
            <w:proofErr w:type="gramStart"/>
            <w:r w:rsidRPr="00E77376">
              <w:rPr>
                <w:rFonts w:ascii="Times New Roman" w:hAnsi="Times New Roman" w:cs="Times New Roman"/>
                <w:sz w:val="16"/>
                <w:szCs w:val="16"/>
              </w:rPr>
              <w:t>Dissolv</w:t>
            </w:r>
            <w:proofErr w:type="spellEnd"/>
            <w:r w:rsidRPr="00CA0715">
              <w:rPr>
                <w:rFonts w:ascii="Times New Roman" w:hAnsi="Times New Roman" w:cs="Times New Roman"/>
                <w:sz w:val="16"/>
                <w:szCs w:val="16"/>
              </w:rPr>
              <w:t>.</w:t>
            </w:r>
            <w:proofErr w:type="gramEnd"/>
            <w:r w:rsidRPr="00CA0715">
              <w:rPr>
                <w:rFonts w:ascii="Times New Roman" w:hAnsi="Times New Roman" w:cs="Times New Roman"/>
                <w:sz w:val="16"/>
                <w:szCs w:val="16"/>
              </w:rPr>
              <w:t>(mg/L</w:t>
            </w:r>
            <w:r w:rsidRPr="00CA0715">
              <w:rPr>
                <w:rFonts w:ascii="Times New Roman" w:eastAsia="Times New Roman" w:hAnsi="Times New Roman" w:cs="Times New Roman"/>
                <w:color w:val="000000"/>
                <w:sz w:val="16"/>
                <w:szCs w:val="16"/>
                <w:lang w:eastAsia="pt-BR"/>
              </w:rPr>
              <w:t>)</w:t>
            </w:r>
          </w:p>
        </w:tc>
        <w:tc>
          <w:tcPr>
            <w:tcW w:w="666" w:type="dxa"/>
          </w:tcPr>
          <w:p w14:paraId="58E9799F" w14:textId="5D16997B" w:rsidR="006935A3" w:rsidRPr="009E3F20" w:rsidRDefault="006935A3" w:rsidP="00146E34">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3,17</w:t>
            </w:r>
          </w:p>
        </w:tc>
        <w:tc>
          <w:tcPr>
            <w:tcW w:w="0" w:type="auto"/>
          </w:tcPr>
          <w:p w14:paraId="0FEBA082" w14:textId="470AE0E5" w:rsidR="006935A3" w:rsidRPr="009E3F20" w:rsidRDefault="006935A3" w:rsidP="00146E34">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3,26</w:t>
            </w:r>
          </w:p>
        </w:tc>
        <w:tc>
          <w:tcPr>
            <w:tcW w:w="0" w:type="auto"/>
          </w:tcPr>
          <w:p w14:paraId="5D79433D" w14:textId="16C542C1" w:rsidR="006935A3" w:rsidRPr="009E3F20" w:rsidRDefault="006935A3" w:rsidP="00146E34">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3,4</w:t>
            </w:r>
            <w:r>
              <w:rPr>
                <w:rFonts w:ascii="Times New Roman" w:eastAsia="Times New Roman" w:hAnsi="Times New Roman" w:cs="Times New Roman"/>
                <w:color w:val="000000"/>
                <w:sz w:val="20"/>
                <w:szCs w:val="20"/>
                <w:lang w:eastAsia="pt-BR"/>
              </w:rPr>
              <w:t>0</w:t>
            </w:r>
          </w:p>
        </w:tc>
        <w:tc>
          <w:tcPr>
            <w:tcW w:w="0" w:type="auto"/>
          </w:tcPr>
          <w:p w14:paraId="101554DA" w14:textId="6A43062A" w:rsidR="006935A3" w:rsidRPr="009E3F20" w:rsidRDefault="006935A3" w:rsidP="00146E34">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3,45</w:t>
            </w:r>
          </w:p>
        </w:tc>
        <w:tc>
          <w:tcPr>
            <w:tcW w:w="0" w:type="auto"/>
          </w:tcPr>
          <w:p w14:paraId="1D64F2EF" w14:textId="69822FFD" w:rsidR="006935A3" w:rsidRPr="009E3F20" w:rsidRDefault="006935A3" w:rsidP="006935A3">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,0</w:t>
            </w:r>
          </w:p>
        </w:tc>
        <w:tc>
          <w:tcPr>
            <w:tcW w:w="0" w:type="auto"/>
          </w:tcPr>
          <w:p w14:paraId="44C87618" w14:textId="2D59EEB4" w:rsidR="006935A3" w:rsidRPr="009E3F20" w:rsidRDefault="006935A3" w:rsidP="00146E34">
            <w:pPr>
              <w:jc w:val="center"/>
              <w:rPr>
                <w:rFonts w:ascii="Times New Roman" w:eastAsia="Times New Roman" w:hAnsi="Times New Roman" w:cs="Times New Roman"/>
                <w:color w:val="000000"/>
                <w:sz w:val="20"/>
                <w:szCs w:val="20"/>
                <w:lang w:eastAsia="pt-BR"/>
              </w:rPr>
            </w:pPr>
            <w:r w:rsidRPr="00071FB2">
              <w:rPr>
                <w:rFonts w:ascii="Times New Roman" w:eastAsia="Times New Roman" w:hAnsi="Times New Roman" w:cs="Times New Roman"/>
                <w:color w:val="000000"/>
                <w:sz w:val="20"/>
                <w:szCs w:val="20"/>
                <w:lang w:eastAsia="pt-BR"/>
              </w:rPr>
              <w:t>3,94</w:t>
            </w:r>
          </w:p>
        </w:tc>
        <w:tc>
          <w:tcPr>
            <w:tcW w:w="1269" w:type="dxa"/>
          </w:tcPr>
          <w:p w14:paraId="59674432" w14:textId="77777777" w:rsidR="006935A3" w:rsidRPr="009E3F20" w:rsidRDefault="006935A3" w:rsidP="00146E34">
            <w:pPr>
              <w:jc w:val="center"/>
              <w:rPr>
                <w:rFonts w:ascii="Times New Roman" w:hAnsi="Times New Roman" w:cs="Times New Roman"/>
                <w:sz w:val="20"/>
                <w:szCs w:val="20"/>
              </w:rPr>
            </w:pPr>
            <w:r w:rsidRPr="009E3F20">
              <w:rPr>
                <w:rFonts w:ascii="Times New Roman" w:eastAsia="Times New Roman" w:hAnsi="Times New Roman" w:cs="Times New Roman"/>
                <w:color w:val="000000"/>
                <w:sz w:val="20"/>
                <w:szCs w:val="20"/>
                <w:lang w:eastAsia="pt-BR"/>
              </w:rPr>
              <w:t>&gt; 5</w:t>
            </w:r>
          </w:p>
        </w:tc>
      </w:tr>
      <w:tr w:rsidR="006935A3" w:rsidRPr="00CA0715" w14:paraId="43FD5B8A" w14:textId="77777777" w:rsidTr="006935A3">
        <w:trPr>
          <w:trHeight w:val="454"/>
          <w:jc w:val="center"/>
        </w:trPr>
        <w:tc>
          <w:tcPr>
            <w:tcW w:w="1510" w:type="dxa"/>
          </w:tcPr>
          <w:p w14:paraId="45CED4F0" w14:textId="5146EF05" w:rsidR="006935A3" w:rsidRPr="00CA0715" w:rsidRDefault="006935A3" w:rsidP="00F47B2E">
            <w:pPr>
              <w:rPr>
                <w:rFonts w:ascii="Times New Roman" w:hAnsi="Times New Roman" w:cs="Times New Roman"/>
                <w:sz w:val="16"/>
                <w:szCs w:val="16"/>
              </w:rPr>
            </w:pPr>
            <w:r w:rsidRPr="00CA0715">
              <w:rPr>
                <w:rFonts w:ascii="Times New Roman" w:hAnsi="Times New Roman" w:cs="Times New Roman"/>
                <w:sz w:val="16"/>
                <w:szCs w:val="16"/>
              </w:rPr>
              <w:t>C. Elétrica</w:t>
            </w:r>
            <w:r w:rsidRPr="00CA0715">
              <w:rPr>
                <w:rFonts w:ascii="Times New Roman" w:hAnsi="Times New Roman" w:cs="Times New Roman"/>
                <w:sz w:val="16"/>
                <w:szCs w:val="16"/>
              </w:rPr>
              <w:t xml:space="preserve"> </w:t>
            </w:r>
            <w:r w:rsidRPr="00CA0715">
              <w:rPr>
                <w:rFonts w:ascii="Times New Roman" w:eastAsia="Times New Roman" w:hAnsi="Times New Roman" w:cs="Times New Roman"/>
                <w:color w:val="000000"/>
                <w:sz w:val="16"/>
                <w:szCs w:val="16"/>
                <w:lang w:eastAsia="pt-BR"/>
              </w:rPr>
              <w:t>(µS/cm)</w:t>
            </w:r>
          </w:p>
        </w:tc>
        <w:tc>
          <w:tcPr>
            <w:tcW w:w="666" w:type="dxa"/>
          </w:tcPr>
          <w:p w14:paraId="2ACBCC90" w14:textId="0B5B2653" w:rsidR="006935A3" w:rsidRPr="009E3F20" w:rsidRDefault="006935A3"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w:t>
            </w:r>
          </w:p>
        </w:tc>
        <w:tc>
          <w:tcPr>
            <w:tcW w:w="0" w:type="auto"/>
          </w:tcPr>
          <w:p w14:paraId="67736DD4" w14:textId="42DA00EA" w:rsidR="006935A3" w:rsidRPr="009E3F20" w:rsidRDefault="006935A3"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29</w:t>
            </w:r>
          </w:p>
        </w:tc>
        <w:tc>
          <w:tcPr>
            <w:tcW w:w="0" w:type="auto"/>
          </w:tcPr>
          <w:p w14:paraId="52493CB9" w14:textId="4061E4C7" w:rsidR="006935A3" w:rsidRPr="009E3F20" w:rsidRDefault="006935A3"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29</w:t>
            </w:r>
          </w:p>
        </w:tc>
        <w:tc>
          <w:tcPr>
            <w:tcW w:w="0" w:type="auto"/>
          </w:tcPr>
          <w:p w14:paraId="5EAB75D3" w14:textId="069282FC" w:rsidR="006935A3" w:rsidRPr="009E3F20" w:rsidRDefault="006935A3"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w:t>
            </w:r>
          </w:p>
        </w:tc>
        <w:tc>
          <w:tcPr>
            <w:tcW w:w="0" w:type="auto"/>
          </w:tcPr>
          <w:p w14:paraId="72D3F9B7" w14:textId="3DB7A51C" w:rsidR="006935A3" w:rsidRPr="009E3F20" w:rsidRDefault="006935A3"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38</w:t>
            </w:r>
          </w:p>
        </w:tc>
        <w:tc>
          <w:tcPr>
            <w:tcW w:w="0" w:type="auto"/>
          </w:tcPr>
          <w:p w14:paraId="491FC80F" w14:textId="4945F96A" w:rsidR="006935A3" w:rsidRPr="009E3F20" w:rsidRDefault="006935A3"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32</w:t>
            </w:r>
          </w:p>
        </w:tc>
        <w:tc>
          <w:tcPr>
            <w:tcW w:w="1269" w:type="dxa"/>
          </w:tcPr>
          <w:p w14:paraId="634AB48C" w14:textId="77777777" w:rsidR="006935A3" w:rsidRPr="009E3F20" w:rsidRDefault="006935A3" w:rsidP="00146E34">
            <w:pPr>
              <w:jc w:val="center"/>
              <w:rPr>
                <w:rFonts w:ascii="Times New Roman" w:hAnsi="Times New Roman" w:cs="Times New Roman"/>
                <w:sz w:val="20"/>
                <w:szCs w:val="20"/>
              </w:rPr>
            </w:pPr>
            <w:r w:rsidRPr="009E3F20">
              <w:rPr>
                <w:rFonts w:ascii="Times New Roman" w:hAnsi="Times New Roman" w:cs="Times New Roman"/>
                <w:sz w:val="20"/>
                <w:szCs w:val="20"/>
              </w:rPr>
              <w:t>-</w:t>
            </w:r>
          </w:p>
        </w:tc>
      </w:tr>
      <w:tr w:rsidR="006935A3" w:rsidRPr="00CA0715" w14:paraId="6E82A5D9" w14:textId="77777777" w:rsidTr="006935A3">
        <w:trPr>
          <w:trHeight w:val="454"/>
          <w:jc w:val="center"/>
        </w:trPr>
        <w:tc>
          <w:tcPr>
            <w:tcW w:w="1510" w:type="dxa"/>
          </w:tcPr>
          <w:p w14:paraId="44ADCDEC" w14:textId="7295F441" w:rsidR="006935A3" w:rsidRPr="00CA0715" w:rsidRDefault="006935A3" w:rsidP="00F47B2E">
            <w:pPr>
              <w:rPr>
                <w:rFonts w:ascii="Times New Roman" w:hAnsi="Times New Roman" w:cs="Times New Roman"/>
                <w:sz w:val="16"/>
                <w:szCs w:val="16"/>
              </w:rPr>
            </w:pPr>
            <w:proofErr w:type="spellStart"/>
            <w:proofErr w:type="gramStart"/>
            <w:r w:rsidRPr="00CA0715">
              <w:rPr>
                <w:rFonts w:ascii="Times New Roman" w:hAnsi="Times New Roman" w:cs="Times New Roman"/>
                <w:sz w:val="16"/>
                <w:szCs w:val="16"/>
              </w:rPr>
              <w:t>Pot</w:t>
            </w:r>
            <w:r w:rsidRPr="00CA0715">
              <w:rPr>
                <w:rFonts w:ascii="Times New Roman" w:hAnsi="Times New Roman" w:cs="Times New Roman"/>
                <w:sz w:val="16"/>
                <w:szCs w:val="16"/>
              </w:rPr>
              <w:t>.</w:t>
            </w:r>
            <w:proofErr w:type="gramEnd"/>
            <w:r w:rsidRPr="00CA0715">
              <w:rPr>
                <w:rFonts w:ascii="Times New Roman" w:hAnsi="Times New Roman" w:cs="Times New Roman"/>
                <w:sz w:val="16"/>
                <w:szCs w:val="16"/>
              </w:rPr>
              <w:t>Oxirred</w:t>
            </w:r>
            <w:proofErr w:type="spellEnd"/>
            <w:r w:rsidRPr="00CA0715">
              <w:rPr>
                <w:rFonts w:ascii="Times New Roman" w:hAnsi="Times New Roman" w:cs="Times New Roman"/>
                <w:sz w:val="16"/>
                <w:szCs w:val="16"/>
              </w:rPr>
              <w:t>. (</w:t>
            </w:r>
            <w:proofErr w:type="spellStart"/>
            <w:r w:rsidRPr="00CA0715">
              <w:rPr>
                <w:rFonts w:ascii="Times New Roman" w:eastAsia="Times New Roman" w:hAnsi="Times New Roman" w:cs="Times New Roman"/>
                <w:color w:val="000000"/>
                <w:sz w:val="16"/>
                <w:szCs w:val="16"/>
                <w:lang w:eastAsia="pt-BR"/>
              </w:rPr>
              <w:t>mV</w:t>
            </w:r>
            <w:proofErr w:type="spellEnd"/>
            <w:r w:rsidRPr="00CA0715">
              <w:rPr>
                <w:rFonts w:ascii="Times New Roman" w:eastAsia="Times New Roman" w:hAnsi="Times New Roman" w:cs="Times New Roman"/>
                <w:color w:val="000000"/>
                <w:sz w:val="16"/>
                <w:szCs w:val="16"/>
                <w:lang w:eastAsia="pt-BR"/>
              </w:rPr>
              <w:t>)</w:t>
            </w:r>
          </w:p>
        </w:tc>
        <w:tc>
          <w:tcPr>
            <w:tcW w:w="666" w:type="dxa"/>
          </w:tcPr>
          <w:p w14:paraId="5AC1B033" w14:textId="67CCDE5D"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228,3</w:t>
            </w:r>
          </w:p>
        </w:tc>
        <w:tc>
          <w:tcPr>
            <w:tcW w:w="0" w:type="auto"/>
          </w:tcPr>
          <w:p w14:paraId="539169B8" w14:textId="397B9756"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234,7</w:t>
            </w:r>
          </w:p>
        </w:tc>
        <w:tc>
          <w:tcPr>
            <w:tcW w:w="0" w:type="auto"/>
          </w:tcPr>
          <w:p w14:paraId="0C91A5D8" w14:textId="55699A41"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226,4</w:t>
            </w:r>
          </w:p>
        </w:tc>
        <w:tc>
          <w:tcPr>
            <w:tcW w:w="0" w:type="auto"/>
          </w:tcPr>
          <w:p w14:paraId="4A93F575" w14:textId="4F4F8B8D"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207,3</w:t>
            </w:r>
          </w:p>
        </w:tc>
        <w:tc>
          <w:tcPr>
            <w:tcW w:w="0" w:type="auto"/>
          </w:tcPr>
          <w:p w14:paraId="293C66DE" w14:textId="39A97531"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175,1</w:t>
            </w:r>
          </w:p>
        </w:tc>
        <w:tc>
          <w:tcPr>
            <w:tcW w:w="0" w:type="auto"/>
          </w:tcPr>
          <w:p w14:paraId="0D431291" w14:textId="3501B1E4"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186,6</w:t>
            </w:r>
          </w:p>
        </w:tc>
        <w:tc>
          <w:tcPr>
            <w:tcW w:w="1269" w:type="dxa"/>
          </w:tcPr>
          <w:p w14:paraId="612BF5D4" w14:textId="77777777" w:rsidR="006935A3" w:rsidRPr="009E3F20" w:rsidRDefault="006935A3" w:rsidP="00146E34">
            <w:pPr>
              <w:jc w:val="center"/>
              <w:rPr>
                <w:rFonts w:ascii="Times New Roman" w:hAnsi="Times New Roman" w:cs="Times New Roman"/>
                <w:sz w:val="20"/>
                <w:szCs w:val="20"/>
              </w:rPr>
            </w:pPr>
            <w:r w:rsidRPr="009E3F20">
              <w:rPr>
                <w:rFonts w:ascii="Times New Roman" w:hAnsi="Times New Roman" w:cs="Times New Roman"/>
                <w:sz w:val="20"/>
                <w:szCs w:val="20"/>
              </w:rPr>
              <w:t>-</w:t>
            </w:r>
          </w:p>
        </w:tc>
      </w:tr>
      <w:tr w:rsidR="006935A3" w:rsidRPr="00CA0715" w14:paraId="6853DD5A" w14:textId="77777777" w:rsidTr="006935A3">
        <w:trPr>
          <w:trHeight w:val="454"/>
          <w:jc w:val="center"/>
        </w:trPr>
        <w:tc>
          <w:tcPr>
            <w:tcW w:w="1510" w:type="dxa"/>
          </w:tcPr>
          <w:p w14:paraId="0BCED614" w14:textId="34CA4E26" w:rsidR="006935A3" w:rsidRPr="00CA0715" w:rsidRDefault="006935A3" w:rsidP="00F47B2E">
            <w:pPr>
              <w:rPr>
                <w:rFonts w:ascii="Times New Roman" w:hAnsi="Times New Roman" w:cs="Times New Roman"/>
                <w:sz w:val="16"/>
                <w:szCs w:val="16"/>
              </w:rPr>
            </w:pPr>
            <w:r w:rsidRPr="00CA0715">
              <w:rPr>
                <w:rFonts w:ascii="Times New Roman" w:hAnsi="Times New Roman" w:cs="Times New Roman"/>
                <w:sz w:val="16"/>
                <w:szCs w:val="16"/>
              </w:rPr>
              <w:t>Salinidade</w:t>
            </w:r>
            <w:proofErr w:type="gramStart"/>
            <w:r w:rsidRPr="00CA0715">
              <w:rPr>
                <w:rFonts w:ascii="Times New Roman" w:hAnsi="Times New Roman" w:cs="Times New Roman"/>
                <w:sz w:val="16"/>
                <w:szCs w:val="16"/>
              </w:rPr>
              <w:t xml:space="preserve"> </w:t>
            </w:r>
            <w:r w:rsidRPr="00CA0715">
              <w:rPr>
                <w:rFonts w:ascii="Times New Roman" w:hAnsi="Times New Roman" w:cs="Times New Roman"/>
                <w:sz w:val="16"/>
                <w:szCs w:val="16"/>
              </w:rPr>
              <w:t xml:space="preserve"> </w:t>
            </w:r>
            <w:proofErr w:type="gramEnd"/>
            <w:r w:rsidRPr="00CA0715">
              <w:rPr>
                <w:rFonts w:ascii="Times New Roman" w:eastAsia="Times New Roman" w:hAnsi="Times New Roman" w:cs="Times New Roman"/>
                <w:color w:val="000000"/>
                <w:sz w:val="16"/>
                <w:szCs w:val="16"/>
                <w:lang w:eastAsia="pt-BR"/>
              </w:rPr>
              <w:t>(PSU)</w:t>
            </w:r>
          </w:p>
        </w:tc>
        <w:tc>
          <w:tcPr>
            <w:tcW w:w="666" w:type="dxa"/>
          </w:tcPr>
          <w:p w14:paraId="18F7831A" w14:textId="62A8C0BB" w:rsidR="006935A3" w:rsidRPr="009E3F20" w:rsidRDefault="006935A3" w:rsidP="008775A2">
            <w:pPr>
              <w:jc w:val="center"/>
              <w:rPr>
                <w:rFonts w:ascii="Times New Roman" w:eastAsia="Times New Roman" w:hAnsi="Times New Roman" w:cs="Times New Roman"/>
                <w:color w:val="000000"/>
                <w:sz w:val="20"/>
                <w:szCs w:val="20"/>
                <w:lang w:eastAsia="pt-BR"/>
              </w:rPr>
            </w:pPr>
            <w:r w:rsidRPr="009E3F20">
              <w:rPr>
                <w:rFonts w:ascii="Times New Roman" w:eastAsia="Times New Roman" w:hAnsi="Times New Roman" w:cs="Times New Roman"/>
                <w:color w:val="000000"/>
                <w:sz w:val="20"/>
                <w:szCs w:val="20"/>
                <w:lang w:eastAsia="pt-BR"/>
              </w:rPr>
              <w:t>0,0</w:t>
            </w:r>
            <w:r w:rsidR="008775A2">
              <w:rPr>
                <w:rFonts w:ascii="Times New Roman" w:eastAsia="Times New Roman" w:hAnsi="Times New Roman" w:cs="Times New Roman"/>
                <w:color w:val="000000"/>
                <w:sz w:val="20"/>
                <w:szCs w:val="20"/>
                <w:lang w:eastAsia="pt-BR"/>
              </w:rPr>
              <w:t>1</w:t>
            </w:r>
            <w:r w:rsidRPr="009E3F20">
              <w:rPr>
                <w:rFonts w:ascii="Times New Roman" w:eastAsia="Times New Roman" w:hAnsi="Times New Roman" w:cs="Times New Roman"/>
                <w:color w:val="000000"/>
                <w:sz w:val="20"/>
                <w:szCs w:val="20"/>
                <w:lang w:eastAsia="pt-BR"/>
              </w:rPr>
              <w:t xml:space="preserve"> </w:t>
            </w:r>
          </w:p>
        </w:tc>
        <w:tc>
          <w:tcPr>
            <w:tcW w:w="0" w:type="auto"/>
          </w:tcPr>
          <w:p w14:paraId="6A6D3B02" w14:textId="59CEB8E6" w:rsidR="006935A3" w:rsidRPr="009E3F20" w:rsidRDefault="006935A3" w:rsidP="008775A2">
            <w:pPr>
              <w:jc w:val="center"/>
              <w:rPr>
                <w:rFonts w:ascii="Times New Roman" w:eastAsia="Times New Roman" w:hAnsi="Times New Roman" w:cs="Times New Roman"/>
                <w:color w:val="000000"/>
                <w:sz w:val="20"/>
                <w:szCs w:val="20"/>
                <w:lang w:eastAsia="pt-BR"/>
              </w:rPr>
            </w:pPr>
            <w:r w:rsidRPr="009E3F20">
              <w:rPr>
                <w:rFonts w:ascii="Times New Roman" w:eastAsia="Times New Roman" w:hAnsi="Times New Roman" w:cs="Times New Roman"/>
                <w:color w:val="000000"/>
                <w:sz w:val="20"/>
                <w:szCs w:val="20"/>
                <w:lang w:eastAsia="pt-BR"/>
              </w:rPr>
              <w:t>0,0</w:t>
            </w:r>
            <w:r w:rsidR="008775A2">
              <w:rPr>
                <w:rFonts w:ascii="Times New Roman" w:eastAsia="Times New Roman" w:hAnsi="Times New Roman" w:cs="Times New Roman"/>
                <w:color w:val="000000"/>
                <w:sz w:val="20"/>
                <w:szCs w:val="20"/>
                <w:lang w:eastAsia="pt-BR"/>
              </w:rPr>
              <w:t>1</w:t>
            </w:r>
            <w:r w:rsidRPr="009E3F20">
              <w:rPr>
                <w:rFonts w:ascii="Times New Roman" w:eastAsia="Times New Roman" w:hAnsi="Times New Roman" w:cs="Times New Roman"/>
                <w:color w:val="000000"/>
                <w:sz w:val="20"/>
                <w:szCs w:val="20"/>
                <w:lang w:eastAsia="pt-BR"/>
              </w:rPr>
              <w:t xml:space="preserve"> </w:t>
            </w:r>
          </w:p>
        </w:tc>
        <w:tc>
          <w:tcPr>
            <w:tcW w:w="0" w:type="auto"/>
          </w:tcPr>
          <w:p w14:paraId="7B7DAF43" w14:textId="6A8A1896" w:rsidR="006935A3" w:rsidRPr="009E3F20" w:rsidRDefault="006935A3" w:rsidP="008775A2">
            <w:pPr>
              <w:jc w:val="center"/>
              <w:rPr>
                <w:rFonts w:ascii="Times New Roman" w:eastAsia="Times New Roman" w:hAnsi="Times New Roman" w:cs="Times New Roman"/>
                <w:color w:val="000000"/>
                <w:sz w:val="20"/>
                <w:szCs w:val="20"/>
                <w:lang w:eastAsia="pt-BR"/>
              </w:rPr>
            </w:pPr>
            <w:r w:rsidRPr="009E3F20">
              <w:rPr>
                <w:rFonts w:ascii="Times New Roman" w:eastAsia="Times New Roman" w:hAnsi="Times New Roman" w:cs="Times New Roman"/>
                <w:color w:val="000000"/>
                <w:sz w:val="20"/>
                <w:szCs w:val="20"/>
                <w:lang w:eastAsia="pt-BR"/>
              </w:rPr>
              <w:t>0,0</w:t>
            </w:r>
            <w:r w:rsidR="008775A2">
              <w:rPr>
                <w:rFonts w:ascii="Times New Roman" w:eastAsia="Times New Roman" w:hAnsi="Times New Roman" w:cs="Times New Roman"/>
                <w:color w:val="000000"/>
                <w:sz w:val="20"/>
                <w:szCs w:val="20"/>
                <w:lang w:eastAsia="pt-BR"/>
              </w:rPr>
              <w:t>1</w:t>
            </w:r>
            <w:r w:rsidRPr="009E3F20">
              <w:rPr>
                <w:rFonts w:ascii="Times New Roman" w:eastAsia="Times New Roman" w:hAnsi="Times New Roman" w:cs="Times New Roman"/>
                <w:color w:val="000000"/>
                <w:sz w:val="20"/>
                <w:szCs w:val="20"/>
                <w:lang w:eastAsia="pt-BR"/>
              </w:rPr>
              <w:t xml:space="preserve"> </w:t>
            </w:r>
          </w:p>
        </w:tc>
        <w:tc>
          <w:tcPr>
            <w:tcW w:w="0" w:type="auto"/>
          </w:tcPr>
          <w:p w14:paraId="1FB9A0FE" w14:textId="3985D3CA" w:rsidR="006935A3" w:rsidRPr="009E3F20" w:rsidRDefault="006935A3" w:rsidP="008775A2">
            <w:pPr>
              <w:jc w:val="center"/>
              <w:rPr>
                <w:rFonts w:ascii="Times New Roman" w:eastAsia="Times New Roman" w:hAnsi="Times New Roman" w:cs="Times New Roman"/>
                <w:color w:val="000000"/>
                <w:sz w:val="20"/>
                <w:szCs w:val="20"/>
                <w:lang w:eastAsia="pt-BR"/>
              </w:rPr>
            </w:pPr>
            <w:r w:rsidRPr="009E3F20">
              <w:rPr>
                <w:rFonts w:ascii="Times New Roman" w:eastAsia="Times New Roman" w:hAnsi="Times New Roman" w:cs="Times New Roman"/>
                <w:color w:val="000000"/>
                <w:sz w:val="20"/>
                <w:szCs w:val="20"/>
                <w:lang w:eastAsia="pt-BR"/>
              </w:rPr>
              <w:t>0,0</w:t>
            </w:r>
            <w:r w:rsidR="008775A2">
              <w:rPr>
                <w:rFonts w:ascii="Times New Roman" w:eastAsia="Times New Roman" w:hAnsi="Times New Roman" w:cs="Times New Roman"/>
                <w:color w:val="000000"/>
                <w:sz w:val="20"/>
                <w:szCs w:val="20"/>
                <w:lang w:eastAsia="pt-BR"/>
              </w:rPr>
              <w:t>1</w:t>
            </w:r>
            <w:r w:rsidRPr="009E3F20">
              <w:rPr>
                <w:rFonts w:ascii="Times New Roman" w:eastAsia="Times New Roman" w:hAnsi="Times New Roman" w:cs="Times New Roman"/>
                <w:color w:val="000000"/>
                <w:sz w:val="20"/>
                <w:szCs w:val="20"/>
                <w:lang w:eastAsia="pt-BR"/>
              </w:rPr>
              <w:t xml:space="preserve"> </w:t>
            </w:r>
          </w:p>
        </w:tc>
        <w:tc>
          <w:tcPr>
            <w:tcW w:w="0" w:type="auto"/>
          </w:tcPr>
          <w:p w14:paraId="2F61E94C" w14:textId="77777777" w:rsidR="006935A3" w:rsidRPr="009E3F20" w:rsidRDefault="006935A3" w:rsidP="00146E34">
            <w:pPr>
              <w:jc w:val="center"/>
              <w:rPr>
                <w:rFonts w:ascii="Times New Roman" w:eastAsia="Times New Roman" w:hAnsi="Times New Roman" w:cs="Times New Roman"/>
                <w:color w:val="000000"/>
                <w:sz w:val="20"/>
                <w:szCs w:val="20"/>
                <w:lang w:eastAsia="pt-BR"/>
              </w:rPr>
            </w:pPr>
            <w:r w:rsidRPr="009E3F20">
              <w:rPr>
                <w:rFonts w:ascii="Times New Roman" w:eastAsia="Times New Roman" w:hAnsi="Times New Roman" w:cs="Times New Roman"/>
                <w:color w:val="000000"/>
                <w:sz w:val="20"/>
                <w:szCs w:val="20"/>
                <w:lang w:eastAsia="pt-BR"/>
              </w:rPr>
              <w:t xml:space="preserve">0,02 </w:t>
            </w:r>
          </w:p>
        </w:tc>
        <w:tc>
          <w:tcPr>
            <w:tcW w:w="0" w:type="auto"/>
          </w:tcPr>
          <w:p w14:paraId="5A3FC4DA" w14:textId="44AC04F2" w:rsidR="006935A3" w:rsidRPr="009E3F20" w:rsidRDefault="006935A3" w:rsidP="008775A2">
            <w:pPr>
              <w:jc w:val="center"/>
              <w:rPr>
                <w:rFonts w:ascii="Times New Roman" w:eastAsia="Times New Roman" w:hAnsi="Times New Roman" w:cs="Times New Roman"/>
                <w:color w:val="000000"/>
                <w:sz w:val="20"/>
                <w:szCs w:val="20"/>
                <w:lang w:eastAsia="pt-BR"/>
              </w:rPr>
            </w:pPr>
            <w:r w:rsidRPr="009E3F20">
              <w:rPr>
                <w:rFonts w:ascii="Times New Roman" w:eastAsia="Times New Roman" w:hAnsi="Times New Roman" w:cs="Times New Roman"/>
                <w:color w:val="000000"/>
                <w:sz w:val="20"/>
                <w:szCs w:val="20"/>
                <w:lang w:eastAsia="pt-BR"/>
              </w:rPr>
              <w:t>0,0</w:t>
            </w:r>
            <w:r w:rsidR="008775A2">
              <w:rPr>
                <w:rFonts w:ascii="Times New Roman" w:eastAsia="Times New Roman" w:hAnsi="Times New Roman" w:cs="Times New Roman"/>
                <w:color w:val="000000"/>
                <w:sz w:val="20"/>
                <w:szCs w:val="20"/>
                <w:lang w:eastAsia="pt-BR"/>
              </w:rPr>
              <w:t>1</w:t>
            </w:r>
            <w:r w:rsidRPr="009E3F20">
              <w:rPr>
                <w:rFonts w:ascii="Times New Roman" w:eastAsia="Times New Roman" w:hAnsi="Times New Roman" w:cs="Times New Roman"/>
                <w:color w:val="000000"/>
                <w:sz w:val="20"/>
                <w:szCs w:val="20"/>
                <w:lang w:eastAsia="pt-BR"/>
              </w:rPr>
              <w:t xml:space="preserve"> </w:t>
            </w:r>
          </w:p>
        </w:tc>
        <w:tc>
          <w:tcPr>
            <w:tcW w:w="1269" w:type="dxa"/>
          </w:tcPr>
          <w:p w14:paraId="5B6FBA88" w14:textId="77777777" w:rsidR="006935A3" w:rsidRPr="009E3F20" w:rsidRDefault="006935A3" w:rsidP="00146E34">
            <w:pPr>
              <w:jc w:val="center"/>
              <w:rPr>
                <w:rFonts w:ascii="Times New Roman" w:hAnsi="Times New Roman" w:cs="Times New Roman"/>
                <w:sz w:val="20"/>
                <w:szCs w:val="20"/>
              </w:rPr>
            </w:pPr>
            <w:r w:rsidRPr="009E3F20">
              <w:rPr>
                <w:rFonts w:ascii="Times New Roman" w:eastAsia="Times New Roman" w:hAnsi="Times New Roman" w:cs="Times New Roman"/>
                <w:color w:val="000000"/>
                <w:sz w:val="20"/>
                <w:szCs w:val="20"/>
                <w:lang w:eastAsia="pt-BR"/>
              </w:rPr>
              <w:t>&lt; 0,50</w:t>
            </w:r>
          </w:p>
        </w:tc>
      </w:tr>
      <w:tr w:rsidR="006935A3" w:rsidRPr="00CA0715" w14:paraId="055D0700" w14:textId="77777777" w:rsidTr="006935A3">
        <w:trPr>
          <w:trHeight w:val="454"/>
          <w:jc w:val="center"/>
        </w:trPr>
        <w:tc>
          <w:tcPr>
            <w:tcW w:w="1510" w:type="dxa"/>
          </w:tcPr>
          <w:p w14:paraId="184C24D6" w14:textId="3078C50F" w:rsidR="006935A3" w:rsidRPr="00CA0715" w:rsidRDefault="006935A3" w:rsidP="007F4C52">
            <w:pPr>
              <w:ind w:firstLine="21"/>
              <w:rPr>
                <w:rFonts w:ascii="Times New Roman" w:hAnsi="Times New Roman" w:cs="Times New Roman"/>
                <w:sz w:val="16"/>
                <w:szCs w:val="16"/>
              </w:rPr>
            </w:pPr>
            <w:r w:rsidRPr="00CA0715">
              <w:rPr>
                <w:rFonts w:ascii="Times New Roman" w:hAnsi="Times New Roman" w:cs="Times New Roman"/>
                <w:sz w:val="16"/>
                <w:szCs w:val="16"/>
              </w:rPr>
              <w:t>Turbidez</w:t>
            </w:r>
            <w:proofErr w:type="gramStart"/>
            <w:r w:rsidRPr="00CA0715">
              <w:rPr>
                <w:rFonts w:ascii="Times New Roman" w:hAnsi="Times New Roman" w:cs="Times New Roman"/>
                <w:sz w:val="16"/>
                <w:szCs w:val="16"/>
              </w:rPr>
              <w:t xml:space="preserve"> </w:t>
            </w:r>
            <w:r w:rsidRPr="00CA0715">
              <w:rPr>
                <w:rFonts w:ascii="Times New Roman" w:hAnsi="Times New Roman" w:cs="Times New Roman"/>
                <w:sz w:val="16"/>
                <w:szCs w:val="16"/>
              </w:rPr>
              <w:t xml:space="preserve"> </w:t>
            </w:r>
            <w:proofErr w:type="gramEnd"/>
            <w:r w:rsidRPr="00CA0715">
              <w:rPr>
                <w:rFonts w:ascii="Times New Roman" w:eastAsia="Times New Roman" w:hAnsi="Times New Roman" w:cs="Times New Roman"/>
                <w:color w:val="000000"/>
                <w:sz w:val="16"/>
                <w:szCs w:val="16"/>
                <w:lang w:eastAsia="pt-BR"/>
              </w:rPr>
              <w:t>(FNU)</w:t>
            </w:r>
          </w:p>
        </w:tc>
        <w:tc>
          <w:tcPr>
            <w:tcW w:w="666" w:type="dxa"/>
          </w:tcPr>
          <w:p w14:paraId="3C2DD16D" w14:textId="36833A4D" w:rsidR="006935A3" w:rsidRPr="009E3F20" w:rsidRDefault="008775A2" w:rsidP="00146E34">
            <w:pPr>
              <w:jc w:val="center"/>
              <w:rPr>
                <w:rFonts w:ascii="Times New Roman" w:hAnsi="Times New Roman" w:cs="Times New Roman"/>
                <w:sz w:val="20"/>
                <w:szCs w:val="20"/>
              </w:rPr>
            </w:pPr>
            <w:r>
              <w:rPr>
                <w:rFonts w:ascii="Times New Roman" w:hAnsi="Times New Roman" w:cs="Times New Roman"/>
                <w:sz w:val="20"/>
                <w:szCs w:val="20"/>
              </w:rPr>
              <w:t>0,4</w:t>
            </w:r>
          </w:p>
        </w:tc>
        <w:tc>
          <w:tcPr>
            <w:tcW w:w="0" w:type="auto"/>
          </w:tcPr>
          <w:p w14:paraId="44C81877" w14:textId="4925827A"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4,2</w:t>
            </w:r>
          </w:p>
        </w:tc>
        <w:tc>
          <w:tcPr>
            <w:tcW w:w="0" w:type="auto"/>
          </w:tcPr>
          <w:p w14:paraId="4B5F6D37" w14:textId="4CC3A8A9"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12,7</w:t>
            </w:r>
          </w:p>
        </w:tc>
        <w:tc>
          <w:tcPr>
            <w:tcW w:w="0" w:type="auto"/>
          </w:tcPr>
          <w:p w14:paraId="26EDA49C" w14:textId="34CEFED8"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14,5</w:t>
            </w:r>
          </w:p>
        </w:tc>
        <w:tc>
          <w:tcPr>
            <w:tcW w:w="0" w:type="auto"/>
          </w:tcPr>
          <w:p w14:paraId="05D0AF0B" w14:textId="041361D7" w:rsidR="006935A3" w:rsidRPr="009E3F20" w:rsidRDefault="006935A3" w:rsidP="008775A2">
            <w:pPr>
              <w:jc w:val="center"/>
              <w:rPr>
                <w:rFonts w:ascii="Times New Roman" w:eastAsia="Times New Roman" w:hAnsi="Times New Roman" w:cs="Times New Roman"/>
                <w:color w:val="000000"/>
                <w:sz w:val="20"/>
                <w:szCs w:val="20"/>
                <w:lang w:eastAsia="pt-BR"/>
              </w:rPr>
            </w:pPr>
            <w:r w:rsidRPr="009E3F20">
              <w:rPr>
                <w:rFonts w:ascii="Times New Roman" w:eastAsia="Times New Roman" w:hAnsi="Times New Roman" w:cs="Times New Roman"/>
                <w:color w:val="000000"/>
                <w:sz w:val="20"/>
                <w:szCs w:val="20"/>
                <w:lang w:eastAsia="pt-BR"/>
              </w:rPr>
              <w:t>34</w:t>
            </w:r>
          </w:p>
        </w:tc>
        <w:tc>
          <w:tcPr>
            <w:tcW w:w="0" w:type="auto"/>
          </w:tcPr>
          <w:p w14:paraId="31D7FF94" w14:textId="0F125E2C" w:rsidR="006935A3" w:rsidRPr="009E3F20" w:rsidRDefault="008775A2" w:rsidP="00146E3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0,5</w:t>
            </w:r>
          </w:p>
        </w:tc>
        <w:tc>
          <w:tcPr>
            <w:tcW w:w="1269" w:type="dxa"/>
          </w:tcPr>
          <w:p w14:paraId="4674AEA7" w14:textId="77777777" w:rsidR="006935A3" w:rsidRPr="009E3F20" w:rsidRDefault="006935A3" w:rsidP="00146E34">
            <w:pPr>
              <w:jc w:val="center"/>
              <w:rPr>
                <w:rFonts w:ascii="Times New Roman" w:hAnsi="Times New Roman" w:cs="Times New Roman"/>
                <w:sz w:val="20"/>
                <w:szCs w:val="20"/>
              </w:rPr>
            </w:pPr>
            <w:r w:rsidRPr="009E3F20">
              <w:rPr>
                <w:rFonts w:ascii="Times New Roman" w:eastAsia="Times New Roman" w:hAnsi="Times New Roman" w:cs="Times New Roman"/>
                <w:color w:val="000000"/>
                <w:sz w:val="20"/>
                <w:szCs w:val="20"/>
                <w:lang w:eastAsia="pt-BR"/>
              </w:rPr>
              <w:t>&lt; 100</w:t>
            </w:r>
          </w:p>
        </w:tc>
      </w:tr>
    </w:tbl>
    <w:p w14:paraId="4B8F79A6" w14:textId="721D75DA" w:rsidR="00E94285" w:rsidRPr="00352AF5" w:rsidRDefault="00495036" w:rsidP="00495036">
      <w:pPr>
        <w:tabs>
          <w:tab w:val="left" w:pos="1395"/>
        </w:tabs>
        <w:spacing w:after="0" w:line="276" w:lineRule="auto"/>
        <w:jc w:val="both"/>
        <w:rPr>
          <w:rFonts w:ascii="Times New Roman" w:hAnsi="Times New Roman"/>
          <w:b/>
          <w:sz w:val="24"/>
          <w:szCs w:val="24"/>
        </w:rPr>
      </w:pPr>
      <w:r>
        <w:rPr>
          <w:rFonts w:ascii="Times New Roman" w:hAnsi="Times New Roman"/>
          <w:b/>
          <w:sz w:val="24"/>
          <w:szCs w:val="24"/>
        </w:rPr>
        <w:tab/>
      </w:r>
    </w:p>
    <w:p w14:paraId="1B053F40" w14:textId="77777777" w:rsidR="00115AFC" w:rsidRDefault="00094A2B" w:rsidP="007F4C52">
      <w:pPr>
        <w:tabs>
          <w:tab w:val="left" w:pos="709"/>
        </w:tabs>
        <w:spacing w:after="0" w:line="276" w:lineRule="auto"/>
        <w:jc w:val="both"/>
        <w:rPr>
          <w:rFonts w:ascii="Times New Roman" w:hAnsi="Times New Roman"/>
          <w:sz w:val="24"/>
          <w:szCs w:val="24"/>
        </w:rPr>
      </w:pPr>
      <w:r>
        <w:rPr>
          <w:rFonts w:ascii="Times New Roman" w:hAnsi="Times New Roman"/>
          <w:sz w:val="24"/>
          <w:szCs w:val="24"/>
        </w:rPr>
        <w:tab/>
      </w:r>
      <w:r w:rsidR="00495036">
        <w:rPr>
          <w:rFonts w:ascii="Times New Roman" w:hAnsi="Times New Roman"/>
          <w:sz w:val="24"/>
          <w:szCs w:val="24"/>
        </w:rPr>
        <w:t xml:space="preserve">Os resultados do Teste de Micronúcleos estão relacionados na Tabela </w:t>
      </w:r>
      <w:r w:rsidR="00C850B0">
        <w:rPr>
          <w:rFonts w:ascii="Times New Roman" w:hAnsi="Times New Roman"/>
          <w:sz w:val="24"/>
          <w:szCs w:val="24"/>
        </w:rPr>
        <w:t>2</w:t>
      </w:r>
      <w:r w:rsidR="00495036">
        <w:rPr>
          <w:rFonts w:ascii="Times New Roman" w:hAnsi="Times New Roman"/>
          <w:sz w:val="24"/>
          <w:szCs w:val="24"/>
        </w:rPr>
        <w:t>. O</w:t>
      </w:r>
      <w:r w:rsidR="00495036" w:rsidRPr="00495036">
        <w:rPr>
          <w:rFonts w:ascii="Times New Roman" w:hAnsi="Times New Roman"/>
          <w:sz w:val="24"/>
          <w:szCs w:val="24"/>
        </w:rPr>
        <w:t xml:space="preserve"> indivíduo A refere-se ao controle e os indivíduos B a E referem-se aos peixes coletados próximo à área de lazer.</w:t>
      </w:r>
    </w:p>
    <w:p w14:paraId="2372BE41" w14:textId="1BB497EC" w:rsidR="00495036" w:rsidRDefault="00115AFC" w:rsidP="007F4C52">
      <w:pPr>
        <w:tabs>
          <w:tab w:val="left" w:pos="709"/>
        </w:tabs>
        <w:spacing w:after="0" w:line="276" w:lineRule="auto"/>
        <w:jc w:val="both"/>
        <w:rPr>
          <w:rFonts w:ascii="Times New Roman" w:hAnsi="Times New Roman"/>
          <w:sz w:val="24"/>
          <w:szCs w:val="24"/>
        </w:rPr>
      </w:pPr>
      <w:r>
        <w:rPr>
          <w:rFonts w:ascii="Times New Roman" w:hAnsi="Times New Roman"/>
          <w:sz w:val="24"/>
          <w:szCs w:val="24"/>
        </w:rPr>
        <w:tab/>
      </w:r>
      <w:r w:rsidR="00495036" w:rsidRPr="00495036">
        <w:rPr>
          <w:rFonts w:ascii="Times New Roman" w:hAnsi="Times New Roman"/>
          <w:sz w:val="24"/>
          <w:szCs w:val="24"/>
        </w:rPr>
        <w:t xml:space="preserve"> </w:t>
      </w:r>
      <w:r w:rsidR="00495036">
        <w:rPr>
          <w:rFonts w:ascii="Times New Roman" w:hAnsi="Times New Roman"/>
          <w:sz w:val="24"/>
          <w:szCs w:val="24"/>
        </w:rPr>
        <w:t>Observa</w:t>
      </w:r>
      <w:r w:rsidR="00495036" w:rsidRPr="00495036">
        <w:rPr>
          <w:rFonts w:ascii="Times New Roman" w:hAnsi="Times New Roman"/>
          <w:sz w:val="24"/>
          <w:szCs w:val="24"/>
        </w:rPr>
        <w:t>-se</w:t>
      </w:r>
      <w:r w:rsidR="00094A2B">
        <w:rPr>
          <w:rFonts w:ascii="Times New Roman" w:hAnsi="Times New Roman"/>
          <w:sz w:val="24"/>
          <w:szCs w:val="24"/>
        </w:rPr>
        <w:t>,</w:t>
      </w:r>
      <w:r w:rsidR="00495036" w:rsidRPr="00495036">
        <w:rPr>
          <w:rFonts w:ascii="Times New Roman" w:hAnsi="Times New Roman"/>
          <w:sz w:val="24"/>
          <w:szCs w:val="24"/>
        </w:rPr>
        <w:t xml:space="preserve"> </w:t>
      </w:r>
      <w:r w:rsidR="00495036">
        <w:rPr>
          <w:rFonts w:ascii="Times New Roman" w:hAnsi="Times New Roman"/>
          <w:sz w:val="24"/>
          <w:szCs w:val="24"/>
        </w:rPr>
        <w:t xml:space="preserve">que a </w:t>
      </w:r>
      <w:r w:rsidR="00495036" w:rsidRPr="00495036">
        <w:rPr>
          <w:rFonts w:ascii="Times New Roman" w:hAnsi="Times New Roman"/>
          <w:sz w:val="24"/>
          <w:szCs w:val="24"/>
        </w:rPr>
        <w:t>média de micronúcleos</w:t>
      </w:r>
      <w:r w:rsidR="00495036">
        <w:rPr>
          <w:rFonts w:ascii="Times New Roman" w:hAnsi="Times New Roman"/>
          <w:sz w:val="24"/>
          <w:szCs w:val="24"/>
        </w:rPr>
        <w:t xml:space="preserve"> é superior</w:t>
      </w:r>
      <w:r w:rsidR="00495036" w:rsidRPr="00495036">
        <w:rPr>
          <w:rFonts w:ascii="Times New Roman" w:hAnsi="Times New Roman"/>
          <w:sz w:val="24"/>
          <w:szCs w:val="24"/>
        </w:rPr>
        <w:t xml:space="preserve"> nos peixes coletados próximo ao restaurante, </w:t>
      </w:r>
      <w:r w:rsidR="00094A2B">
        <w:rPr>
          <w:rFonts w:ascii="Times New Roman" w:hAnsi="Times New Roman"/>
          <w:sz w:val="24"/>
          <w:szCs w:val="24"/>
        </w:rPr>
        <w:t xml:space="preserve">enquanto </w:t>
      </w:r>
      <w:r w:rsidR="00495036">
        <w:rPr>
          <w:rFonts w:ascii="Times New Roman" w:hAnsi="Times New Roman"/>
          <w:sz w:val="24"/>
          <w:szCs w:val="24"/>
        </w:rPr>
        <w:t>apenas um</w:t>
      </w:r>
      <w:r w:rsidR="00495036" w:rsidRPr="00495036">
        <w:rPr>
          <w:rFonts w:ascii="Times New Roman" w:hAnsi="Times New Roman"/>
          <w:sz w:val="24"/>
          <w:szCs w:val="24"/>
        </w:rPr>
        <w:t xml:space="preserve"> micronúcleo</w:t>
      </w:r>
      <w:r w:rsidR="00DB5DA9">
        <w:rPr>
          <w:rFonts w:ascii="Times New Roman" w:hAnsi="Times New Roman"/>
          <w:sz w:val="24"/>
          <w:szCs w:val="24"/>
        </w:rPr>
        <w:t xml:space="preserve"> foi encontrado</w:t>
      </w:r>
      <w:r w:rsidR="00495036" w:rsidRPr="00495036">
        <w:rPr>
          <w:rFonts w:ascii="Times New Roman" w:hAnsi="Times New Roman"/>
          <w:sz w:val="24"/>
          <w:szCs w:val="24"/>
        </w:rPr>
        <w:t xml:space="preserve"> no indivíduo de controle</w:t>
      </w:r>
      <w:r w:rsidR="00094A2B">
        <w:rPr>
          <w:rFonts w:ascii="Times New Roman" w:hAnsi="Times New Roman"/>
          <w:sz w:val="24"/>
          <w:szCs w:val="24"/>
        </w:rPr>
        <w:t>, coletado no tanque de reprodução</w:t>
      </w:r>
      <w:r>
        <w:rPr>
          <w:rFonts w:ascii="Times New Roman" w:hAnsi="Times New Roman"/>
          <w:sz w:val="24"/>
          <w:szCs w:val="24"/>
        </w:rPr>
        <w:t>,</w:t>
      </w:r>
      <w:r w:rsidR="00094A2B">
        <w:rPr>
          <w:rFonts w:ascii="Times New Roman" w:hAnsi="Times New Roman"/>
          <w:sz w:val="24"/>
          <w:szCs w:val="24"/>
        </w:rPr>
        <w:t xml:space="preserve"> com natureza preservada e</w:t>
      </w:r>
      <w:r w:rsidR="00094A2B" w:rsidRPr="004A0737">
        <w:rPr>
          <w:rFonts w:ascii="Times New Roman" w:hAnsi="Times New Roman"/>
          <w:sz w:val="24"/>
          <w:szCs w:val="24"/>
        </w:rPr>
        <w:t xml:space="preserve"> água proveniente da nascente</w:t>
      </w:r>
      <w:r w:rsidR="00094A2B">
        <w:rPr>
          <w:rFonts w:ascii="Times New Roman" w:hAnsi="Times New Roman"/>
          <w:sz w:val="24"/>
          <w:szCs w:val="24"/>
        </w:rPr>
        <w:t>.</w:t>
      </w:r>
    </w:p>
    <w:p w14:paraId="6AA217FC" w14:textId="77777777" w:rsidR="003B2328" w:rsidRDefault="003B2328" w:rsidP="00495036">
      <w:pPr>
        <w:tabs>
          <w:tab w:val="left" w:pos="709"/>
        </w:tabs>
        <w:spacing w:after="0" w:line="276" w:lineRule="auto"/>
        <w:jc w:val="both"/>
        <w:rPr>
          <w:rFonts w:ascii="Times New Roman" w:hAnsi="Times New Roman"/>
          <w:sz w:val="24"/>
          <w:szCs w:val="24"/>
        </w:rPr>
      </w:pPr>
    </w:p>
    <w:p w14:paraId="4A4EFC4F" w14:textId="77777777" w:rsidR="003A12C4" w:rsidRDefault="003A12C4" w:rsidP="00495036">
      <w:pPr>
        <w:tabs>
          <w:tab w:val="left" w:pos="1395"/>
        </w:tabs>
        <w:spacing w:after="0" w:line="276" w:lineRule="auto"/>
        <w:jc w:val="both"/>
        <w:rPr>
          <w:rFonts w:ascii="Times New Roman" w:hAnsi="Times New Roman"/>
          <w:b/>
          <w:sz w:val="24"/>
          <w:szCs w:val="24"/>
        </w:rPr>
      </w:pPr>
    </w:p>
    <w:p w14:paraId="0152DCAD" w14:textId="77777777" w:rsidR="00352AF5" w:rsidRDefault="00495036" w:rsidP="00495036">
      <w:pPr>
        <w:tabs>
          <w:tab w:val="left" w:pos="1395"/>
        </w:tabs>
        <w:spacing w:after="0" w:line="276" w:lineRule="auto"/>
        <w:jc w:val="both"/>
        <w:rPr>
          <w:rFonts w:ascii="Times New Roman" w:hAnsi="Times New Roman"/>
          <w:sz w:val="24"/>
          <w:szCs w:val="24"/>
        </w:rPr>
      </w:pPr>
      <w:r w:rsidRPr="00495036">
        <w:rPr>
          <w:rFonts w:ascii="Times New Roman" w:hAnsi="Times New Roman"/>
          <w:b/>
          <w:sz w:val="24"/>
          <w:szCs w:val="24"/>
        </w:rPr>
        <w:lastRenderedPageBreak/>
        <w:t xml:space="preserve">Tabela </w:t>
      </w:r>
      <w:r w:rsidR="00C850B0">
        <w:rPr>
          <w:rFonts w:ascii="Times New Roman" w:hAnsi="Times New Roman"/>
          <w:b/>
          <w:sz w:val="24"/>
          <w:szCs w:val="24"/>
        </w:rPr>
        <w:t>2</w:t>
      </w:r>
      <w:r w:rsidRPr="00495036">
        <w:rPr>
          <w:rFonts w:ascii="Times New Roman" w:hAnsi="Times New Roman"/>
          <w:b/>
          <w:sz w:val="24"/>
          <w:szCs w:val="24"/>
        </w:rPr>
        <w:t xml:space="preserve">. </w:t>
      </w:r>
      <w:r w:rsidR="00436F7C" w:rsidRPr="00436F7C">
        <w:rPr>
          <w:rFonts w:ascii="Times New Roman" w:hAnsi="Times New Roman"/>
          <w:sz w:val="24"/>
          <w:szCs w:val="24"/>
        </w:rPr>
        <w:t>Número de micronúcleos nos seis indivíduos</w:t>
      </w:r>
      <w:r w:rsidR="00436F7C">
        <w:rPr>
          <w:rFonts w:ascii="Times New Roman" w:hAnsi="Times New Roman"/>
          <w:sz w:val="24"/>
          <w:szCs w:val="24"/>
        </w:rPr>
        <w:t xml:space="preserve"> avaliados</w:t>
      </w:r>
      <w:r w:rsidR="00436F7C" w:rsidRPr="00436F7C">
        <w:rPr>
          <w:rFonts w:ascii="Times New Roman" w:hAnsi="Times New Roman"/>
          <w:sz w:val="24"/>
          <w:szCs w:val="24"/>
        </w:rPr>
        <w:t xml:space="preserve">, </w:t>
      </w:r>
      <w:r w:rsidR="00127F22">
        <w:rPr>
          <w:rFonts w:ascii="Times New Roman" w:hAnsi="Times New Roman"/>
          <w:sz w:val="24"/>
          <w:szCs w:val="24"/>
        </w:rPr>
        <w:t>n</w:t>
      </w:r>
      <w:r w:rsidR="00436F7C" w:rsidRPr="00436F7C">
        <w:rPr>
          <w:rFonts w:ascii="Times New Roman" w:hAnsi="Times New Roman"/>
          <w:sz w:val="24"/>
          <w:szCs w:val="24"/>
        </w:rPr>
        <w:t>as cinco lâminas analisadas.</w:t>
      </w:r>
    </w:p>
    <w:p w14:paraId="6F3F2115" w14:textId="62E88E1F" w:rsidR="00495036" w:rsidRPr="00352AF5" w:rsidRDefault="00436F7C" w:rsidP="00495036">
      <w:pPr>
        <w:tabs>
          <w:tab w:val="left" w:pos="1395"/>
        </w:tabs>
        <w:spacing w:after="0" w:line="276" w:lineRule="auto"/>
        <w:jc w:val="both"/>
        <w:rPr>
          <w:rFonts w:ascii="Times New Roman" w:hAnsi="Times New Roman"/>
          <w:sz w:val="16"/>
          <w:szCs w:val="16"/>
        </w:rPr>
      </w:pPr>
      <w:r w:rsidRPr="00436F7C">
        <w:rPr>
          <w:rFonts w:ascii="Times New Roman" w:hAnsi="Times New Roman"/>
          <w:sz w:val="24"/>
          <w:szCs w:val="24"/>
        </w:rPr>
        <w:t xml:space="preserve">  </w:t>
      </w:r>
    </w:p>
    <w:tbl>
      <w:tblPr>
        <w:tblW w:w="0" w:type="auto"/>
        <w:jc w:val="center"/>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283"/>
        <w:gridCol w:w="769"/>
        <w:gridCol w:w="769"/>
        <w:gridCol w:w="769"/>
        <w:gridCol w:w="769"/>
        <w:gridCol w:w="769"/>
        <w:gridCol w:w="1403"/>
      </w:tblGrid>
      <w:tr w:rsidR="002E4B88" w:rsidRPr="002E4B88" w14:paraId="6C0D2BCA" w14:textId="77777777" w:rsidTr="00E77376">
        <w:trPr>
          <w:trHeight w:val="454"/>
          <w:jc w:val="center"/>
        </w:trPr>
        <w:tc>
          <w:tcPr>
            <w:tcW w:w="0" w:type="auto"/>
            <w:shd w:val="clear" w:color="auto" w:fill="auto"/>
            <w:tcMar>
              <w:top w:w="15" w:type="dxa"/>
              <w:left w:w="256" w:type="dxa"/>
              <w:bottom w:w="0" w:type="dxa"/>
              <w:right w:w="256" w:type="dxa"/>
            </w:tcMar>
            <w:vAlign w:val="center"/>
            <w:hideMark/>
          </w:tcPr>
          <w:p w14:paraId="401913D3" w14:textId="17DEAE1A" w:rsidR="002E4B88" w:rsidRPr="002E4B88" w:rsidRDefault="009E3F20" w:rsidP="002E4B88">
            <w:pPr>
              <w:spacing w:after="0" w:line="276" w:lineRule="auto"/>
              <w:jc w:val="both"/>
              <w:rPr>
                <w:rFonts w:ascii="Times New Roman" w:hAnsi="Times New Roman"/>
                <w:b/>
              </w:rPr>
            </w:pPr>
            <w:r>
              <w:rPr>
                <w:rFonts w:ascii="Times New Roman" w:hAnsi="Times New Roman"/>
                <w:b/>
                <w:sz w:val="24"/>
                <w:szCs w:val="24"/>
              </w:rPr>
              <w:tab/>
            </w:r>
          </w:p>
        </w:tc>
        <w:tc>
          <w:tcPr>
            <w:tcW w:w="0" w:type="auto"/>
            <w:shd w:val="clear" w:color="auto" w:fill="auto"/>
            <w:tcMar>
              <w:top w:w="15" w:type="dxa"/>
              <w:left w:w="256" w:type="dxa"/>
              <w:bottom w:w="0" w:type="dxa"/>
              <w:right w:w="256" w:type="dxa"/>
            </w:tcMar>
            <w:vAlign w:val="center"/>
            <w:hideMark/>
          </w:tcPr>
          <w:p w14:paraId="1D1A6770" w14:textId="12063C22"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L1</w:t>
            </w:r>
          </w:p>
        </w:tc>
        <w:tc>
          <w:tcPr>
            <w:tcW w:w="0" w:type="auto"/>
            <w:shd w:val="clear" w:color="auto" w:fill="auto"/>
            <w:tcMar>
              <w:top w:w="15" w:type="dxa"/>
              <w:left w:w="256" w:type="dxa"/>
              <w:bottom w:w="0" w:type="dxa"/>
              <w:right w:w="256" w:type="dxa"/>
            </w:tcMar>
            <w:vAlign w:val="center"/>
            <w:hideMark/>
          </w:tcPr>
          <w:p w14:paraId="18FEE8BD" w14:textId="303F93A9"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L2</w:t>
            </w:r>
          </w:p>
        </w:tc>
        <w:tc>
          <w:tcPr>
            <w:tcW w:w="0" w:type="auto"/>
            <w:shd w:val="clear" w:color="auto" w:fill="auto"/>
            <w:tcMar>
              <w:top w:w="15" w:type="dxa"/>
              <w:left w:w="256" w:type="dxa"/>
              <w:bottom w:w="0" w:type="dxa"/>
              <w:right w:w="256" w:type="dxa"/>
            </w:tcMar>
            <w:vAlign w:val="center"/>
            <w:hideMark/>
          </w:tcPr>
          <w:p w14:paraId="06336538" w14:textId="7A7F614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L3</w:t>
            </w:r>
          </w:p>
        </w:tc>
        <w:tc>
          <w:tcPr>
            <w:tcW w:w="0" w:type="auto"/>
            <w:shd w:val="clear" w:color="auto" w:fill="auto"/>
            <w:tcMar>
              <w:top w:w="15" w:type="dxa"/>
              <w:left w:w="256" w:type="dxa"/>
              <w:bottom w:w="0" w:type="dxa"/>
              <w:right w:w="256" w:type="dxa"/>
            </w:tcMar>
            <w:vAlign w:val="center"/>
            <w:hideMark/>
          </w:tcPr>
          <w:p w14:paraId="7CBEBE8D" w14:textId="4B48E3EF"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L</w:t>
            </w:r>
            <w:r>
              <w:rPr>
                <w:rFonts w:ascii="Times New Roman" w:hAnsi="Times New Roman"/>
                <w:b/>
                <w:bCs/>
              </w:rPr>
              <w:t>4</w:t>
            </w:r>
          </w:p>
        </w:tc>
        <w:tc>
          <w:tcPr>
            <w:tcW w:w="0" w:type="auto"/>
            <w:shd w:val="clear" w:color="auto" w:fill="auto"/>
            <w:tcMar>
              <w:top w:w="15" w:type="dxa"/>
              <w:left w:w="256" w:type="dxa"/>
              <w:bottom w:w="0" w:type="dxa"/>
              <w:right w:w="256" w:type="dxa"/>
            </w:tcMar>
            <w:vAlign w:val="center"/>
            <w:hideMark/>
          </w:tcPr>
          <w:p w14:paraId="3CA123AE" w14:textId="03025891"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L5</w:t>
            </w:r>
          </w:p>
        </w:tc>
        <w:tc>
          <w:tcPr>
            <w:tcW w:w="0" w:type="auto"/>
            <w:shd w:val="clear" w:color="auto" w:fill="auto"/>
            <w:tcMar>
              <w:top w:w="15" w:type="dxa"/>
              <w:left w:w="256" w:type="dxa"/>
              <w:bottom w:w="0" w:type="dxa"/>
              <w:right w:w="256" w:type="dxa"/>
            </w:tcMar>
            <w:vAlign w:val="center"/>
            <w:hideMark/>
          </w:tcPr>
          <w:p w14:paraId="0CE298D0" w14:textId="7777777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Média</w:t>
            </w:r>
          </w:p>
        </w:tc>
      </w:tr>
      <w:tr w:rsidR="002E4B88" w:rsidRPr="002E4B88" w14:paraId="7DCA17DD" w14:textId="77777777" w:rsidTr="00E77376">
        <w:trPr>
          <w:trHeight w:val="454"/>
          <w:jc w:val="center"/>
        </w:trPr>
        <w:tc>
          <w:tcPr>
            <w:tcW w:w="0" w:type="auto"/>
            <w:shd w:val="clear" w:color="auto" w:fill="auto"/>
            <w:tcMar>
              <w:top w:w="15" w:type="dxa"/>
              <w:left w:w="256" w:type="dxa"/>
              <w:bottom w:w="0" w:type="dxa"/>
              <w:right w:w="256" w:type="dxa"/>
            </w:tcMar>
            <w:vAlign w:val="center"/>
            <w:hideMark/>
          </w:tcPr>
          <w:p w14:paraId="5055E87B" w14:textId="2F27AF24"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Indiv. A</w:t>
            </w:r>
          </w:p>
        </w:tc>
        <w:tc>
          <w:tcPr>
            <w:tcW w:w="0" w:type="auto"/>
            <w:shd w:val="clear" w:color="auto" w:fill="auto"/>
            <w:tcMar>
              <w:top w:w="15" w:type="dxa"/>
              <w:left w:w="256" w:type="dxa"/>
              <w:bottom w:w="0" w:type="dxa"/>
              <w:right w:w="256" w:type="dxa"/>
            </w:tcMar>
            <w:vAlign w:val="center"/>
            <w:hideMark/>
          </w:tcPr>
          <w:p w14:paraId="0AC49985"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334226D5"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1</w:t>
            </w:r>
            <w:proofErr w:type="gramEnd"/>
          </w:p>
        </w:tc>
        <w:tc>
          <w:tcPr>
            <w:tcW w:w="0" w:type="auto"/>
            <w:shd w:val="clear" w:color="auto" w:fill="auto"/>
            <w:tcMar>
              <w:top w:w="15" w:type="dxa"/>
              <w:left w:w="256" w:type="dxa"/>
              <w:bottom w:w="0" w:type="dxa"/>
              <w:right w:w="256" w:type="dxa"/>
            </w:tcMar>
            <w:vAlign w:val="center"/>
            <w:hideMark/>
          </w:tcPr>
          <w:p w14:paraId="0BD896F8"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0F24568D"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00192A61"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607B85D5" w14:textId="7777777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rPr>
              <w:t>0,2 ± 0,22</w:t>
            </w:r>
          </w:p>
        </w:tc>
      </w:tr>
      <w:tr w:rsidR="002E4B88" w:rsidRPr="002E4B88" w14:paraId="037D8D13" w14:textId="77777777" w:rsidTr="00E77376">
        <w:trPr>
          <w:trHeight w:val="454"/>
          <w:jc w:val="center"/>
        </w:trPr>
        <w:tc>
          <w:tcPr>
            <w:tcW w:w="0" w:type="auto"/>
            <w:shd w:val="clear" w:color="auto" w:fill="auto"/>
            <w:tcMar>
              <w:top w:w="15" w:type="dxa"/>
              <w:left w:w="256" w:type="dxa"/>
              <w:bottom w:w="0" w:type="dxa"/>
              <w:right w:w="256" w:type="dxa"/>
            </w:tcMar>
            <w:vAlign w:val="center"/>
            <w:hideMark/>
          </w:tcPr>
          <w:p w14:paraId="4D027ECF" w14:textId="089AC663"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Indiv. B</w:t>
            </w:r>
          </w:p>
        </w:tc>
        <w:tc>
          <w:tcPr>
            <w:tcW w:w="0" w:type="auto"/>
            <w:shd w:val="clear" w:color="auto" w:fill="auto"/>
            <w:tcMar>
              <w:top w:w="15" w:type="dxa"/>
              <w:left w:w="256" w:type="dxa"/>
              <w:bottom w:w="0" w:type="dxa"/>
              <w:right w:w="256" w:type="dxa"/>
            </w:tcMar>
            <w:vAlign w:val="center"/>
            <w:hideMark/>
          </w:tcPr>
          <w:p w14:paraId="73C798E6"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4B419741"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3</w:t>
            </w:r>
            <w:proofErr w:type="gramEnd"/>
          </w:p>
        </w:tc>
        <w:tc>
          <w:tcPr>
            <w:tcW w:w="0" w:type="auto"/>
            <w:shd w:val="clear" w:color="auto" w:fill="auto"/>
            <w:tcMar>
              <w:top w:w="15" w:type="dxa"/>
              <w:left w:w="256" w:type="dxa"/>
              <w:bottom w:w="0" w:type="dxa"/>
              <w:right w:w="256" w:type="dxa"/>
            </w:tcMar>
            <w:vAlign w:val="center"/>
            <w:hideMark/>
          </w:tcPr>
          <w:p w14:paraId="2E548170"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4</w:t>
            </w:r>
            <w:proofErr w:type="gramEnd"/>
          </w:p>
        </w:tc>
        <w:tc>
          <w:tcPr>
            <w:tcW w:w="0" w:type="auto"/>
            <w:shd w:val="clear" w:color="auto" w:fill="auto"/>
            <w:tcMar>
              <w:top w:w="15" w:type="dxa"/>
              <w:left w:w="256" w:type="dxa"/>
              <w:bottom w:w="0" w:type="dxa"/>
              <w:right w:w="256" w:type="dxa"/>
            </w:tcMar>
            <w:vAlign w:val="center"/>
            <w:hideMark/>
          </w:tcPr>
          <w:p w14:paraId="7AF683F2"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5E30C815"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3</w:t>
            </w:r>
            <w:proofErr w:type="gramEnd"/>
          </w:p>
        </w:tc>
        <w:tc>
          <w:tcPr>
            <w:tcW w:w="0" w:type="auto"/>
            <w:shd w:val="clear" w:color="auto" w:fill="auto"/>
            <w:tcMar>
              <w:top w:w="15" w:type="dxa"/>
              <w:left w:w="256" w:type="dxa"/>
              <w:bottom w:w="0" w:type="dxa"/>
              <w:right w:w="256" w:type="dxa"/>
            </w:tcMar>
            <w:vAlign w:val="center"/>
            <w:hideMark/>
          </w:tcPr>
          <w:p w14:paraId="1078C07F" w14:textId="7777777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rPr>
              <w:t>2,0 ± 0,93</w:t>
            </w:r>
          </w:p>
        </w:tc>
      </w:tr>
      <w:tr w:rsidR="002E4B88" w:rsidRPr="002E4B88" w14:paraId="1C466757" w14:textId="77777777" w:rsidTr="00E77376">
        <w:trPr>
          <w:trHeight w:val="454"/>
          <w:jc w:val="center"/>
        </w:trPr>
        <w:tc>
          <w:tcPr>
            <w:tcW w:w="0" w:type="auto"/>
            <w:shd w:val="clear" w:color="auto" w:fill="auto"/>
            <w:tcMar>
              <w:top w:w="15" w:type="dxa"/>
              <w:left w:w="256" w:type="dxa"/>
              <w:bottom w:w="0" w:type="dxa"/>
              <w:right w:w="256" w:type="dxa"/>
            </w:tcMar>
            <w:vAlign w:val="center"/>
            <w:hideMark/>
          </w:tcPr>
          <w:p w14:paraId="0299C994" w14:textId="2D124D30"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Indiv. C</w:t>
            </w:r>
          </w:p>
        </w:tc>
        <w:tc>
          <w:tcPr>
            <w:tcW w:w="0" w:type="auto"/>
            <w:shd w:val="clear" w:color="auto" w:fill="auto"/>
            <w:tcMar>
              <w:top w:w="15" w:type="dxa"/>
              <w:left w:w="256" w:type="dxa"/>
              <w:bottom w:w="0" w:type="dxa"/>
              <w:right w:w="256" w:type="dxa"/>
            </w:tcMar>
            <w:vAlign w:val="center"/>
            <w:hideMark/>
          </w:tcPr>
          <w:p w14:paraId="60D6E4AB"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2F0F4CEA"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2</w:t>
            </w:r>
            <w:proofErr w:type="gramEnd"/>
          </w:p>
        </w:tc>
        <w:tc>
          <w:tcPr>
            <w:tcW w:w="0" w:type="auto"/>
            <w:shd w:val="clear" w:color="auto" w:fill="auto"/>
            <w:tcMar>
              <w:top w:w="15" w:type="dxa"/>
              <w:left w:w="256" w:type="dxa"/>
              <w:bottom w:w="0" w:type="dxa"/>
              <w:right w:w="256" w:type="dxa"/>
            </w:tcMar>
            <w:vAlign w:val="center"/>
            <w:hideMark/>
          </w:tcPr>
          <w:p w14:paraId="790680D9"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2</w:t>
            </w:r>
            <w:proofErr w:type="gramEnd"/>
          </w:p>
        </w:tc>
        <w:tc>
          <w:tcPr>
            <w:tcW w:w="0" w:type="auto"/>
            <w:shd w:val="clear" w:color="auto" w:fill="auto"/>
            <w:tcMar>
              <w:top w:w="15" w:type="dxa"/>
              <w:left w:w="256" w:type="dxa"/>
              <w:bottom w:w="0" w:type="dxa"/>
              <w:right w:w="256" w:type="dxa"/>
            </w:tcMar>
            <w:vAlign w:val="center"/>
            <w:hideMark/>
          </w:tcPr>
          <w:p w14:paraId="098A0EDB"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2</w:t>
            </w:r>
            <w:proofErr w:type="gramEnd"/>
          </w:p>
        </w:tc>
        <w:tc>
          <w:tcPr>
            <w:tcW w:w="0" w:type="auto"/>
            <w:shd w:val="clear" w:color="auto" w:fill="auto"/>
            <w:tcMar>
              <w:top w:w="15" w:type="dxa"/>
              <w:left w:w="256" w:type="dxa"/>
              <w:bottom w:w="0" w:type="dxa"/>
              <w:right w:w="256" w:type="dxa"/>
            </w:tcMar>
            <w:vAlign w:val="center"/>
            <w:hideMark/>
          </w:tcPr>
          <w:p w14:paraId="10688B01"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1</w:t>
            </w:r>
            <w:proofErr w:type="gramEnd"/>
          </w:p>
        </w:tc>
        <w:tc>
          <w:tcPr>
            <w:tcW w:w="0" w:type="auto"/>
            <w:shd w:val="clear" w:color="auto" w:fill="auto"/>
            <w:tcMar>
              <w:top w:w="15" w:type="dxa"/>
              <w:left w:w="256" w:type="dxa"/>
              <w:bottom w:w="0" w:type="dxa"/>
              <w:right w:w="256" w:type="dxa"/>
            </w:tcMar>
            <w:vAlign w:val="center"/>
            <w:hideMark/>
          </w:tcPr>
          <w:p w14:paraId="15A9559F" w14:textId="7777777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rPr>
              <w:t>1,4 ± 0,45</w:t>
            </w:r>
          </w:p>
        </w:tc>
      </w:tr>
      <w:tr w:rsidR="002E4B88" w:rsidRPr="002E4B88" w14:paraId="1A200537" w14:textId="77777777" w:rsidTr="00E77376">
        <w:trPr>
          <w:trHeight w:val="454"/>
          <w:jc w:val="center"/>
        </w:trPr>
        <w:tc>
          <w:tcPr>
            <w:tcW w:w="0" w:type="auto"/>
            <w:shd w:val="clear" w:color="auto" w:fill="auto"/>
            <w:tcMar>
              <w:top w:w="15" w:type="dxa"/>
              <w:left w:w="256" w:type="dxa"/>
              <w:bottom w:w="0" w:type="dxa"/>
              <w:right w:w="256" w:type="dxa"/>
            </w:tcMar>
            <w:vAlign w:val="center"/>
            <w:hideMark/>
          </w:tcPr>
          <w:p w14:paraId="53F73F62" w14:textId="14FAE3C6"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Indiv. D</w:t>
            </w:r>
          </w:p>
        </w:tc>
        <w:tc>
          <w:tcPr>
            <w:tcW w:w="0" w:type="auto"/>
            <w:shd w:val="clear" w:color="auto" w:fill="auto"/>
            <w:tcMar>
              <w:top w:w="15" w:type="dxa"/>
              <w:left w:w="256" w:type="dxa"/>
              <w:bottom w:w="0" w:type="dxa"/>
              <w:right w:w="256" w:type="dxa"/>
            </w:tcMar>
            <w:vAlign w:val="center"/>
            <w:hideMark/>
          </w:tcPr>
          <w:p w14:paraId="4F477714"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2</w:t>
            </w:r>
            <w:proofErr w:type="gramEnd"/>
          </w:p>
        </w:tc>
        <w:tc>
          <w:tcPr>
            <w:tcW w:w="0" w:type="auto"/>
            <w:shd w:val="clear" w:color="auto" w:fill="auto"/>
            <w:tcMar>
              <w:top w:w="15" w:type="dxa"/>
              <w:left w:w="256" w:type="dxa"/>
              <w:bottom w:w="0" w:type="dxa"/>
              <w:right w:w="256" w:type="dxa"/>
            </w:tcMar>
            <w:vAlign w:val="center"/>
            <w:hideMark/>
          </w:tcPr>
          <w:p w14:paraId="03B02A5D"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1855DB13"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3</w:t>
            </w:r>
            <w:proofErr w:type="gramEnd"/>
          </w:p>
        </w:tc>
        <w:tc>
          <w:tcPr>
            <w:tcW w:w="0" w:type="auto"/>
            <w:shd w:val="clear" w:color="auto" w:fill="auto"/>
            <w:tcMar>
              <w:top w:w="15" w:type="dxa"/>
              <w:left w:w="256" w:type="dxa"/>
              <w:bottom w:w="0" w:type="dxa"/>
              <w:right w:w="256" w:type="dxa"/>
            </w:tcMar>
            <w:vAlign w:val="center"/>
            <w:hideMark/>
          </w:tcPr>
          <w:p w14:paraId="30C21E9A"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3</w:t>
            </w:r>
            <w:proofErr w:type="gramEnd"/>
          </w:p>
        </w:tc>
        <w:tc>
          <w:tcPr>
            <w:tcW w:w="0" w:type="auto"/>
            <w:shd w:val="clear" w:color="auto" w:fill="auto"/>
            <w:tcMar>
              <w:top w:w="15" w:type="dxa"/>
              <w:left w:w="256" w:type="dxa"/>
              <w:bottom w:w="0" w:type="dxa"/>
              <w:right w:w="256" w:type="dxa"/>
            </w:tcMar>
            <w:vAlign w:val="center"/>
            <w:hideMark/>
          </w:tcPr>
          <w:p w14:paraId="221CC45A"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1</w:t>
            </w:r>
            <w:proofErr w:type="gramEnd"/>
          </w:p>
        </w:tc>
        <w:tc>
          <w:tcPr>
            <w:tcW w:w="0" w:type="auto"/>
            <w:shd w:val="clear" w:color="auto" w:fill="auto"/>
            <w:tcMar>
              <w:top w:w="15" w:type="dxa"/>
              <w:left w:w="256" w:type="dxa"/>
              <w:bottom w:w="0" w:type="dxa"/>
              <w:right w:w="256" w:type="dxa"/>
            </w:tcMar>
            <w:vAlign w:val="center"/>
            <w:hideMark/>
          </w:tcPr>
          <w:p w14:paraId="44A57255" w14:textId="7777777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rPr>
              <w:t>1,8 ± 0,65</w:t>
            </w:r>
          </w:p>
        </w:tc>
      </w:tr>
      <w:tr w:rsidR="002E4B88" w:rsidRPr="002E4B88" w14:paraId="1A845404" w14:textId="77777777" w:rsidTr="00E77376">
        <w:trPr>
          <w:trHeight w:val="454"/>
          <w:jc w:val="center"/>
        </w:trPr>
        <w:tc>
          <w:tcPr>
            <w:tcW w:w="0" w:type="auto"/>
            <w:shd w:val="clear" w:color="auto" w:fill="auto"/>
            <w:tcMar>
              <w:top w:w="15" w:type="dxa"/>
              <w:left w:w="256" w:type="dxa"/>
              <w:bottom w:w="0" w:type="dxa"/>
              <w:right w:w="256" w:type="dxa"/>
            </w:tcMar>
            <w:vAlign w:val="center"/>
            <w:hideMark/>
          </w:tcPr>
          <w:p w14:paraId="5974DCC1" w14:textId="2BDE7BFA" w:rsidR="00000000" w:rsidRPr="002E4B88" w:rsidRDefault="002E4B88" w:rsidP="002E4B88">
            <w:pPr>
              <w:spacing w:after="0" w:line="276" w:lineRule="auto"/>
              <w:jc w:val="both"/>
              <w:rPr>
                <w:rFonts w:ascii="Times New Roman" w:hAnsi="Times New Roman"/>
                <w:b/>
              </w:rPr>
            </w:pPr>
            <w:r w:rsidRPr="002E4B88">
              <w:rPr>
                <w:rFonts w:ascii="Times New Roman" w:hAnsi="Times New Roman"/>
                <w:b/>
                <w:bCs/>
              </w:rPr>
              <w:t>Indiv. E</w:t>
            </w:r>
          </w:p>
        </w:tc>
        <w:tc>
          <w:tcPr>
            <w:tcW w:w="0" w:type="auto"/>
            <w:shd w:val="clear" w:color="auto" w:fill="auto"/>
            <w:tcMar>
              <w:top w:w="15" w:type="dxa"/>
              <w:left w:w="256" w:type="dxa"/>
              <w:bottom w:w="0" w:type="dxa"/>
              <w:right w:w="256" w:type="dxa"/>
            </w:tcMar>
            <w:vAlign w:val="center"/>
            <w:hideMark/>
          </w:tcPr>
          <w:p w14:paraId="7345C6C8"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1</w:t>
            </w:r>
            <w:proofErr w:type="gramEnd"/>
          </w:p>
        </w:tc>
        <w:tc>
          <w:tcPr>
            <w:tcW w:w="0" w:type="auto"/>
            <w:shd w:val="clear" w:color="auto" w:fill="auto"/>
            <w:tcMar>
              <w:top w:w="15" w:type="dxa"/>
              <w:left w:w="256" w:type="dxa"/>
              <w:bottom w:w="0" w:type="dxa"/>
              <w:right w:w="256" w:type="dxa"/>
            </w:tcMar>
            <w:vAlign w:val="center"/>
            <w:hideMark/>
          </w:tcPr>
          <w:p w14:paraId="56E7CB5C"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1</w:t>
            </w:r>
            <w:proofErr w:type="gramEnd"/>
          </w:p>
        </w:tc>
        <w:tc>
          <w:tcPr>
            <w:tcW w:w="0" w:type="auto"/>
            <w:shd w:val="clear" w:color="auto" w:fill="auto"/>
            <w:tcMar>
              <w:top w:w="15" w:type="dxa"/>
              <w:left w:w="256" w:type="dxa"/>
              <w:bottom w:w="0" w:type="dxa"/>
              <w:right w:w="256" w:type="dxa"/>
            </w:tcMar>
            <w:vAlign w:val="center"/>
            <w:hideMark/>
          </w:tcPr>
          <w:p w14:paraId="1571670F"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1</w:t>
            </w:r>
            <w:proofErr w:type="gramEnd"/>
          </w:p>
        </w:tc>
        <w:tc>
          <w:tcPr>
            <w:tcW w:w="0" w:type="auto"/>
            <w:shd w:val="clear" w:color="auto" w:fill="auto"/>
            <w:tcMar>
              <w:top w:w="15" w:type="dxa"/>
              <w:left w:w="256" w:type="dxa"/>
              <w:bottom w:w="0" w:type="dxa"/>
              <w:right w:w="256" w:type="dxa"/>
            </w:tcMar>
            <w:vAlign w:val="center"/>
            <w:hideMark/>
          </w:tcPr>
          <w:p w14:paraId="3A8B6DBC"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2</w:t>
            </w:r>
            <w:proofErr w:type="gramEnd"/>
          </w:p>
        </w:tc>
        <w:tc>
          <w:tcPr>
            <w:tcW w:w="0" w:type="auto"/>
            <w:shd w:val="clear" w:color="auto" w:fill="auto"/>
            <w:tcMar>
              <w:top w:w="15" w:type="dxa"/>
              <w:left w:w="256" w:type="dxa"/>
              <w:bottom w:w="0" w:type="dxa"/>
              <w:right w:w="256" w:type="dxa"/>
            </w:tcMar>
            <w:vAlign w:val="center"/>
            <w:hideMark/>
          </w:tcPr>
          <w:p w14:paraId="11FDA37C"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4A758BE3" w14:textId="7777777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rPr>
              <w:t>1,0 ± 0,35</w:t>
            </w:r>
          </w:p>
        </w:tc>
      </w:tr>
      <w:tr w:rsidR="002E4B88" w:rsidRPr="002E4B88" w14:paraId="5F21F38C" w14:textId="77777777" w:rsidTr="00E77376">
        <w:trPr>
          <w:trHeight w:val="454"/>
          <w:jc w:val="center"/>
        </w:trPr>
        <w:tc>
          <w:tcPr>
            <w:tcW w:w="0" w:type="auto"/>
            <w:shd w:val="clear" w:color="auto" w:fill="auto"/>
            <w:tcMar>
              <w:top w:w="15" w:type="dxa"/>
              <w:left w:w="256" w:type="dxa"/>
              <w:bottom w:w="0" w:type="dxa"/>
              <w:right w:w="256" w:type="dxa"/>
            </w:tcMar>
            <w:vAlign w:val="center"/>
            <w:hideMark/>
          </w:tcPr>
          <w:p w14:paraId="6197DB0B" w14:textId="3A4026A2" w:rsidR="00000000" w:rsidRPr="002E4B88" w:rsidRDefault="002E4B88" w:rsidP="009E3F20">
            <w:pPr>
              <w:spacing w:after="0" w:line="276" w:lineRule="auto"/>
              <w:jc w:val="both"/>
              <w:rPr>
                <w:rFonts w:ascii="Times New Roman" w:hAnsi="Times New Roman"/>
                <w:b/>
              </w:rPr>
            </w:pPr>
            <w:r w:rsidRPr="002E4B88">
              <w:rPr>
                <w:rFonts w:ascii="Times New Roman" w:hAnsi="Times New Roman"/>
                <w:b/>
                <w:bCs/>
              </w:rPr>
              <w:t>Indiv</w:t>
            </w:r>
            <w:r w:rsidR="009E3F20">
              <w:rPr>
                <w:rFonts w:ascii="Times New Roman" w:hAnsi="Times New Roman"/>
                <w:b/>
                <w:bCs/>
              </w:rPr>
              <w:t xml:space="preserve">. </w:t>
            </w:r>
            <w:r w:rsidRPr="002E4B88">
              <w:rPr>
                <w:rFonts w:ascii="Times New Roman" w:hAnsi="Times New Roman"/>
                <w:b/>
                <w:bCs/>
              </w:rPr>
              <w:t>F</w:t>
            </w:r>
          </w:p>
        </w:tc>
        <w:tc>
          <w:tcPr>
            <w:tcW w:w="0" w:type="auto"/>
            <w:shd w:val="clear" w:color="auto" w:fill="auto"/>
            <w:tcMar>
              <w:top w:w="15" w:type="dxa"/>
              <w:left w:w="256" w:type="dxa"/>
              <w:bottom w:w="0" w:type="dxa"/>
              <w:right w:w="256" w:type="dxa"/>
            </w:tcMar>
            <w:vAlign w:val="center"/>
            <w:hideMark/>
          </w:tcPr>
          <w:p w14:paraId="19BB1AAD"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2</w:t>
            </w:r>
            <w:proofErr w:type="gramEnd"/>
          </w:p>
        </w:tc>
        <w:tc>
          <w:tcPr>
            <w:tcW w:w="0" w:type="auto"/>
            <w:shd w:val="clear" w:color="auto" w:fill="auto"/>
            <w:tcMar>
              <w:top w:w="15" w:type="dxa"/>
              <w:left w:w="256" w:type="dxa"/>
              <w:bottom w:w="0" w:type="dxa"/>
              <w:right w:w="256" w:type="dxa"/>
            </w:tcMar>
            <w:vAlign w:val="center"/>
            <w:hideMark/>
          </w:tcPr>
          <w:p w14:paraId="39FB24FB"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3</w:t>
            </w:r>
            <w:proofErr w:type="gramEnd"/>
          </w:p>
        </w:tc>
        <w:tc>
          <w:tcPr>
            <w:tcW w:w="0" w:type="auto"/>
            <w:shd w:val="clear" w:color="auto" w:fill="auto"/>
            <w:tcMar>
              <w:top w:w="15" w:type="dxa"/>
              <w:left w:w="256" w:type="dxa"/>
              <w:bottom w:w="0" w:type="dxa"/>
              <w:right w:w="256" w:type="dxa"/>
            </w:tcMar>
            <w:vAlign w:val="center"/>
            <w:hideMark/>
          </w:tcPr>
          <w:p w14:paraId="72C68B9F"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3</w:t>
            </w:r>
            <w:proofErr w:type="gramEnd"/>
          </w:p>
        </w:tc>
        <w:tc>
          <w:tcPr>
            <w:tcW w:w="0" w:type="auto"/>
            <w:shd w:val="clear" w:color="auto" w:fill="auto"/>
            <w:tcMar>
              <w:top w:w="15" w:type="dxa"/>
              <w:left w:w="256" w:type="dxa"/>
              <w:bottom w:w="0" w:type="dxa"/>
              <w:right w:w="256" w:type="dxa"/>
            </w:tcMar>
            <w:vAlign w:val="center"/>
            <w:hideMark/>
          </w:tcPr>
          <w:p w14:paraId="45E735D1"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0</w:t>
            </w:r>
            <w:proofErr w:type="gramEnd"/>
          </w:p>
        </w:tc>
        <w:tc>
          <w:tcPr>
            <w:tcW w:w="0" w:type="auto"/>
            <w:shd w:val="clear" w:color="auto" w:fill="auto"/>
            <w:tcMar>
              <w:top w:w="15" w:type="dxa"/>
              <w:left w:w="256" w:type="dxa"/>
              <w:bottom w:w="0" w:type="dxa"/>
              <w:right w:w="256" w:type="dxa"/>
            </w:tcMar>
            <w:vAlign w:val="center"/>
            <w:hideMark/>
          </w:tcPr>
          <w:p w14:paraId="520871B6" w14:textId="77777777" w:rsidR="00000000" w:rsidRPr="002E4B88" w:rsidRDefault="002E4B88" w:rsidP="002E4B88">
            <w:pPr>
              <w:spacing w:after="0" w:line="276" w:lineRule="auto"/>
              <w:jc w:val="both"/>
              <w:rPr>
                <w:rFonts w:ascii="Times New Roman" w:hAnsi="Times New Roman"/>
                <w:b/>
              </w:rPr>
            </w:pPr>
            <w:proofErr w:type="gramStart"/>
            <w:r w:rsidRPr="002E4B88">
              <w:rPr>
                <w:rFonts w:ascii="Times New Roman" w:hAnsi="Times New Roman"/>
                <w:b/>
              </w:rPr>
              <w:t>1</w:t>
            </w:r>
            <w:proofErr w:type="gramEnd"/>
          </w:p>
        </w:tc>
        <w:tc>
          <w:tcPr>
            <w:tcW w:w="0" w:type="auto"/>
            <w:shd w:val="clear" w:color="auto" w:fill="auto"/>
            <w:tcMar>
              <w:top w:w="15" w:type="dxa"/>
              <w:left w:w="256" w:type="dxa"/>
              <w:bottom w:w="0" w:type="dxa"/>
              <w:right w:w="256" w:type="dxa"/>
            </w:tcMar>
            <w:vAlign w:val="center"/>
            <w:hideMark/>
          </w:tcPr>
          <w:p w14:paraId="28FF2457" w14:textId="77777777" w:rsidR="00000000" w:rsidRPr="002E4B88" w:rsidRDefault="002E4B88" w:rsidP="002E4B88">
            <w:pPr>
              <w:spacing w:after="0" w:line="276" w:lineRule="auto"/>
              <w:jc w:val="both"/>
              <w:rPr>
                <w:rFonts w:ascii="Times New Roman" w:hAnsi="Times New Roman"/>
                <w:b/>
              </w:rPr>
            </w:pPr>
            <w:r w:rsidRPr="002E4B88">
              <w:rPr>
                <w:rFonts w:ascii="Times New Roman" w:hAnsi="Times New Roman"/>
                <w:b/>
              </w:rPr>
              <w:t>1,8 ± 0,65</w:t>
            </w:r>
          </w:p>
        </w:tc>
      </w:tr>
    </w:tbl>
    <w:p w14:paraId="0EFA2965" w14:textId="77777777" w:rsidR="003B2328" w:rsidRDefault="003B2328" w:rsidP="00E37E18">
      <w:pPr>
        <w:spacing w:after="0" w:line="276" w:lineRule="auto"/>
        <w:jc w:val="both"/>
        <w:rPr>
          <w:rFonts w:ascii="Times New Roman" w:hAnsi="Times New Roman"/>
          <w:b/>
          <w:sz w:val="24"/>
          <w:szCs w:val="24"/>
        </w:rPr>
      </w:pPr>
      <w:bookmarkStart w:id="2" w:name="_GoBack"/>
      <w:bookmarkEnd w:id="2"/>
    </w:p>
    <w:p w14:paraId="74ECA21D" w14:textId="77777777" w:rsidR="00D7399F" w:rsidRDefault="00D7399F" w:rsidP="00352AF5">
      <w:pPr>
        <w:spacing w:after="0" w:line="276" w:lineRule="auto"/>
        <w:jc w:val="both"/>
        <w:rPr>
          <w:rFonts w:ascii="Times New Roman" w:hAnsi="Times New Roman"/>
          <w:b/>
          <w:sz w:val="24"/>
          <w:szCs w:val="24"/>
        </w:rPr>
      </w:pPr>
      <w:r w:rsidRPr="00E37E18">
        <w:rPr>
          <w:rFonts w:ascii="Times New Roman" w:hAnsi="Times New Roman"/>
          <w:b/>
          <w:sz w:val="24"/>
          <w:szCs w:val="24"/>
        </w:rPr>
        <w:t>CONCLUSÕES</w:t>
      </w:r>
    </w:p>
    <w:p w14:paraId="512281C0" w14:textId="77777777" w:rsidR="003A2190" w:rsidRPr="003C1141" w:rsidRDefault="003A2190" w:rsidP="00352AF5">
      <w:pPr>
        <w:spacing w:after="0" w:line="276" w:lineRule="auto"/>
        <w:jc w:val="both"/>
        <w:rPr>
          <w:rFonts w:ascii="Times New Roman" w:hAnsi="Times New Roman"/>
          <w:b/>
          <w:sz w:val="16"/>
          <w:szCs w:val="16"/>
        </w:rPr>
      </w:pPr>
    </w:p>
    <w:p w14:paraId="7F315EC6" w14:textId="601D29A8" w:rsidR="003A2190" w:rsidRPr="003A2190" w:rsidRDefault="003A2190" w:rsidP="007F4C52">
      <w:pPr>
        <w:spacing w:after="0" w:line="276" w:lineRule="auto"/>
        <w:ind w:firstLine="709"/>
        <w:jc w:val="both"/>
        <w:rPr>
          <w:rFonts w:ascii="Times New Roman" w:hAnsi="Times New Roman"/>
          <w:sz w:val="24"/>
          <w:szCs w:val="24"/>
        </w:rPr>
      </w:pPr>
      <w:r w:rsidRPr="003A2190">
        <w:rPr>
          <w:rFonts w:ascii="Times New Roman" w:hAnsi="Times New Roman"/>
          <w:sz w:val="24"/>
          <w:szCs w:val="24"/>
        </w:rPr>
        <w:t xml:space="preserve">Com exceção do </w:t>
      </w:r>
      <w:r>
        <w:rPr>
          <w:rFonts w:ascii="Times New Roman" w:hAnsi="Times New Roman"/>
          <w:sz w:val="24"/>
          <w:szCs w:val="24"/>
        </w:rPr>
        <w:t>o</w:t>
      </w:r>
      <w:r w:rsidRPr="003A2190">
        <w:rPr>
          <w:rFonts w:ascii="Times New Roman" w:hAnsi="Times New Roman"/>
          <w:sz w:val="24"/>
          <w:szCs w:val="24"/>
        </w:rPr>
        <w:t xml:space="preserve">xigênio </w:t>
      </w:r>
      <w:r>
        <w:rPr>
          <w:rFonts w:ascii="Times New Roman" w:hAnsi="Times New Roman"/>
          <w:sz w:val="24"/>
          <w:szCs w:val="24"/>
        </w:rPr>
        <w:t>d</w:t>
      </w:r>
      <w:r w:rsidRPr="003A2190">
        <w:rPr>
          <w:rFonts w:ascii="Times New Roman" w:hAnsi="Times New Roman"/>
          <w:sz w:val="24"/>
          <w:szCs w:val="24"/>
        </w:rPr>
        <w:t>issolvido, os parâmetros a</w:t>
      </w:r>
      <w:r w:rsidR="00E21821">
        <w:rPr>
          <w:rFonts w:ascii="Times New Roman" w:hAnsi="Times New Roman"/>
          <w:sz w:val="24"/>
          <w:szCs w:val="24"/>
        </w:rPr>
        <w:t>valiados</w:t>
      </w:r>
      <w:r w:rsidRPr="003A2190">
        <w:rPr>
          <w:rFonts w:ascii="Times New Roman" w:hAnsi="Times New Roman"/>
          <w:sz w:val="24"/>
          <w:szCs w:val="24"/>
        </w:rPr>
        <w:t xml:space="preserve"> permaneceram dentro dos padrões estabelecidos</w:t>
      </w:r>
      <w:r w:rsidR="003C1141">
        <w:rPr>
          <w:rFonts w:ascii="Times New Roman" w:hAnsi="Times New Roman"/>
          <w:sz w:val="24"/>
          <w:szCs w:val="24"/>
        </w:rPr>
        <w:t xml:space="preserve"> na Resolução </w:t>
      </w:r>
      <w:r w:rsidRPr="003A2190">
        <w:rPr>
          <w:rFonts w:ascii="Times New Roman" w:hAnsi="Times New Roman"/>
          <w:sz w:val="24"/>
          <w:szCs w:val="24"/>
        </w:rPr>
        <w:t>CONAMA n° 357</w:t>
      </w:r>
      <w:r w:rsidR="004A01E2">
        <w:rPr>
          <w:rFonts w:ascii="Times New Roman" w:hAnsi="Times New Roman"/>
          <w:sz w:val="24"/>
          <w:szCs w:val="24"/>
        </w:rPr>
        <w:t>/05.</w:t>
      </w:r>
      <w:r w:rsidRPr="003A2190">
        <w:rPr>
          <w:rFonts w:ascii="Times New Roman" w:hAnsi="Times New Roman"/>
          <w:sz w:val="24"/>
          <w:szCs w:val="24"/>
        </w:rPr>
        <w:t xml:space="preserve"> (</w:t>
      </w:r>
      <w:r w:rsidR="009C1785" w:rsidRPr="003A2190">
        <w:rPr>
          <w:rFonts w:ascii="Times New Roman" w:hAnsi="Times New Roman"/>
          <w:sz w:val="24"/>
          <w:szCs w:val="24"/>
        </w:rPr>
        <w:t>BRASIL</w:t>
      </w:r>
      <w:r w:rsidRPr="003A2190">
        <w:rPr>
          <w:rFonts w:ascii="Times New Roman" w:hAnsi="Times New Roman"/>
          <w:sz w:val="24"/>
          <w:szCs w:val="24"/>
        </w:rPr>
        <w:t>, 2005). Alterações genéticas em eritrócitos de peixes coletados no ponto próximo da área de lazer na represa demonstram que a contaminação da água devido às ações antrópicas pode ser significativa,</w:t>
      </w:r>
      <w:r w:rsidR="00E21821">
        <w:rPr>
          <w:rFonts w:ascii="Times New Roman" w:hAnsi="Times New Roman"/>
          <w:sz w:val="24"/>
          <w:szCs w:val="24"/>
        </w:rPr>
        <w:t xml:space="preserve"> </w:t>
      </w:r>
      <w:r w:rsidR="00E21821" w:rsidRPr="003A2190">
        <w:rPr>
          <w:rFonts w:ascii="Times New Roman" w:hAnsi="Times New Roman"/>
          <w:sz w:val="24"/>
          <w:szCs w:val="24"/>
        </w:rPr>
        <w:t>futuramente</w:t>
      </w:r>
      <w:r w:rsidR="00E21821">
        <w:rPr>
          <w:rFonts w:ascii="Times New Roman" w:hAnsi="Times New Roman"/>
          <w:sz w:val="24"/>
          <w:szCs w:val="24"/>
        </w:rPr>
        <w:t xml:space="preserve">, </w:t>
      </w:r>
      <w:r w:rsidRPr="003A2190">
        <w:rPr>
          <w:rFonts w:ascii="Times New Roman" w:hAnsi="Times New Roman"/>
          <w:sz w:val="24"/>
          <w:szCs w:val="24"/>
        </w:rPr>
        <w:t xml:space="preserve">contribuindo para alterações da sua qualidade </w:t>
      </w:r>
      <w:r w:rsidR="00E21821">
        <w:rPr>
          <w:rFonts w:ascii="Times New Roman" w:hAnsi="Times New Roman"/>
          <w:sz w:val="24"/>
          <w:szCs w:val="24"/>
        </w:rPr>
        <w:t>para o abastecimento do município e da região.</w:t>
      </w:r>
    </w:p>
    <w:p w14:paraId="0652F478" w14:textId="7633149E" w:rsidR="00BB7E9F" w:rsidRPr="00352AF5" w:rsidRDefault="00BB7E9F" w:rsidP="00E37E18">
      <w:pPr>
        <w:spacing w:after="0" w:line="276" w:lineRule="auto"/>
        <w:jc w:val="both"/>
        <w:rPr>
          <w:rFonts w:ascii="Times New Roman" w:hAnsi="Times New Roman"/>
          <w:b/>
          <w:sz w:val="24"/>
          <w:szCs w:val="24"/>
        </w:rPr>
      </w:pPr>
    </w:p>
    <w:p w14:paraId="37794821" w14:textId="17AE4F2D" w:rsidR="00D7399F" w:rsidRDefault="00D7399F" w:rsidP="00E37E18">
      <w:pPr>
        <w:spacing w:after="0" w:line="276" w:lineRule="auto"/>
        <w:jc w:val="both"/>
        <w:rPr>
          <w:rFonts w:ascii="Times New Roman" w:hAnsi="Times New Roman"/>
          <w:b/>
          <w:sz w:val="24"/>
          <w:szCs w:val="24"/>
        </w:rPr>
      </w:pPr>
      <w:r w:rsidRPr="00E37E18">
        <w:rPr>
          <w:rFonts w:ascii="Times New Roman" w:hAnsi="Times New Roman"/>
          <w:b/>
          <w:sz w:val="24"/>
          <w:szCs w:val="24"/>
        </w:rPr>
        <w:t>REFERÊNCIAS</w:t>
      </w:r>
    </w:p>
    <w:p w14:paraId="5CAF5546" w14:textId="77777777" w:rsidR="005150A1" w:rsidRPr="0068659D" w:rsidRDefault="005150A1" w:rsidP="005150A1">
      <w:pPr>
        <w:spacing w:after="0" w:line="240" w:lineRule="auto"/>
        <w:jc w:val="both"/>
        <w:rPr>
          <w:rFonts w:ascii="Times New Roman" w:hAnsi="Times New Roman"/>
          <w:sz w:val="16"/>
          <w:szCs w:val="16"/>
          <w:shd w:val="clear" w:color="auto" w:fill="FFFFFF"/>
        </w:rPr>
      </w:pPr>
    </w:p>
    <w:p w14:paraId="69B06CDC" w14:textId="77777777" w:rsidR="005150A1" w:rsidRPr="00E25514" w:rsidRDefault="005150A1" w:rsidP="00352AF5">
      <w:pPr>
        <w:spacing w:after="0" w:line="23" w:lineRule="atLeast"/>
        <w:jc w:val="both"/>
        <w:rPr>
          <w:rFonts w:ascii="Times New Roman" w:eastAsia="SimSun" w:hAnsi="Times New Roman"/>
          <w:lang w:eastAsia="zh-CN"/>
        </w:rPr>
      </w:pPr>
      <w:r w:rsidRPr="00E25514">
        <w:rPr>
          <w:rFonts w:ascii="Times New Roman" w:eastAsia="SimSun" w:hAnsi="Times New Roman"/>
          <w:lang w:eastAsia="zh-CN"/>
        </w:rPr>
        <w:t xml:space="preserve">BRASIL. Leis, decretos. </w:t>
      </w:r>
      <w:r w:rsidRPr="00E25514">
        <w:rPr>
          <w:rFonts w:ascii="Times New Roman" w:eastAsia="SimSun" w:hAnsi="Times New Roman"/>
          <w:b/>
          <w:lang w:eastAsia="zh-CN"/>
        </w:rPr>
        <w:t xml:space="preserve">Resolução CONAMA nº 357 de 17/03/2005. </w:t>
      </w:r>
      <w:r w:rsidRPr="00E25514">
        <w:rPr>
          <w:rFonts w:ascii="Times New Roman" w:eastAsia="SimSun" w:hAnsi="Times New Roman"/>
          <w:lang w:eastAsia="zh-CN"/>
        </w:rPr>
        <w:t>Brasília - DF. Diário da União nº. 53, de 18 de março de 2005, p. 58-63.</w:t>
      </w:r>
    </w:p>
    <w:p w14:paraId="73A645EC" w14:textId="77777777" w:rsidR="00E25514" w:rsidRPr="00F846B8" w:rsidRDefault="00E25514" w:rsidP="00352AF5">
      <w:pPr>
        <w:spacing w:after="0" w:line="23" w:lineRule="atLeast"/>
        <w:jc w:val="both"/>
        <w:rPr>
          <w:rFonts w:ascii="Times New Roman" w:eastAsia="SimSun" w:hAnsi="Times New Roman"/>
          <w:sz w:val="16"/>
          <w:szCs w:val="16"/>
          <w:lang w:eastAsia="zh-CN"/>
        </w:rPr>
      </w:pPr>
    </w:p>
    <w:p w14:paraId="3016E114" w14:textId="77777777" w:rsidR="00E25514" w:rsidRDefault="00E25514" w:rsidP="00352AF5">
      <w:pPr>
        <w:autoSpaceDE w:val="0"/>
        <w:autoSpaceDN w:val="0"/>
        <w:adjustRightInd w:val="0"/>
        <w:spacing w:after="0" w:line="23" w:lineRule="atLeast"/>
        <w:jc w:val="both"/>
        <w:rPr>
          <w:rFonts w:ascii="Times New Roman" w:hAnsi="Times New Roman"/>
          <w:color w:val="000000"/>
          <w:lang w:val="en-US"/>
        </w:rPr>
      </w:pPr>
      <w:proofErr w:type="gramStart"/>
      <w:r w:rsidRPr="00E25514">
        <w:rPr>
          <w:rFonts w:ascii="Times New Roman" w:hAnsi="Times New Roman"/>
          <w:color w:val="000000"/>
          <w:lang w:val="en-US"/>
        </w:rPr>
        <w:t>COUNTRYMAN, P. I., HEDDLE, J. A.</w:t>
      </w:r>
      <w:proofErr w:type="gramEnd"/>
      <w:r w:rsidRPr="00E25514">
        <w:rPr>
          <w:rFonts w:ascii="Times New Roman" w:hAnsi="Times New Roman"/>
          <w:color w:val="000000"/>
          <w:lang w:val="en-US"/>
        </w:rPr>
        <w:t xml:space="preserve"> </w:t>
      </w:r>
      <w:r w:rsidRPr="00E25514">
        <w:rPr>
          <w:rFonts w:ascii="Times New Roman" w:hAnsi="Times New Roman"/>
          <w:b/>
          <w:color w:val="000000"/>
          <w:lang w:val="en-US"/>
        </w:rPr>
        <w:t>The production of micronuclei from chromosome aberrations in irradiated cultures of human lymphocytes</w:t>
      </w:r>
      <w:r w:rsidRPr="00E25514">
        <w:rPr>
          <w:rFonts w:ascii="Times New Roman" w:hAnsi="Times New Roman"/>
          <w:color w:val="000000"/>
          <w:lang w:val="en-US"/>
        </w:rPr>
        <w:t xml:space="preserve">. Mutation </w:t>
      </w:r>
      <w:r w:rsidRPr="00E25514">
        <w:rPr>
          <w:rFonts w:ascii="Times New Roman" w:hAnsi="Times New Roman"/>
          <w:lang w:val="en-US"/>
        </w:rPr>
        <w:t>Research</w:t>
      </w:r>
      <w:r w:rsidRPr="00E25514">
        <w:rPr>
          <w:rFonts w:ascii="Times New Roman" w:hAnsi="Times New Roman"/>
          <w:color w:val="000000"/>
          <w:lang w:val="en-US"/>
        </w:rPr>
        <w:t xml:space="preserve"> v. 41: 321-332. 1976.</w:t>
      </w:r>
    </w:p>
    <w:p w14:paraId="47605B6E" w14:textId="77777777" w:rsidR="00F846B8" w:rsidRPr="00F846B8" w:rsidRDefault="00F846B8" w:rsidP="00352AF5">
      <w:pPr>
        <w:autoSpaceDE w:val="0"/>
        <w:autoSpaceDN w:val="0"/>
        <w:adjustRightInd w:val="0"/>
        <w:spacing w:after="0" w:line="23" w:lineRule="atLeast"/>
        <w:jc w:val="both"/>
        <w:rPr>
          <w:rFonts w:ascii="Times New Roman" w:hAnsi="Times New Roman"/>
          <w:color w:val="000000"/>
          <w:sz w:val="16"/>
          <w:szCs w:val="16"/>
          <w:lang w:val="en-US"/>
        </w:rPr>
      </w:pPr>
    </w:p>
    <w:p w14:paraId="37EAC498" w14:textId="77777777" w:rsidR="00BA4DC4" w:rsidRPr="00E25514" w:rsidRDefault="00BA4DC4" w:rsidP="00352AF5">
      <w:pPr>
        <w:autoSpaceDE w:val="0"/>
        <w:autoSpaceDN w:val="0"/>
        <w:adjustRightInd w:val="0"/>
        <w:spacing w:after="0" w:line="23" w:lineRule="atLeast"/>
        <w:jc w:val="both"/>
        <w:rPr>
          <w:rFonts w:ascii="Times New Roman" w:hAnsi="Times New Roman"/>
          <w:color w:val="000000"/>
        </w:rPr>
      </w:pPr>
      <w:r w:rsidRPr="00E25514">
        <w:rPr>
          <w:rFonts w:ascii="Times New Roman" w:hAnsi="Times New Roman"/>
          <w:color w:val="000000"/>
          <w:lang w:val="en-US"/>
        </w:rPr>
        <w:t xml:space="preserve">FENECH, M. </w:t>
      </w:r>
      <w:r w:rsidRPr="00E25514">
        <w:rPr>
          <w:rFonts w:ascii="Times New Roman" w:hAnsi="Times New Roman"/>
          <w:b/>
          <w:color w:val="000000"/>
          <w:lang w:val="en-US"/>
        </w:rPr>
        <w:t>The cytokinesis-</w:t>
      </w:r>
      <w:proofErr w:type="spellStart"/>
      <w:r w:rsidRPr="00E25514">
        <w:rPr>
          <w:rFonts w:ascii="Times New Roman" w:hAnsi="Times New Roman"/>
          <w:b/>
          <w:color w:val="000000"/>
          <w:lang w:val="en-US"/>
        </w:rPr>
        <w:t>blockmicronucleus</w:t>
      </w:r>
      <w:proofErr w:type="spellEnd"/>
      <w:r w:rsidRPr="00E25514">
        <w:rPr>
          <w:rFonts w:ascii="Times New Roman" w:hAnsi="Times New Roman"/>
          <w:b/>
          <w:color w:val="000000"/>
          <w:lang w:val="en-US"/>
        </w:rPr>
        <w:t xml:space="preserve"> technique: a detailed description of the method and its application to genotoxicity studies in human populations. </w:t>
      </w:r>
      <w:proofErr w:type="spellStart"/>
      <w:r w:rsidRPr="00E25514">
        <w:rPr>
          <w:rFonts w:ascii="Times New Roman" w:hAnsi="Times New Roman"/>
          <w:color w:val="000000"/>
        </w:rPr>
        <w:t>Mutation</w:t>
      </w:r>
      <w:proofErr w:type="spellEnd"/>
      <w:r w:rsidRPr="00E25514">
        <w:rPr>
          <w:rFonts w:ascii="Times New Roman" w:hAnsi="Times New Roman"/>
          <w:color w:val="000000"/>
        </w:rPr>
        <w:t xml:space="preserve"> </w:t>
      </w:r>
      <w:proofErr w:type="spellStart"/>
      <w:r w:rsidRPr="00E25514">
        <w:rPr>
          <w:rFonts w:ascii="Times New Roman" w:hAnsi="Times New Roman"/>
        </w:rPr>
        <w:t>Research</w:t>
      </w:r>
      <w:proofErr w:type="spellEnd"/>
      <w:r w:rsidRPr="00E25514">
        <w:rPr>
          <w:rFonts w:ascii="Times New Roman" w:hAnsi="Times New Roman"/>
          <w:color w:val="000000"/>
        </w:rPr>
        <w:t xml:space="preserve"> 285: 35-44. 1993.</w:t>
      </w:r>
    </w:p>
    <w:p w14:paraId="3915C723" w14:textId="77777777" w:rsidR="00BA4DC4" w:rsidRPr="00F846B8" w:rsidRDefault="00BA4DC4" w:rsidP="00352AF5">
      <w:pPr>
        <w:autoSpaceDE w:val="0"/>
        <w:autoSpaceDN w:val="0"/>
        <w:adjustRightInd w:val="0"/>
        <w:spacing w:after="0" w:line="23" w:lineRule="atLeast"/>
        <w:jc w:val="both"/>
        <w:rPr>
          <w:rFonts w:ascii="Times New Roman" w:hAnsi="Times New Roman"/>
          <w:color w:val="000000"/>
          <w:sz w:val="16"/>
          <w:szCs w:val="16"/>
        </w:rPr>
      </w:pPr>
    </w:p>
    <w:p w14:paraId="614FA3D7" w14:textId="4B0CF440" w:rsidR="002F664A" w:rsidRPr="00E25514" w:rsidRDefault="002F664A" w:rsidP="00352AF5">
      <w:pPr>
        <w:spacing w:after="0" w:line="23" w:lineRule="atLeast"/>
        <w:jc w:val="both"/>
        <w:rPr>
          <w:rFonts w:ascii="Times New Roman" w:hAnsi="Times New Roman"/>
          <w:shd w:val="clear" w:color="auto" w:fill="FFFFFF"/>
        </w:rPr>
      </w:pPr>
      <w:r w:rsidRPr="00E25514">
        <w:rPr>
          <w:rFonts w:ascii="Times New Roman" w:hAnsi="Times New Roman"/>
          <w:shd w:val="clear" w:color="auto" w:fill="FFFFFF"/>
        </w:rPr>
        <w:t xml:space="preserve">VASCONCELOS, M. G. </w:t>
      </w:r>
      <w:r w:rsidRPr="00E25514">
        <w:rPr>
          <w:rFonts w:ascii="Times New Roman" w:hAnsi="Times New Roman"/>
          <w:b/>
          <w:shd w:val="clear" w:color="auto" w:fill="FFFFFF"/>
        </w:rPr>
        <w:t xml:space="preserve">Avaliação integrada da qualidade da água do Rio Uberabinha - MG com base na caracterização química dos sedimentos e de espécimes da </w:t>
      </w:r>
      <w:proofErr w:type="spellStart"/>
      <w:r w:rsidRPr="00E25514">
        <w:rPr>
          <w:rFonts w:ascii="Times New Roman" w:hAnsi="Times New Roman"/>
          <w:b/>
          <w:shd w:val="clear" w:color="auto" w:fill="FFFFFF"/>
        </w:rPr>
        <w:t>ictiofauna</w:t>
      </w:r>
      <w:proofErr w:type="spellEnd"/>
      <w:r w:rsidRPr="00E25514">
        <w:rPr>
          <w:rFonts w:ascii="Times New Roman" w:hAnsi="Times New Roman"/>
          <w:shd w:val="clear" w:color="auto" w:fill="FFFFFF"/>
        </w:rPr>
        <w:t>. 2012. 188 f. Tese (Doutorado em</w:t>
      </w:r>
      <w:r w:rsidRPr="00E25514">
        <w:rPr>
          <w:rFonts w:ascii="Times New Roman" w:hAnsi="Times New Roman"/>
          <w:shd w:val="clear" w:color="auto" w:fill="FFFFFF"/>
        </w:rPr>
        <w:t xml:space="preserve"> Química Ambiental</w:t>
      </w:r>
      <w:r w:rsidRPr="00E25514">
        <w:rPr>
          <w:rFonts w:ascii="Times New Roman" w:hAnsi="Times New Roman"/>
          <w:shd w:val="clear" w:color="auto" w:fill="FFFFFF"/>
        </w:rPr>
        <w:t>)</w:t>
      </w:r>
      <w:r w:rsidRPr="00E25514">
        <w:rPr>
          <w:rFonts w:ascii="Times New Roman" w:hAnsi="Times New Roman"/>
          <w:shd w:val="clear" w:color="auto" w:fill="FFFFFF"/>
        </w:rPr>
        <w:t xml:space="preserve">. </w:t>
      </w:r>
      <w:r w:rsidRPr="00E25514">
        <w:rPr>
          <w:rFonts w:ascii="Times New Roman" w:hAnsi="Times New Roman"/>
          <w:shd w:val="clear" w:color="auto" w:fill="FFFFFF"/>
        </w:rPr>
        <w:t>Universidade Federal de Uberlândia, Uberlândia, 2012.</w:t>
      </w:r>
    </w:p>
    <w:p w14:paraId="0E19D1AB" w14:textId="77777777" w:rsidR="009C1785" w:rsidRPr="002F664A" w:rsidRDefault="009C1785" w:rsidP="00352AF5">
      <w:pPr>
        <w:pStyle w:val="Cabealho"/>
        <w:spacing w:line="23" w:lineRule="atLeast"/>
        <w:jc w:val="both"/>
        <w:rPr>
          <w:rFonts w:ascii="Times New Roman" w:hAnsi="Times New Roman"/>
          <w:color w:val="FF0000"/>
          <w:sz w:val="24"/>
          <w:szCs w:val="24"/>
          <w:shd w:val="clear" w:color="auto" w:fill="FFFFFF"/>
        </w:rPr>
      </w:pPr>
    </w:p>
    <w:sectPr w:rsidR="009C1785" w:rsidRPr="002F664A" w:rsidSect="009B6639">
      <w:headerReference w:type="default" r:id="rId11"/>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BDAE3" w14:textId="77777777" w:rsidR="00EC2D3A" w:rsidRDefault="00EC2D3A" w:rsidP="009E3693">
      <w:pPr>
        <w:spacing w:after="0" w:line="240" w:lineRule="auto"/>
      </w:pPr>
      <w:r>
        <w:separator/>
      </w:r>
    </w:p>
  </w:endnote>
  <w:endnote w:type="continuationSeparator" w:id="0">
    <w:p w14:paraId="4CBC9982" w14:textId="77777777" w:rsidR="00EC2D3A" w:rsidRDefault="00EC2D3A" w:rsidP="009E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9CA5D" w14:textId="77777777" w:rsidR="00EC2D3A" w:rsidRDefault="00EC2D3A" w:rsidP="009E3693">
      <w:pPr>
        <w:spacing w:after="0" w:line="240" w:lineRule="auto"/>
      </w:pPr>
      <w:r>
        <w:separator/>
      </w:r>
    </w:p>
  </w:footnote>
  <w:footnote w:type="continuationSeparator" w:id="0">
    <w:p w14:paraId="10253D39" w14:textId="77777777" w:rsidR="00EC2D3A" w:rsidRDefault="00EC2D3A" w:rsidP="009E3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C119" w14:textId="0E51C8B7" w:rsidR="0045295C" w:rsidRPr="00A24AC9" w:rsidRDefault="0045295C" w:rsidP="00A24AC9">
    <w:pPr>
      <w:pStyle w:val="Cabealho"/>
    </w:pPr>
    <w:r>
      <w:rPr>
        <w:noProof/>
        <w:lang w:eastAsia="pt-BR"/>
      </w:rPr>
      <w:drawing>
        <wp:inline distT="0" distB="0" distL="0" distR="0" wp14:anchorId="04445080" wp14:editId="7B333877">
          <wp:extent cx="5400675" cy="1666875"/>
          <wp:effectExtent l="0" t="0" r="0" b="0"/>
          <wp:docPr id="1" name="Imagem 1" descr="WhatsApp Image 2019-06-28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9-06-28 at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70FF"/>
    <w:multiLevelType w:val="hybridMultilevel"/>
    <w:tmpl w:val="795C4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93"/>
    <w:rsid w:val="0005665E"/>
    <w:rsid w:val="00061345"/>
    <w:rsid w:val="00071664"/>
    <w:rsid w:val="000808FD"/>
    <w:rsid w:val="000828BB"/>
    <w:rsid w:val="00091754"/>
    <w:rsid w:val="00094A2B"/>
    <w:rsid w:val="000C2C01"/>
    <w:rsid w:val="000C44C1"/>
    <w:rsid w:val="000C511A"/>
    <w:rsid w:val="000C6E95"/>
    <w:rsid w:val="001104EA"/>
    <w:rsid w:val="00115AFC"/>
    <w:rsid w:val="00123DF4"/>
    <w:rsid w:val="00126CD1"/>
    <w:rsid w:val="00127F22"/>
    <w:rsid w:val="00137BC0"/>
    <w:rsid w:val="00161F6C"/>
    <w:rsid w:val="001634C2"/>
    <w:rsid w:val="00195E12"/>
    <w:rsid w:val="001A5670"/>
    <w:rsid w:val="001C607C"/>
    <w:rsid w:val="001E07D3"/>
    <w:rsid w:val="001E1BFF"/>
    <w:rsid w:val="001E2E3C"/>
    <w:rsid w:val="001F6953"/>
    <w:rsid w:val="0020473A"/>
    <w:rsid w:val="00221E94"/>
    <w:rsid w:val="00227F08"/>
    <w:rsid w:val="00250CB0"/>
    <w:rsid w:val="00254D95"/>
    <w:rsid w:val="00265D1E"/>
    <w:rsid w:val="00267F67"/>
    <w:rsid w:val="0028395B"/>
    <w:rsid w:val="00292372"/>
    <w:rsid w:val="002961D5"/>
    <w:rsid w:val="00296B91"/>
    <w:rsid w:val="002A32D0"/>
    <w:rsid w:val="002B3301"/>
    <w:rsid w:val="002C44A9"/>
    <w:rsid w:val="002E4B88"/>
    <w:rsid w:val="002F3785"/>
    <w:rsid w:val="002F538A"/>
    <w:rsid w:val="002F664A"/>
    <w:rsid w:val="00312BDF"/>
    <w:rsid w:val="00315C7A"/>
    <w:rsid w:val="00316D65"/>
    <w:rsid w:val="003219F8"/>
    <w:rsid w:val="00321C1F"/>
    <w:rsid w:val="003346F2"/>
    <w:rsid w:val="00334EE8"/>
    <w:rsid w:val="00340716"/>
    <w:rsid w:val="00352AF5"/>
    <w:rsid w:val="00367108"/>
    <w:rsid w:val="00376940"/>
    <w:rsid w:val="00387570"/>
    <w:rsid w:val="00390128"/>
    <w:rsid w:val="003A12C4"/>
    <w:rsid w:val="003A2190"/>
    <w:rsid w:val="003A4721"/>
    <w:rsid w:val="003B2328"/>
    <w:rsid w:val="003B2653"/>
    <w:rsid w:val="003C1141"/>
    <w:rsid w:val="003D6F9A"/>
    <w:rsid w:val="003E2C99"/>
    <w:rsid w:val="003E6E74"/>
    <w:rsid w:val="003F45C1"/>
    <w:rsid w:val="003F68AC"/>
    <w:rsid w:val="00413A5A"/>
    <w:rsid w:val="00426F3C"/>
    <w:rsid w:val="00436F7C"/>
    <w:rsid w:val="00445FF1"/>
    <w:rsid w:val="004528F1"/>
    <w:rsid w:val="0045295C"/>
    <w:rsid w:val="00454D0E"/>
    <w:rsid w:val="00473D52"/>
    <w:rsid w:val="00476677"/>
    <w:rsid w:val="00476C0F"/>
    <w:rsid w:val="00490E68"/>
    <w:rsid w:val="00495036"/>
    <w:rsid w:val="0049690D"/>
    <w:rsid w:val="004A000F"/>
    <w:rsid w:val="004A01E2"/>
    <w:rsid w:val="004A0737"/>
    <w:rsid w:val="004A5536"/>
    <w:rsid w:val="004B0E49"/>
    <w:rsid w:val="004C23AA"/>
    <w:rsid w:val="004C4C4D"/>
    <w:rsid w:val="004E450C"/>
    <w:rsid w:val="00500008"/>
    <w:rsid w:val="005150A1"/>
    <w:rsid w:val="0052663E"/>
    <w:rsid w:val="0053358F"/>
    <w:rsid w:val="0054348A"/>
    <w:rsid w:val="00547B6E"/>
    <w:rsid w:val="005569FD"/>
    <w:rsid w:val="00580E0B"/>
    <w:rsid w:val="0058372F"/>
    <w:rsid w:val="00587B56"/>
    <w:rsid w:val="005929CC"/>
    <w:rsid w:val="005B56B8"/>
    <w:rsid w:val="005D6354"/>
    <w:rsid w:val="005E02E0"/>
    <w:rsid w:val="00601F17"/>
    <w:rsid w:val="00613945"/>
    <w:rsid w:val="0061543B"/>
    <w:rsid w:val="00623752"/>
    <w:rsid w:val="00627719"/>
    <w:rsid w:val="00643AA7"/>
    <w:rsid w:val="00656CF0"/>
    <w:rsid w:val="00656F8D"/>
    <w:rsid w:val="00664D40"/>
    <w:rsid w:val="006839D0"/>
    <w:rsid w:val="006847EB"/>
    <w:rsid w:val="006852CB"/>
    <w:rsid w:val="0068659D"/>
    <w:rsid w:val="006935A3"/>
    <w:rsid w:val="00693F57"/>
    <w:rsid w:val="006A69EE"/>
    <w:rsid w:val="006A773B"/>
    <w:rsid w:val="006B6285"/>
    <w:rsid w:val="006C1D31"/>
    <w:rsid w:val="006D14E2"/>
    <w:rsid w:val="006F7E66"/>
    <w:rsid w:val="00722572"/>
    <w:rsid w:val="007364A3"/>
    <w:rsid w:val="00762326"/>
    <w:rsid w:val="00782013"/>
    <w:rsid w:val="007927B1"/>
    <w:rsid w:val="00795EAB"/>
    <w:rsid w:val="00796C49"/>
    <w:rsid w:val="007A0E44"/>
    <w:rsid w:val="007A56FE"/>
    <w:rsid w:val="007B2CB7"/>
    <w:rsid w:val="007C4E25"/>
    <w:rsid w:val="007D09C8"/>
    <w:rsid w:val="007E062C"/>
    <w:rsid w:val="007E7CB8"/>
    <w:rsid w:val="007F4C52"/>
    <w:rsid w:val="007F601B"/>
    <w:rsid w:val="008775A2"/>
    <w:rsid w:val="008D1021"/>
    <w:rsid w:val="008E3470"/>
    <w:rsid w:val="00901C3A"/>
    <w:rsid w:val="00927B93"/>
    <w:rsid w:val="009305AD"/>
    <w:rsid w:val="00931E52"/>
    <w:rsid w:val="009336C8"/>
    <w:rsid w:val="0093484F"/>
    <w:rsid w:val="009361E7"/>
    <w:rsid w:val="0096780C"/>
    <w:rsid w:val="00970DDA"/>
    <w:rsid w:val="00971C27"/>
    <w:rsid w:val="009A3B83"/>
    <w:rsid w:val="009B5D00"/>
    <w:rsid w:val="009B6203"/>
    <w:rsid w:val="009B6639"/>
    <w:rsid w:val="009C1785"/>
    <w:rsid w:val="009C1C86"/>
    <w:rsid w:val="009E3693"/>
    <w:rsid w:val="009E3F20"/>
    <w:rsid w:val="009E6E89"/>
    <w:rsid w:val="009F5D18"/>
    <w:rsid w:val="00A1699F"/>
    <w:rsid w:val="00A24AC9"/>
    <w:rsid w:val="00A26A0C"/>
    <w:rsid w:val="00A47199"/>
    <w:rsid w:val="00A5635B"/>
    <w:rsid w:val="00A56463"/>
    <w:rsid w:val="00A6039C"/>
    <w:rsid w:val="00A627C0"/>
    <w:rsid w:val="00A6325C"/>
    <w:rsid w:val="00A73A1E"/>
    <w:rsid w:val="00A7578C"/>
    <w:rsid w:val="00A833EA"/>
    <w:rsid w:val="00A874A5"/>
    <w:rsid w:val="00A87FD2"/>
    <w:rsid w:val="00AE0D1B"/>
    <w:rsid w:val="00B414C0"/>
    <w:rsid w:val="00B5670F"/>
    <w:rsid w:val="00B56F4C"/>
    <w:rsid w:val="00B65FD0"/>
    <w:rsid w:val="00B6666A"/>
    <w:rsid w:val="00B76A50"/>
    <w:rsid w:val="00B84D46"/>
    <w:rsid w:val="00BA04A7"/>
    <w:rsid w:val="00BA4DC4"/>
    <w:rsid w:val="00BB28BC"/>
    <w:rsid w:val="00BB6A31"/>
    <w:rsid w:val="00BB7E9F"/>
    <w:rsid w:val="00BE2DC8"/>
    <w:rsid w:val="00BF71C3"/>
    <w:rsid w:val="00C05762"/>
    <w:rsid w:val="00C15B87"/>
    <w:rsid w:val="00C16383"/>
    <w:rsid w:val="00C173D7"/>
    <w:rsid w:val="00C22019"/>
    <w:rsid w:val="00C274C1"/>
    <w:rsid w:val="00C4400A"/>
    <w:rsid w:val="00C44BC5"/>
    <w:rsid w:val="00C60BFF"/>
    <w:rsid w:val="00C70BF8"/>
    <w:rsid w:val="00C83664"/>
    <w:rsid w:val="00C84461"/>
    <w:rsid w:val="00C850B0"/>
    <w:rsid w:val="00CA0715"/>
    <w:rsid w:val="00CA25B0"/>
    <w:rsid w:val="00CA4EE2"/>
    <w:rsid w:val="00CB0497"/>
    <w:rsid w:val="00CC272B"/>
    <w:rsid w:val="00CE5ABD"/>
    <w:rsid w:val="00CF126B"/>
    <w:rsid w:val="00CF6FDA"/>
    <w:rsid w:val="00D01020"/>
    <w:rsid w:val="00D07B4D"/>
    <w:rsid w:val="00D55275"/>
    <w:rsid w:val="00D6582D"/>
    <w:rsid w:val="00D7399F"/>
    <w:rsid w:val="00D76854"/>
    <w:rsid w:val="00DA3E91"/>
    <w:rsid w:val="00DB12B4"/>
    <w:rsid w:val="00DB5DA9"/>
    <w:rsid w:val="00DD00F3"/>
    <w:rsid w:val="00DE56D0"/>
    <w:rsid w:val="00E000AB"/>
    <w:rsid w:val="00E10FE2"/>
    <w:rsid w:val="00E17377"/>
    <w:rsid w:val="00E20D5A"/>
    <w:rsid w:val="00E21821"/>
    <w:rsid w:val="00E25514"/>
    <w:rsid w:val="00E3434A"/>
    <w:rsid w:val="00E37E18"/>
    <w:rsid w:val="00E42BC5"/>
    <w:rsid w:val="00E53140"/>
    <w:rsid w:val="00E77376"/>
    <w:rsid w:val="00E94285"/>
    <w:rsid w:val="00E95BFF"/>
    <w:rsid w:val="00EC2D3A"/>
    <w:rsid w:val="00EC2ECC"/>
    <w:rsid w:val="00EE4B14"/>
    <w:rsid w:val="00EE6608"/>
    <w:rsid w:val="00EF0B0C"/>
    <w:rsid w:val="00F03102"/>
    <w:rsid w:val="00F108EC"/>
    <w:rsid w:val="00F4018D"/>
    <w:rsid w:val="00F47B2E"/>
    <w:rsid w:val="00F533EB"/>
    <w:rsid w:val="00F66730"/>
    <w:rsid w:val="00F67FED"/>
    <w:rsid w:val="00F75155"/>
    <w:rsid w:val="00F846B8"/>
    <w:rsid w:val="00F94A16"/>
    <w:rsid w:val="00F9799A"/>
    <w:rsid w:val="00FA080F"/>
    <w:rsid w:val="00FB322F"/>
    <w:rsid w:val="00FB71A0"/>
    <w:rsid w:val="00FC2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52663E"/>
    <w:pPr>
      <w:keepNext/>
      <w:spacing w:after="0" w:line="276" w:lineRule="auto"/>
      <w:jc w:val="both"/>
      <w:outlineLvl w:val="0"/>
    </w:pPr>
    <w:rPr>
      <w:rFonts w:ascii="Times New Roman" w:hAnsi="Times New Roman"/>
      <w:b/>
      <w:sz w:val="24"/>
      <w:szCs w:val="24"/>
    </w:rPr>
  </w:style>
  <w:style w:type="paragraph" w:styleId="Ttulo2">
    <w:name w:val="heading 2"/>
    <w:basedOn w:val="Normal"/>
    <w:next w:val="Normal"/>
    <w:link w:val="Ttulo2Char"/>
    <w:uiPriority w:val="9"/>
    <w:unhideWhenUsed/>
    <w:qFormat/>
    <w:rsid w:val="004B0E49"/>
    <w:pPr>
      <w:keepNext/>
      <w:jc w:val="center"/>
      <w:outlineLvl w:val="1"/>
    </w:pPr>
    <w:rPr>
      <w:rFonts w:ascii="Times New Roman" w:hAnsi="Times New Roman"/>
      <w:b/>
      <w:bCs/>
      <w:sz w:val="18"/>
      <w:szCs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6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693"/>
  </w:style>
  <w:style w:type="paragraph" w:styleId="Rodap">
    <w:name w:val="footer"/>
    <w:basedOn w:val="Normal"/>
    <w:link w:val="RodapChar"/>
    <w:uiPriority w:val="99"/>
    <w:unhideWhenUsed/>
    <w:rsid w:val="009E3693"/>
    <w:pPr>
      <w:tabs>
        <w:tab w:val="center" w:pos="4252"/>
        <w:tab w:val="right" w:pos="8504"/>
      </w:tabs>
      <w:spacing w:after="0" w:line="240" w:lineRule="auto"/>
    </w:pPr>
  </w:style>
  <w:style w:type="character" w:customStyle="1" w:styleId="RodapChar">
    <w:name w:val="Rodapé Char"/>
    <w:basedOn w:val="Fontepargpadro"/>
    <w:link w:val="Rodap"/>
    <w:uiPriority w:val="99"/>
    <w:rsid w:val="009E3693"/>
  </w:style>
  <w:style w:type="paragraph" w:styleId="Textodenotaderodap">
    <w:name w:val="footnote text"/>
    <w:basedOn w:val="Normal"/>
    <w:link w:val="TextodenotaderodapChar"/>
    <w:uiPriority w:val="99"/>
    <w:semiHidden/>
    <w:unhideWhenUsed/>
    <w:rsid w:val="009E3693"/>
    <w:pPr>
      <w:spacing w:after="0" w:line="240" w:lineRule="auto"/>
    </w:pPr>
    <w:rPr>
      <w:sz w:val="20"/>
      <w:szCs w:val="20"/>
    </w:rPr>
  </w:style>
  <w:style w:type="character" w:customStyle="1" w:styleId="TextodenotaderodapChar">
    <w:name w:val="Texto de nota de rodapé Char"/>
    <w:link w:val="Textodenotaderodap"/>
    <w:uiPriority w:val="99"/>
    <w:semiHidden/>
    <w:rsid w:val="009E3693"/>
    <w:rPr>
      <w:sz w:val="20"/>
      <w:szCs w:val="20"/>
    </w:rPr>
  </w:style>
  <w:style w:type="character" w:styleId="Refdenotaderodap">
    <w:name w:val="footnote reference"/>
    <w:uiPriority w:val="99"/>
    <w:semiHidden/>
    <w:unhideWhenUsed/>
    <w:rsid w:val="009E3693"/>
    <w:rPr>
      <w:vertAlign w:val="superscript"/>
    </w:rPr>
  </w:style>
  <w:style w:type="paragraph" w:customStyle="1" w:styleId="Default">
    <w:name w:val="Default"/>
    <w:rsid w:val="00E37E18"/>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C60BFF"/>
    <w:pPr>
      <w:ind w:left="720"/>
      <w:contextualSpacing/>
    </w:pPr>
  </w:style>
  <w:style w:type="paragraph" w:customStyle="1" w:styleId="TableParagraph">
    <w:name w:val="Table Paragraph"/>
    <w:basedOn w:val="Normal"/>
    <w:uiPriority w:val="1"/>
    <w:qFormat/>
    <w:rsid w:val="009305AD"/>
    <w:pPr>
      <w:widowControl w:val="0"/>
      <w:autoSpaceDE w:val="0"/>
      <w:autoSpaceDN w:val="0"/>
      <w:spacing w:after="0" w:line="250" w:lineRule="exact"/>
      <w:ind w:left="38"/>
      <w:jc w:val="center"/>
    </w:pPr>
    <w:rPr>
      <w:rFonts w:ascii="Trebuchet MS" w:eastAsia="Trebuchet MS" w:hAnsi="Trebuchet MS" w:cs="Trebuchet MS"/>
      <w:lang w:eastAsia="pt-BR" w:bidi="pt-BR"/>
    </w:rPr>
  </w:style>
  <w:style w:type="table" w:customStyle="1" w:styleId="TableNormal">
    <w:name w:val="Table Normal"/>
    <w:uiPriority w:val="2"/>
    <w:semiHidden/>
    <w:qFormat/>
    <w:rsid w:val="009305A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59"/>
    <w:rsid w:val="00CA2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BE2D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iPriority w:val="99"/>
    <w:unhideWhenUsed/>
    <w:rsid w:val="00BE2DC8"/>
    <w:pPr>
      <w:spacing w:after="0" w:line="276" w:lineRule="auto"/>
      <w:jc w:val="both"/>
    </w:pPr>
    <w:rPr>
      <w:rFonts w:ascii="Times New Roman" w:hAnsi="Times New Roman"/>
      <w:sz w:val="24"/>
      <w:szCs w:val="24"/>
    </w:rPr>
  </w:style>
  <w:style w:type="character" w:customStyle="1" w:styleId="CorpodetextoChar">
    <w:name w:val="Corpo de texto Char"/>
    <w:basedOn w:val="Fontepargpadro"/>
    <w:link w:val="Corpodetexto"/>
    <w:uiPriority w:val="99"/>
    <w:rsid w:val="00BE2DC8"/>
    <w:rPr>
      <w:rFonts w:ascii="Times New Roman" w:hAnsi="Times New Roman"/>
      <w:sz w:val="24"/>
      <w:szCs w:val="24"/>
      <w:lang w:eastAsia="en-US"/>
    </w:rPr>
  </w:style>
  <w:style w:type="table" w:customStyle="1" w:styleId="TabeladeLista21">
    <w:name w:val="Tabela de Lista 21"/>
    <w:basedOn w:val="Tabelanormal"/>
    <w:uiPriority w:val="47"/>
    <w:rsid w:val="00BE2DC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cuodecorpodetexto">
    <w:name w:val="Body Text Indent"/>
    <w:basedOn w:val="Normal"/>
    <w:link w:val="RecuodecorpodetextoChar"/>
    <w:uiPriority w:val="99"/>
    <w:unhideWhenUsed/>
    <w:rsid w:val="00F108EC"/>
    <w:pPr>
      <w:spacing w:after="0" w:line="276" w:lineRule="auto"/>
      <w:ind w:firstLine="708"/>
      <w:jc w:val="both"/>
    </w:pPr>
    <w:rPr>
      <w:rFonts w:ascii="Times New Roman" w:hAnsi="Times New Roman"/>
    </w:rPr>
  </w:style>
  <w:style w:type="character" w:customStyle="1" w:styleId="RecuodecorpodetextoChar">
    <w:name w:val="Recuo de corpo de texto Char"/>
    <w:basedOn w:val="Fontepargpadro"/>
    <w:link w:val="Recuodecorpodetexto"/>
    <w:uiPriority w:val="99"/>
    <w:rsid w:val="00F108EC"/>
    <w:rPr>
      <w:rFonts w:ascii="Times New Roman" w:hAnsi="Times New Roman"/>
      <w:sz w:val="22"/>
      <w:szCs w:val="22"/>
      <w:lang w:eastAsia="en-US"/>
    </w:rPr>
  </w:style>
  <w:style w:type="paragraph" w:styleId="Recuodecorpodetexto2">
    <w:name w:val="Body Text Indent 2"/>
    <w:basedOn w:val="Normal"/>
    <w:link w:val="Recuodecorpodetexto2Char"/>
    <w:uiPriority w:val="99"/>
    <w:unhideWhenUsed/>
    <w:rsid w:val="00F108EC"/>
    <w:pPr>
      <w:spacing w:after="0" w:line="276" w:lineRule="auto"/>
      <w:ind w:firstLine="708"/>
      <w:jc w:val="both"/>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rsid w:val="00F108EC"/>
    <w:rPr>
      <w:rFonts w:ascii="Times New Roman" w:hAnsi="Times New Roman"/>
      <w:sz w:val="24"/>
      <w:szCs w:val="24"/>
      <w:lang w:eastAsia="en-US"/>
    </w:rPr>
  </w:style>
  <w:style w:type="paragraph" w:styleId="Textodebalo">
    <w:name w:val="Balloon Text"/>
    <w:basedOn w:val="Normal"/>
    <w:link w:val="TextodebaloChar"/>
    <w:uiPriority w:val="99"/>
    <w:semiHidden/>
    <w:unhideWhenUsed/>
    <w:rsid w:val="00F751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155"/>
    <w:rPr>
      <w:rFonts w:ascii="Tahoma" w:hAnsi="Tahoma" w:cs="Tahoma"/>
      <w:sz w:val="16"/>
      <w:szCs w:val="16"/>
      <w:lang w:eastAsia="en-US"/>
    </w:rPr>
  </w:style>
  <w:style w:type="paragraph" w:styleId="Corpodetexto2">
    <w:name w:val="Body Text 2"/>
    <w:basedOn w:val="Normal"/>
    <w:link w:val="Corpodetexto2Char"/>
    <w:uiPriority w:val="99"/>
    <w:unhideWhenUsed/>
    <w:rsid w:val="000C44C1"/>
    <w:rPr>
      <w:color w:val="000000" w:themeColor="text1"/>
    </w:rPr>
  </w:style>
  <w:style w:type="character" w:customStyle="1" w:styleId="Corpodetexto2Char">
    <w:name w:val="Corpo de texto 2 Char"/>
    <w:basedOn w:val="Fontepargpadro"/>
    <w:link w:val="Corpodetexto2"/>
    <w:uiPriority w:val="99"/>
    <w:rsid w:val="000C44C1"/>
    <w:rPr>
      <w:color w:val="000000" w:themeColor="text1"/>
      <w:sz w:val="22"/>
      <w:szCs w:val="22"/>
      <w:lang w:eastAsia="en-US"/>
    </w:rPr>
  </w:style>
  <w:style w:type="character" w:customStyle="1" w:styleId="Ttulo1Char">
    <w:name w:val="Título 1 Char"/>
    <w:basedOn w:val="Fontepargpadro"/>
    <w:link w:val="Ttulo1"/>
    <w:uiPriority w:val="9"/>
    <w:rsid w:val="0052663E"/>
    <w:rPr>
      <w:rFonts w:ascii="Times New Roman" w:hAnsi="Times New Roman"/>
      <w:b/>
      <w:sz w:val="24"/>
      <w:szCs w:val="24"/>
      <w:lang w:eastAsia="en-US"/>
    </w:rPr>
  </w:style>
  <w:style w:type="character" w:customStyle="1" w:styleId="Ttulo2Char">
    <w:name w:val="Título 2 Char"/>
    <w:basedOn w:val="Fontepargpadro"/>
    <w:link w:val="Ttulo2"/>
    <w:uiPriority w:val="9"/>
    <w:rsid w:val="004B0E49"/>
    <w:rPr>
      <w:rFonts w:ascii="Times New Roman" w:hAnsi="Times New Roman"/>
      <w:b/>
      <w:bCs/>
      <w:sz w:val="18"/>
      <w:szCs w:val="18"/>
      <w:lang w:eastAsia="en-US"/>
    </w:rPr>
  </w:style>
  <w:style w:type="character" w:styleId="Refdecomentrio">
    <w:name w:val="annotation reference"/>
    <w:basedOn w:val="Fontepargpadro"/>
    <w:uiPriority w:val="99"/>
    <w:semiHidden/>
    <w:unhideWhenUsed/>
    <w:rsid w:val="004A0737"/>
    <w:rPr>
      <w:sz w:val="16"/>
      <w:szCs w:val="16"/>
    </w:rPr>
  </w:style>
  <w:style w:type="paragraph" w:styleId="Textodecomentrio">
    <w:name w:val="annotation text"/>
    <w:basedOn w:val="Normal"/>
    <w:link w:val="TextodecomentrioChar"/>
    <w:uiPriority w:val="99"/>
    <w:semiHidden/>
    <w:unhideWhenUsed/>
    <w:rsid w:val="004A0737"/>
    <w:pPr>
      <w:spacing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4A0737"/>
    <w:rPr>
      <w:rFonts w:asciiTheme="minorHAnsi" w:eastAsiaTheme="minorHAnsi" w:hAnsiTheme="minorHAnsi" w:cstheme="minorBidi"/>
      <w:lang w:eastAsia="en-US"/>
    </w:rPr>
  </w:style>
  <w:style w:type="paragraph" w:styleId="NormalWeb">
    <w:name w:val="Normal (Web)"/>
    <w:basedOn w:val="Normal"/>
    <w:uiPriority w:val="99"/>
    <w:semiHidden/>
    <w:unhideWhenUsed/>
    <w:rsid w:val="00292372"/>
    <w:pPr>
      <w:spacing w:before="100" w:beforeAutospacing="1" w:after="100" w:afterAutospacing="1" w:line="240" w:lineRule="auto"/>
    </w:pPr>
    <w:rPr>
      <w:rFonts w:ascii="Times New Roman" w:eastAsiaTheme="minorEastAsia"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52663E"/>
    <w:pPr>
      <w:keepNext/>
      <w:spacing w:after="0" w:line="276" w:lineRule="auto"/>
      <w:jc w:val="both"/>
      <w:outlineLvl w:val="0"/>
    </w:pPr>
    <w:rPr>
      <w:rFonts w:ascii="Times New Roman" w:hAnsi="Times New Roman"/>
      <w:b/>
      <w:sz w:val="24"/>
      <w:szCs w:val="24"/>
    </w:rPr>
  </w:style>
  <w:style w:type="paragraph" w:styleId="Ttulo2">
    <w:name w:val="heading 2"/>
    <w:basedOn w:val="Normal"/>
    <w:next w:val="Normal"/>
    <w:link w:val="Ttulo2Char"/>
    <w:uiPriority w:val="9"/>
    <w:unhideWhenUsed/>
    <w:qFormat/>
    <w:rsid w:val="004B0E49"/>
    <w:pPr>
      <w:keepNext/>
      <w:jc w:val="center"/>
      <w:outlineLvl w:val="1"/>
    </w:pPr>
    <w:rPr>
      <w:rFonts w:ascii="Times New Roman" w:hAnsi="Times New Roman"/>
      <w:b/>
      <w:bCs/>
      <w:sz w:val="18"/>
      <w:szCs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6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693"/>
  </w:style>
  <w:style w:type="paragraph" w:styleId="Rodap">
    <w:name w:val="footer"/>
    <w:basedOn w:val="Normal"/>
    <w:link w:val="RodapChar"/>
    <w:uiPriority w:val="99"/>
    <w:unhideWhenUsed/>
    <w:rsid w:val="009E3693"/>
    <w:pPr>
      <w:tabs>
        <w:tab w:val="center" w:pos="4252"/>
        <w:tab w:val="right" w:pos="8504"/>
      </w:tabs>
      <w:spacing w:after="0" w:line="240" w:lineRule="auto"/>
    </w:pPr>
  </w:style>
  <w:style w:type="character" w:customStyle="1" w:styleId="RodapChar">
    <w:name w:val="Rodapé Char"/>
    <w:basedOn w:val="Fontepargpadro"/>
    <w:link w:val="Rodap"/>
    <w:uiPriority w:val="99"/>
    <w:rsid w:val="009E3693"/>
  </w:style>
  <w:style w:type="paragraph" w:styleId="Textodenotaderodap">
    <w:name w:val="footnote text"/>
    <w:basedOn w:val="Normal"/>
    <w:link w:val="TextodenotaderodapChar"/>
    <w:uiPriority w:val="99"/>
    <w:semiHidden/>
    <w:unhideWhenUsed/>
    <w:rsid w:val="009E3693"/>
    <w:pPr>
      <w:spacing w:after="0" w:line="240" w:lineRule="auto"/>
    </w:pPr>
    <w:rPr>
      <w:sz w:val="20"/>
      <w:szCs w:val="20"/>
    </w:rPr>
  </w:style>
  <w:style w:type="character" w:customStyle="1" w:styleId="TextodenotaderodapChar">
    <w:name w:val="Texto de nota de rodapé Char"/>
    <w:link w:val="Textodenotaderodap"/>
    <w:uiPriority w:val="99"/>
    <w:semiHidden/>
    <w:rsid w:val="009E3693"/>
    <w:rPr>
      <w:sz w:val="20"/>
      <w:szCs w:val="20"/>
    </w:rPr>
  </w:style>
  <w:style w:type="character" w:styleId="Refdenotaderodap">
    <w:name w:val="footnote reference"/>
    <w:uiPriority w:val="99"/>
    <w:semiHidden/>
    <w:unhideWhenUsed/>
    <w:rsid w:val="009E3693"/>
    <w:rPr>
      <w:vertAlign w:val="superscript"/>
    </w:rPr>
  </w:style>
  <w:style w:type="paragraph" w:customStyle="1" w:styleId="Default">
    <w:name w:val="Default"/>
    <w:rsid w:val="00E37E18"/>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C60BFF"/>
    <w:pPr>
      <w:ind w:left="720"/>
      <w:contextualSpacing/>
    </w:pPr>
  </w:style>
  <w:style w:type="paragraph" w:customStyle="1" w:styleId="TableParagraph">
    <w:name w:val="Table Paragraph"/>
    <w:basedOn w:val="Normal"/>
    <w:uiPriority w:val="1"/>
    <w:qFormat/>
    <w:rsid w:val="009305AD"/>
    <w:pPr>
      <w:widowControl w:val="0"/>
      <w:autoSpaceDE w:val="0"/>
      <w:autoSpaceDN w:val="0"/>
      <w:spacing w:after="0" w:line="250" w:lineRule="exact"/>
      <w:ind w:left="38"/>
      <w:jc w:val="center"/>
    </w:pPr>
    <w:rPr>
      <w:rFonts w:ascii="Trebuchet MS" w:eastAsia="Trebuchet MS" w:hAnsi="Trebuchet MS" w:cs="Trebuchet MS"/>
      <w:lang w:eastAsia="pt-BR" w:bidi="pt-BR"/>
    </w:rPr>
  </w:style>
  <w:style w:type="table" w:customStyle="1" w:styleId="TableNormal">
    <w:name w:val="Table Normal"/>
    <w:uiPriority w:val="2"/>
    <w:semiHidden/>
    <w:qFormat/>
    <w:rsid w:val="009305A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59"/>
    <w:rsid w:val="00CA2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BE2D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iPriority w:val="99"/>
    <w:unhideWhenUsed/>
    <w:rsid w:val="00BE2DC8"/>
    <w:pPr>
      <w:spacing w:after="0" w:line="276" w:lineRule="auto"/>
      <w:jc w:val="both"/>
    </w:pPr>
    <w:rPr>
      <w:rFonts w:ascii="Times New Roman" w:hAnsi="Times New Roman"/>
      <w:sz w:val="24"/>
      <w:szCs w:val="24"/>
    </w:rPr>
  </w:style>
  <w:style w:type="character" w:customStyle="1" w:styleId="CorpodetextoChar">
    <w:name w:val="Corpo de texto Char"/>
    <w:basedOn w:val="Fontepargpadro"/>
    <w:link w:val="Corpodetexto"/>
    <w:uiPriority w:val="99"/>
    <w:rsid w:val="00BE2DC8"/>
    <w:rPr>
      <w:rFonts w:ascii="Times New Roman" w:hAnsi="Times New Roman"/>
      <w:sz w:val="24"/>
      <w:szCs w:val="24"/>
      <w:lang w:eastAsia="en-US"/>
    </w:rPr>
  </w:style>
  <w:style w:type="table" w:customStyle="1" w:styleId="TabeladeLista21">
    <w:name w:val="Tabela de Lista 21"/>
    <w:basedOn w:val="Tabelanormal"/>
    <w:uiPriority w:val="47"/>
    <w:rsid w:val="00BE2DC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cuodecorpodetexto">
    <w:name w:val="Body Text Indent"/>
    <w:basedOn w:val="Normal"/>
    <w:link w:val="RecuodecorpodetextoChar"/>
    <w:uiPriority w:val="99"/>
    <w:unhideWhenUsed/>
    <w:rsid w:val="00F108EC"/>
    <w:pPr>
      <w:spacing w:after="0" w:line="276" w:lineRule="auto"/>
      <w:ind w:firstLine="708"/>
      <w:jc w:val="both"/>
    </w:pPr>
    <w:rPr>
      <w:rFonts w:ascii="Times New Roman" w:hAnsi="Times New Roman"/>
    </w:rPr>
  </w:style>
  <w:style w:type="character" w:customStyle="1" w:styleId="RecuodecorpodetextoChar">
    <w:name w:val="Recuo de corpo de texto Char"/>
    <w:basedOn w:val="Fontepargpadro"/>
    <w:link w:val="Recuodecorpodetexto"/>
    <w:uiPriority w:val="99"/>
    <w:rsid w:val="00F108EC"/>
    <w:rPr>
      <w:rFonts w:ascii="Times New Roman" w:hAnsi="Times New Roman"/>
      <w:sz w:val="22"/>
      <w:szCs w:val="22"/>
      <w:lang w:eastAsia="en-US"/>
    </w:rPr>
  </w:style>
  <w:style w:type="paragraph" w:styleId="Recuodecorpodetexto2">
    <w:name w:val="Body Text Indent 2"/>
    <w:basedOn w:val="Normal"/>
    <w:link w:val="Recuodecorpodetexto2Char"/>
    <w:uiPriority w:val="99"/>
    <w:unhideWhenUsed/>
    <w:rsid w:val="00F108EC"/>
    <w:pPr>
      <w:spacing w:after="0" w:line="276" w:lineRule="auto"/>
      <w:ind w:firstLine="708"/>
      <w:jc w:val="both"/>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rsid w:val="00F108EC"/>
    <w:rPr>
      <w:rFonts w:ascii="Times New Roman" w:hAnsi="Times New Roman"/>
      <w:sz w:val="24"/>
      <w:szCs w:val="24"/>
      <w:lang w:eastAsia="en-US"/>
    </w:rPr>
  </w:style>
  <w:style w:type="paragraph" w:styleId="Textodebalo">
    <w:name w:val="Balloon Text"/>
    <w:basedOn w:val="Normal"/>
    <w:link w:val="TextodebaloChar"/>
    <w:uiPriority w:val="99"/>
    <w:semiHidden/>
    <w:unhideWhenUsed/>
    <w:rsid w:val="00F751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155"/>
    <w:rPr>
      <w:rFonts w:ascii="Tahoma" w:hAnsi="Tahoma" w:cs="Tahoma"/>
      <w:sz w:val="16"/>
      <w:szCs w:val="16"/>
      <w:lang w:eastAsia="en-US"/>
    </w:rPr>
  </w:style>
  <w:style w:type="paragraph" w:styleId="Corpodetexto2">
    <w:name w:val="Body Text 2"/>
    <w:basedOn w:val="Normal"/>
    <w:link w:val="Corpodetexto2Char"/>
    <w:uiPriority w:val="99"/>
    <w:unhideWhenUsed/>
    <w:rsid w:val="000C44C1"/>
    <w:rPr>
      <w:color w:val="000000" w:themeColor="text1"/>
    </w:rPr>
  </w:style>
  <w:style w:type="character" w:customStyle="1" w:styleId="Corpodetexto2Char">
    <w:name w:val="Corpo de texto 2 Char"/>
    <w:basedOn w:val="Fontepargpadro"/>
    <w:link w:val="Corpodetexto2"/>
    <w:uiPriority w:val="99"/>
    <w:rsid w:val="000C44C1"/>
    <w:rPr>
      <w:color w:val="000000" w:themeColor="text1"/>
      <w:sz w:val="22"/>
      <w:szCs w:val="22"/>
      <w:lang w:eastAsia="en-US"/>
    </w:rPr>
  </w:style>
  <w:style w:type="character" w:customStyle="1" w:styleId="Ttulo1Char">
    <w:name w:val="Título 1 Char"/>
    <w:basedOn w:val="Fontepargpadro"/>
    <w:link w:val="Ttulo1"/>
    <w:uiPriority w:val="9"/>
    <w:rsid w:val="0052663E"/>
    <w:rPr>
      <w:rFonts w:ascii="Times New Roman" w:hAnsi="Times New Roman"/>
      <w:b/>
      <w:sz w:val="24"/>
      <w:szCs w:val="24"/>
      <w:lang w:eastAsia="en-US"/>
    </w:rPr>
  </w:style>
  <w:style w:type="character" w:customStyle="1" w:styleId="Ttulo2Char">
    <w:name w:val="Título 2 Char"/>
    <w:basedOn w:val="Fontepargpadro"/>
    <w:link w:val="Ttulo2"/>
    <w:uiPriority w:val="9"/>
    <w:rsid w:val="004B0E49"/>
    <w:rPr>
      <w:rFonts w:ascii="Times New Roman" w:hAnsi="Times New Roman"/>
      <w:b/>
      <w:bCs/>
      <w:sz w:val="18"/>
      <w:szCs w:val="18"/>
      <w:lang w:eastAsia="en-US"/>
    </w:rPr>
  </w:style>
  <w:style w:type="character" w:styleId="Refdecomentrio">
    <w:name w:val="annotation reference"/>
    <w:basedOn w:val="Fontepargpadro"/>
    <w:uiPriority w:val="99"/>
    <w:semiHidden/>
    <w:unhideWhenUsed/>
    <w:rsid w:val="004A0737"/>
    <w:rPr>
      <w:sz w:val="16"/>
      <w:szCs w:val="16"/>
    </w:rPr>
  </w:style>
  <w:style w:type="paragraph" w:styleId="Textodecomentrio">
    <w:name w:val="annotation text"/>
    <w:basedOn w:val="Normal"/>
    <w:link w:val="TextodecomentrioChar"/>
    <w:uiPriority w:val="99"/>
    <w:semiHidden/>
    <w:unhideWhenUsed/>
    <w:rsid w:val="004A0737"/>
    <w:pPr>
      <w:spacing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4A0737"/>
    <w:rPr>
      <w:rFonts w:asciiTheme="minorHAnsi" w:eastAsiaTheme="minorHAnsi" w:hAnsiTheme="minorHAnsi" w:cstheme="minorBidi"/>
      <w:lang w:eastAsia="en-US"/>
    </w:rPr>
  </w:style>
  <w:style w:type="paragraph" w:styleId="NormalWeb">
    <w:name w:val="Normal (Web)"/>
    <w:basedOn w:val="Normal"/>
    <w:uiPriority w:val="99"/>
    <w:semiHidden/>
    <w:unhideWhenUsed/>
    <w:rsid w:val="00292372"/>
    <w:pPr>
      <w:spacing w:before="100" w:beforeAutospacing="1" w:after="100" w:afterAutospacing="1" w:line="240" w:lineRule="auto"/>
    </w:pPr>
    <w:rPr>
      <w:rFonts w:ascii="Times New Roman" w:eastAsiaTheme="minorEastAsia"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488">
      <w:bodyDiv w:val="1"/>
      <w:marLeft w:val="0"/>
      <w:marRight w:val="0"/>
      <w:marTop w:val="0"/>
      <w:marBottom w:val="0"/>
      <w:divBdr>
        <w:top w:val="none" w:sz="0" w:space="0" w:color="auto"/>
        <w:left w:val="none" w:sz="0" w:space="0" w:color="auto"/>
        <w:bottom w:val="none" w:sz="0" w:space="0" w:color="auto"/>
        <w:right w:val="none" w:sz="0" w:space="0" w:color="auto"/>
      </w:divBdr>
    </w:div>
    <w:div w:id="87241652">
      <w:bodyDiv w:val="1"/>
      <w:marLeft w:val="0"/>
      <w:marRight w:val="0"/>
      <w:marTop w:val="0"/>
      <w:marBottom w:val="0"/>
      <w:divBdr>
        <w:top w:val="none" w:sz="0" w:space="0" w:color="auto"/>
        <w:left w:val="none" w:sz="0" w:space="0" w:color="auto"/>
        <w:bottom w:val="none" w:sz="0" w:space="0" w:color="auto"/>
        <w:right w:val="none" w:sz="0" w:space="0" w:color="auto"/>
      </w:divBdr>
    </w:div>
    <w:div w:id="685594594">
      <w:bodyDiv w:val="1"/>
      <w:marLeft w:val="0"/>
      <w:marRight w:val="0"/>
      <w:marTop w:val="0"/>
      <w:marBottom w:val="0"/>
      <w:divBdr>
        <w:top w:val="none" w:sz="0" w:space="0" w:color="auto"/>
        <w:left w:val="none" w:sz="0" w:space="0" w:color="auto"/>
        <w:bottom w:val="none" w:sz="0" w:space="0" w:color="auto"/>
        <w:right w:val="none" w:sz="0" w:space="0" w:color="auto"/>
      </w:divBdr>
    </w:div>
    <w:div w:id="1260991212">
      <w:bodyDiv w:val="1"/>
      <w:marLeft w:val="0"/>
      <w:marRight w:val="0"/>
      <w:marTop w:val="0"/>
      <w:marBottom w:val="0"/>
      <w:divBdr>
        <w:top w:val="none" w:sz="0" w:space="0" w:color="auto"/>
        <w:left w:val="none" w:sz="0" w:space="0" w:color="auto"/>
        <w:bottom w:val="none" w:sz="0" w:space="0" w:color="auto"/>
        <w:right w:val="none" w:sz="0" w:space="0" w:color="auto"/>
      </w:divBdr>
    </w:div>
    <w:div w:id="1607616963">
      <w:bodyDiv w:val="1"/>
      <w:marLeft w:val="0"/>
      <w:marRight w:val="0"/>
      <w:marTop w:val="0"/>
      <w:marBottom w:val="0"/>
      <w:divBdr>
        <w:top w:val="none" w:sz="0" w:space="0" w:color="auto"/>
        <w:left w:val="none" w:sz="0" w:space="0" w:color="auto"/>
        <w:bottom w:val="none" w:sz="0" w:space="0" w:color="auto"/>
        <w:right w:val="none" w:sz="0" w:space="0" w:color="auto"/>
      </w:divBdr>
    </w:div>
    <w:div w:id="16268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6614-F37A-459A-8EFC-604024B4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6719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Revisor</cp:lastModifiedBy>
  <cp:revision>2</cp:revision>
  <dcterms:created xsi:type="dcterms:W3CDTF">2019-09-16T13:08:00Z</dcterms:created>
  <dcterms:modified xsi:type="dcterms:W3CDTF">2019-09-16T13:08:00Z</dcterms:modified>
</cp:coreProperties>
</file>