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55D238A5" w:rsidR="00F65A4D" w:rsidRDefault="00F65A4D" w:rsidP="00CA7133">
      <w:pPr>
        <w:pStyle w:val="cvgsua"/>
        <w:spacing w:before="240"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133">
        <w:rPr>
          <w:rStyle w:val="oypena"/>
          <w:rFonts w:eastAsiaTheme="majorEastAsia"/>
          <w:b/>
          <w:bCs/>
          <w:color w:val="000000"/>
          <w:sz w:val="28"/>
          <w:szCs w:val="28"/>
        </w:rPr>
        <w:t>AVALIAÇÃO DE TERAPIAS EM CÉLULAS-TRONCO E MEDICAMENTOS ANTI-VEGF NO TRATAMENTO DE DEGENERAÇÃO MACULAR RELACIONADA À IDADE (DMRI)</w:t>
      </w:r>
    </w:p>
    <w:p w14:paraId="1878059F" w14:textId="395FD8EB" w:rsidR="0095199E" w:rsidRDefault="00CA7133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Ana Clara Cançado Abreu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1753C8">
          <w:rPr>
            <w:rStyle w:val="Hyperlink"/>
            <w:rFonts w:eastAsiaTheme="majorEastAsia"/>
            <w:sz w:val="20"/>
            <w:szCs w:val="20"/>
          </w:rPr>
          <w:t>abreuanaclara04@gmail.com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082.982.771-47</w:t>
      </w:r>
      <w:r w:rsidR="002865C5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2570A7C" w14:textId="0FCEC418" w:rsidR="00C95734" w:rsidRDefault="00C95734" w:rsidP="00C95734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Brunna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Ferreira Aguiar – Universidade Evangélica de Goiás, </w:t>
      </w:r>
      <w:hyperlink r:id="rId8" w:history="1">
        <w:r w:rsidRPr="00A86EE3">
          <w:rPr>
            <w:rStyle w:val="Hyperlink"/>
            <w:rFonts w:eastAsiaTheme="majorEastAsia"/>
            <w:sz w:val="20"/>
            <w:szCs w:val="20"/>
          </w:rPr>
          <w:t>brunnaaguiar72@gmail.com</w:t>
        </w:r>
      </w:hyperlink>
      <w:r w:rsidR="00F73420">
        <w:rPr>
          <w:rFonts w:eastAsiaTheme="majorEastAsia"/>
          <w:sz w:val="20"/>
          <w:szCs w:val="20"/>
        </w:rPr>
        <w:t xml:space="preserve">,  </w:t>
      </w:r>
      <w:r>
        <w:rPr>
          <w:rStyle w:val="oypena"/>
          <w:rFonts w:eastAsiaTheme="majorEastAsia"/>
          <w:color w:val="000000"/>
          <w:sz w:val="20"/>
          <w:szCs w:val="20"/>
        </w:rPr>
        <w:t>708.660.971-47</w:t>
      </w:r>
      <w:r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3039FA1C" w14:textId="52C51BD6" w:rsidR="00C95734" w:rsidRDefault="00C95734" w:rsidP="00C95734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Gabriela Resende Mota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Goiás, </w:t>
      </w:r>
      <w:hyperlink r:id="rId9" w:history="1">
        <w:r w:rsidRPr="00A86EE3">
          <w:rPr>
            <w:rStyle w:val="Hyperlink"/>
            <w:rFonts w:eastAsiaTheme="majorEastAsia"/>
            <w:sz w:val="20"/>
            <w:szCs w:val="20"/>
          </w:rPr>
          <w:t>gabiresendemota@gmail.com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4B53CF">
        <w:rPr>
          <w:rStyle w:val="oypena"/>
          <w:rFonts w:eastAsiaTheme="majorEastAsia"/>
          <w:color w:val="000000"/>
          <w:sz w:val="20"/>
          <w:szCs w:val="20"/>
        </w:rPr>
        <w:t>076.520.821-02</w:t>
      </w:r>
      <w:r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2D1178E1" w14:textId="5F16D476" w:rsidR="00C95734" w:rsidRDefault="00C95734" w:rsidP="00C95734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Luisa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Solera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Franco Carneiro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Goiás, </w:t>
      </w:r>
      <w:hyperlink r:id="rId10" w:history="1">
        <w:r w:rsidRPr="00A86EE3">
          <w:rPr>
            <w:rStyle w:val="Hyperlink"/>
            <w:rFonts w:eastAsiaTheme="majorEastAsia"/>
            <w:sz w:val="20"/>
            <w:szCs w:val="20"/>
          </w:rPr>
          <w:t>soleraluisa18@gmail.com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039.147.321-21</w:t>
      </w:r>
      <w:r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06550EB6" w:rsidR="000B7CCC" w:rsidRDefault="00C95734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Thaís Lina de Oliveira Lima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1" w:history="1">
        <w:r w:rsidRPr="00A86EE3">
          <w:rPr>
            <w:rStyle w:val="Hyperlink"/>
            <w:rFonts w:eastAsiaTheme="majorEastAsia"/>
            <w:sz w:val="20"/>
            <w:szCs w:val="20"/>
          </w:rPr>
          <w:t>thaislina2005@gmail.com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708.212.661-10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6B0BEFBD" w:rsidR="00C2307E" w:rsidRPr="0095199E" w:rsidRDefault="00C95734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Sandro Marlos Moreira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2" w:history="1">
        <w:r w:rsidRPr="00A86EE3">
          <w:rPr>
            <w:rStyle w:val="Hyperlink"/>
            <w:rFonts w:eastAsiaTheme="majorEastAsia"/>
            <w:sz w:val="20"/>
            <w:szCs w:val="20"/>
          </w:rPr>
          <w:t>sandro.moreira@docente.unievangenlca.edu.br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510.724.401-72;</w:t>
      </w:r>
    </w:p>
    <w:p w14:paraId="6283D945" w14:textId="21E817A6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A7133">
        <w:rPr>
          <w:rStyle w:val="oypena"/>
          <w:rFonts w:eastAsiaTheme="majorEastAsia"/>
        </w:rPr>
        <w:t>A degeneração macular relacionada à idade (DMRI) é a patologia ocular crônico-degenerativa</w:t>
      </w:r>
      <w:r w:rsidR="00CA7133" w:rsidRPr="00FF1A3C">
        <w:rPr>
          <w:rStyle w:val="oypena"/>
          <w:rFonts w:eastAsiaTheme="majorEastAsia"/>
        </w:rPr>
        <w:t xml:space="preserve"> </w:t>
      </w:r>
      <w:r w:rsidR="00CA7133">
        <w:rPr>
          <w:rStyle w:val="oypena"/>
          <w:rFonts w:eastAsiaTheme="majorEastAsia"/>
        </w:rPr>
        <w:t xml:space="preserve">associada ao envelhecimento e ao estresse oxidativo, sendo também resultado de fatores genéticos, que mais acarreta cegueira em pacientes por volta dos 55 anos em países de terceiro mundo. Atualmente, fármacos </w:t>
      </w:r>
      <w:proofErr w:type="spellStart"/>
      <w:r w:rsidR="00CA7133">
        <w:rPr>
          <w:rStyle w:val="oypena"/>
          <w:rFonts w:eastAsiaTheme="majorEastAsia"/>
        </w:rPr>
        <w:t>anti-VEGF</w:t>
      </w:r>
      <w:proofErr w:type="spellEnd"/>
      <w:r w:rsidR="00CA7133">
        <w:rPr>
          <w:rStyle w:val="oypena"/>
          <w:rFonts w:eastAsiaTheme="majorEastAsia"/>
        </w:rPr>
        <w:t xml:space="preserve"> já são utilizados como tratamento de inibição do crescimento da doença e o uso de terapias com células-tronco está sendo analisada para certificar sua eficácia na regeneração da atrofia macular</w:t>
      </w:r>
      <w:r w:rsidR="00CA7133"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A7133">
        <w:rPr>
          <w:rStyle w:val="oypena"/>
          <w:rFonts w:eastAsiaTheme="majorEastAsia"/>
        </w:rPr>
        <w:t xml:space="preserve">Analisar terapias que utilizam </w:t>
      </w:r>
      <w:proofErr w:type="spellStart"/>
      <w:r w:rsidR="00CA7133">
        <w:rPr>
          <w:rStyle w:val="oypena"/>
          <w:rFonts w:eastAsiaTheme="majorEastAsia"/>
        </w:rPr>
        <w:t>anti-VEGF</w:t>
      </w:r>
      <w:proofErr w:type="spellEnd"/>
      <w:r w:rsidR="00CA7133">
        <w:rPr>
          <w:rStyle w:val="oypena"/>
          <w:rFonts w:eastAsiaTheme="majorEastAsia"/>
        </w:rPr>
        <w:t xml:space="preserve"> e células-tronco e sua aplicação no </w:t>
      </w:r>
      <w:r w:rsidR="00CA7133">
        <w:t>tratamento de degeneração macular relacionada à idade (DMRI)</w:t>
      </w:r>
      <w:r w:rsidR="00CA7133"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A7133">
        <w:rPr>
          <w:rStyle w:val="oypena"/>
          <w:rFonts w:eastAsiaTheme="majorEastAsia"/>
        </w:rPr>
        <w:t xml:space="preserve">As bases de dados utilizadas na construção do resumo simples foram, </w:t>
      </w:r>
      <w:proofErr w:type="spellStart"/>
      <w:r w:rsidR="00CA7133">
        <w:rPr>
          <w:rStyle w:val="oypena"/>
          <w:rFonts w:eastAsiaTheme="majorEastAsia"/>
        </w:rPr>
        <w:t>PubMed</w:t>
      </w:r>
      <w:proofErr w:type="spellEnd"/>
      <w:r w:rsidR="00CA7133">
        <w:rPr>
          <w:rStyle w:val="oypena"/>
          <w:rFonts w:eastAsiaTheme="majorEastAsia"/>
        </w:rPr>
        <w:t xml:space="preserve"> e Google Acadêmico, utilizando os Descritores em Ciência da Saúde (</w:t>
      </w:r>
      <w:proofErr w:type="spellStart"/>
      <w:r w:rsidR="00CA7133">
        <w:rPr>
          <w:rStyle w:val="oypena"/>
          <w:rFonts w:eastAsiaTheme="majorEastAsia"/>
        </w:rPr>
        <w:t>DeCS</w:t>
      </w:r>
      <w:proofErr w:type="spellEnd"/>
      <w:r w:rsidR="00CA7133" w:rsidRPr="008E520A">
        <w:rPr>
          <w:rStyle w:val="oypena"/>
          <w:rFonts w:eastAsiaTheme="majorEastAsia"/>
          <w:i/>
          <w:iCs/>
        </w:rPr>
        <w:t xml:space="preserve">): </w:t>
      </w:r>
      <w:r w:rsidR="00CA7133" w:rsidRPr="008E520A">
        <w:rPr>
          <w:i/>
          <w:iCs/>
          <w:color w:val="1F2328"/>
        </w:rPr>
        <w:t>“</w:t>
      </w:r>
      <w:r w:rsidR="00CA7133" w:rsidRPr="009D5BF4">
        <w:rPr>
          <w:i/>
          <w:iCs/>
        </w:rPr>
        <w:t xml:space="preserve">Agentes </w:t>
      </w:r>
      <w:proofErr w:type="spellStart"/>
      <w:r w:rsidR="00CA7133" w:rsidRPr="009D5BF4">
        <w:rPr>
          <w:i/>
          <w:iCs/>
        </w:rPr>
        <w:t>anti-VEGF</w:t>
      </w:r>
      <w:proofErr w:type="spellEnd"/>
      <w:r w:rsidR="00CA7133" w:rsidRPr="008E520A">
        <w:rPr>
          <w:i/>
          <w:iCs/>
          <w:color w:val="1F2328"/>
        </w:rPr>
        <w:t>”, “</w:t>
      </w:r>
      <w:r w:rsidR="00CA7133">
        <w:rPr>
          <w:i/>
          <w:iCs/>
        </w:rPr>
        <w:t>Degeneração macular relacionada à idade (DMRI)</w:t>
      </w:r>
      <w:r w:rsidR="00CA7133" w:rsidRPr="008E520A">
        <w:rPr>
          <w:i/>
          <w:iCs/>
          <w:color w:val="1F2328"/>
        </w:rPr>
        <w:t xml:space="preserve">” </w:t>
      </w:r>
      <w:r w:rsidR="00CA7133" w:rsidRPr="008E520A">
        <w:rPr>
          <w:rStyle w:val="oypena"/>
          <w:rFonts w:eastAsiaTheme="majorEastAsia"/>
          <w:i/>
          <w:iCs/>
        </w:rPr>
        <w:t xml:space="preserve">e </w:t>
      </w:r>
      <w:r w:rsidR="00CA7133" w:rsidRPr="008E520A">
        <w:rPr>
          <w:i/>
          <w:iCs/>
          <w:color w:val="1F2328"/>
        </w:rPr>
        <w:t>“</w:t>
      </w:r>
      <w:r w:rsidR="00CA7133" w:rsidRPr="009D5BF4">
        <w:rPr>
          <w:i/>
          <w:iCs/>
        </w:rPr>
        <w:t>Terapias com células-tronco</w:t>
      </w:r>
      <w:r w:rsidR="00CA7133" w:rsidRPr="008E520A">
        <w:rPr>
          <w:i/>
          <w:iCs/>
          <w:color w:val="1F2328"/>
        </w:rPr>
        <w:t>”</w:t>
      </w:r>
      <w:r w:rsidR="00CA7133" w:rsidRPr="008E520A">
        <w:rPr>
          <w:color w:val="1F2328"/>
        </w:rPr>
        <w:t>,</w:t>
      </w:r>
      <w:r w:rsidR="00CA7133">
        <w:rPr>
          <w:rStyle w:val="oypena"/>
          <w:rFonts w:eastAsiaTheme="majorEastAsia"/>
        </w:rPr>
        <w:t xml:space="preserve"> dispondo do operador booleano </w:t>
      </w:r>
      <w:r w:rsidR="00CA7133" w:rsidRPr="008E520A">
        <w:rPr>
          <w:i/>
          <w:iCs/>
          <w:color w:val="1F2328"/>
        </w:rPr>
        <w:t>“</w:t>
      </w:r>
      <w:r w:rsidR="00CA7133" w:rsidRPr="008E520A">
        <w:rPr>
          <w:rStyle w:val="oypena"/>
          <w:rFonts w:eastAsiaTheme="majorEastAsia"/>
          <w:i/>
          <w:iCs/>
        </w:rPr>
        <w:t>AND</w:t>
      </w:r>
      <w:r w:rsidR="00CA7133" w:rsidRPr="008E520A">
        <w:rPr>
          <w:i/>
          <w:iCs/>
          <w:color w:val="1F2328"/>
        </w:rPr>
        <w:t>”</w:t>
      </w:r>
      <w:r w:rsidR="00CA7133">
        <w:rPr>
          <w:i/>
          <w:iCs/>
          <w:color w:val="1F2328"/>
        </w:rPr>
        <w:t xml:space="preserve">. </w:t>
      </w:r>
      <w:r w:rsidR="00CA7133">
        <w:rPr>
          <w:rStyle w:val="oypena"/>
          <w:rFonts w:eastAsiaTheme="majorEastAsia"/>
        </w:rPr>
        <w:t>Foram analisados artigos, de língua inglesa e portuguesa, publicados nos últimos cinco anos. Após a aplicação dos critérios, quatro artigos foram selecionados</w:t>
      </w:r>
      <w:r w:rsidR="00CA7133"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A7133">
        <w:rPr>
          <w:rStyle w:val="oypena"/>
          <w:rFonts w:eastAsiaTheme="majorEastAsia"/>
        </w:rPr>
        <w:t xml:space="preserve">Os estudos mostram que o uso de medicamentos </w:t>
      </w:r>
      <w:proofErr w:type="spellStart"/>
      <w:r w:rsidR="00CA7133">
        <w:rPr>
          <w:rStyle w:val="oypena"/>
          <w:rFonts w:eastAsiaTheme="majorEastAsia"/>
        </w:rPr>
        <w:t>anti-VEGF</w:t>
      </w:r>
      <w:proofErr w:type="spellEnd"/>
      <w:r w:rsidR="00CA7133">
        <w:rPr>
          <w:rStyle w:val="oypena"/>
          <w:rFonts w:eastAsiaTheme="majorEastAsia"/>
        </w:rPr>
        <w:t xml:space="preserve"> é eficaz no combate da DMRI em sua forma úmida com </w:t>
      </w:r>
      <w:proofErr w:type="spellStart"/>
      <w:r w:rsidR="00CA7133">
        <w:rPr>
          <w:rStyle w:val="oypena"/>
          <w:rFonts w:eastAsiaTheme="majorEastAsia"/>
        </w:rPr>
        <w:t>neurovascularização</w:t>
      </w:r>
      <w:proofErr w:type="spellEnd"/>
      <w:r w:rsidR="00CA7133">
        <w:rPr>
          <w:rStyle w:val="oypena"/>
          <w:rFonts w:eastAsiaTheme="majorEastAsia"/>
        </w:rPr>
        <w:t xml:space="preserve"> de coroide ativa, mas não necessariamente no combate da atrofia macular. Portanto, o uso de células-tronco pluripotentes, já utilizado em tratamentos de neoplasias, pode vir a ser um aliado no que diz respeito à correção da atrofia macular, uma vez que apresentam melhora significativa da acuidade visual</w:t>
      </w:r>
      <w:r w:rsidR="00CA7133"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A7133">
        <w:t>Destaca-se</w:t>
      </w:r>
      <w:r w:rsidR="00CA7133">
        <w:rPr>
          <w:rStyle w:val="oypena"/>
          <w:rFonts w:eastAsiaTheme="majorEastAsia"/>
        </w:rPr>
        <w:t xml:space="preserve"> que a complementação do uso de células-tronco ao tratamento com fármacos </w:t>
      </w:r>
      <w:proofErr w:type="spellStart"/>
      <w:r w:rsidR="00CA7133">
        <w:rPr>
          <w:rStyle w:val="oypena"/>
          <w:rFonts w:eastAsiaTheme="majorEastAsia"/>
        </w:rPr>
        <w:t>anti-VEGF</w:t>
      </w:r>
      <w:proofErr w:type="spellEnd"/>
      <w:r w:rsidR="00CA7133">
        <w:rPr>
          <w:rStyle w:val="oypena"/>
          <w:rFonts w:eastAsiaTheme="majorEastAsia"/>
        </w:rPr>
        <w:t xml:space="preserve"> em pacientes com DMRI pode se tornar eficaz ao corrigir a atrofia macular, que não pode ser revertida através do uso de medicamentos, e assim, proporcionar uma melhor qualidade de vida e de visão ao paciente.</w:t>
      </w:r>
      <w:r w:rsidR="00CA7133" w:rsidRPr="00A67BE6">
        <w:rPr>
          <w:rStyle w:val="Ttulo1Char"/>
        </w:rPr>
        <w:t xml:space="preserve"> </w:t>
      </w:r>
      <w:r w:rsidR="00CA7133">
        <w:rPr>
          <w:rStyle w:val="oypena"/>
          <w:rFonts w:eastAsiaTheme="majorEastAsia"/>
        </w:rPr>
        <w:t xml:space="preserve">O tratamento da DMRI, deve, portanto, integrar medicamentos </w:t>
      </w:r>
      <w:proofErr w:type="spellStart"/>
      <w:r w:rsidR="00CA7133">
        <w:rPr>
          <w:rStyle w:val="oypena"/>
          <w:rFonts w:eastAsiaTheme="majorEastAsia"/>
        </w:rPr>
        <w:t>anti-VEGF</w:t>
      </w:r>
      <w:proofErr w:type="spellEnd"/>
      <w:r w:rsidR="00CA7133">
        <w:rPr>
          <w:rStyle w:val="oypena"/>
          <w:rFonts w:eastAsiaTheme="majorEastAsia"/>
        </w:rPr>
        <w:t xml:space="preserve"> e terapias em células-tronco pluripotentes</w:t>
      </w:r>
      <w:r w:rsidR="00CA7133" w:rsidRPr="004428B6">
        <w:rPr>
          <w:rStyle w:val="oypena"/>
          <w:rFonts w:eastAsiaTheme="majorEastAsia"/>
          <w:color w:val="000000"/>
        </w:rPr>
        <w:t>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5182D55F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CA713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Agentes </w:t>
      </w:r>
      <w:proofErr w:type="spellStart"/>
      <w:r w:rsidR="00CA713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anti-VEGF</w:t>
      </w:r>
      <w:proofErr w:type="spellEnd"/>
      <w:r w:rsidR="00CA7133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CA713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Degeneração macular relacionada à idade (DMRI)</w:t>
      </w:r>
      <w:r w:rsidR="00CA7133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CA713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Terapias com células-tronco</w:t>
      </w:r>
      <w:r w:rsidR="00CA7133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7F8FF012" w14:textId="77777777" w:rsidR="00CA7133" w:rsidRPr="00B13D69" w:rsidRDefault="00CA7133" w:rsidP="00CA7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TAKAYAMA, Kazuo.; YMANAKA,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1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D69">
        <w:rPr>
          <w:rFonts w:ascii="Times New Roman" w:hAnsi="Times New Roman" w:cs="Times New Roman"/>
          <w:sz w:val="24"/>
          <w:szCs w:val="24"/>
        </w:rPr>
        <w:t>Pluripotent</w:t>
      </w:r>
      <w:proofErr w:type="spellEnd"/>
      <w:r w:rsidRPr="00B1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D69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B1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D69">
        <w:rPr>
          <w:rFonts w:ascii="Times New Roman" w:hAnsi="Times New Roman" w:cs="Times New Roman"/>
          <w:sz w:val="24"/>
          <w:szCs w:val="24"/>
        </w:rPr>
        <w:t>cell-based</w:t>
      </w:r>
      <w:proofErr w:type="spellEnd"/>
      <w:r w:rsidRPr="00B1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D69">
        <w:rPr>
          <w:rFonts w:ascii="Times New Roman" w:hAnsi="Times New Roman" w:cs="Times New Roman"/>
          <w:sz w:val="24"/>
          <w:szCs w:val="24"/>
        </w:rPr>
        <w:t>therapies</w:t>
      </w:r>
      <w:proofErr w:type="spellEnd"/>
      <w:r w:rsidRPr="00B1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D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D6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13D69">
        <w:rPr>
          <w:rFonts w:ascii="Times New Roman" w:hAnsi="Times New Roman" w:cs="Times New Roman"/>
          <w:sz w:val="24"/>
          <w:szCs w:val="24"/>
        </w:rPr>
        <w:t xml:space="preserve"> path </w:t>
      </w:r>
      <w:proofErr w:type="spellStart"/>
      <w:r w:rsidRPr="00B13D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1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D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3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D69">
        <w:rPr>
          <w:rFonts w:ascii="Times New Roman" w:hAnsi="Times New Roman" w:cs="Times New Roman"/>
          <w:sz w:val="24"/>
          <w:szCs w:val="24"/>
        </w:rPr>
        <w:t>clinic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Reports, </w:t>
      </w:r>
      <w:r>
        <w:rPr>
          <w:rFonts w:ascii="Times New Roman" w:hAnsi="Times New Roman" w:cs="Times New Roman"/>
          <w:sz w:val="24"/>
          <w:szCs w:val="24"/>
        </w:rPr>
        <w:t>v.18, p.1547-1548, 2023.</w:t>
      </w:r>
    </w:p>
    <w:p w14:paraId="4FF9D734" w14:textId="77777777" w:rsidR="00CA7133" w:rsidRPr="002E6A9F" w:rsidRDefault="00CA7133" w:rsidP="00CA7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NASHINE,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NESBURN, Anthony B.; KUPPERMAN, Baruch D.; KENNEY, Cristina. </w:t>
      </w:r>
      <w:r w:rsidRPr="002E6A9F">
        <w:rPr>
          <w:rFonts w:ascii="Times New Roman" w:hAnsi="Times New Roman" w:cs="Times New Roman"/>
          <w:sz w:val="24"/>
          <w:szCs w:val="24"/>
        </w:rPr>
        <w:t>Age-</w:t>
      </w:r>
      <w:proofErr w:type="spellStart"/>
      <w:r w:rsidRPr="002E6A9F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2E6A9F">
        <w:rPr>
          <w:rFonts w:ascii="Times New Roman" w:hAnsi="Times New Roman" w:cs="Times New Roman"/>
          <w:sz w:val="24"/>
          <w:szCs w:val="24"/>
        </w:rPr>
        <w:t xml:space="preserve"> Macular </w:t>
      </w:r>
      <w:proofErr w:type="spellStart"/>
      <w:r w:rsidRPr="002E6A9F">
        <w:rPr>
          <w:rFonts w:ascii="Times New Roman" w:hAnsi="Times New Roman" w:cs="Times New Roman"/>
          <w:sz w:val="24"/>
          <w:szCs w:val="24"/>
        </w:rPr>
        <w:t>Degeneration</w:t>
      </w:r>
      <w:proofErr w:type="spellEnd"/>
      <w:r w:rsidRPr="002E6A9F">
        <w:rPr>
          <w:rFonts w:ascii="Times New Roman" w:hAnsi="Times New Roman" w:cs="Times New Roman"/>
          <w:sz w:val="24"/>
          <w:szCs w:val="24"/>
        </w:rPr>
        <w:t xml:space="preserve"> (AMD) </w:t>
      </w:r>
      <w:proofErr w:type="spellStart"/>
      <w:r w:rsidRPr="002E6A9F">
        <w:rPr>
          <w:rFonts w:ascii="Times New Roman" w:hAnsi="Times New Roman" w:cs="Times New Roman"/>
          <w:sz w:val="24"/>
          <w:szCs w:val="24"/>
        </w:rPr>
        <w:t>mitochondria</w:t>
      </w:r>
      <w:proofErr w:type="spellEnd"/>
      <w:r w:rsidRPr="002E6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9F">
        <w:rPr>
          <w:rFonts w:ascii="Times New Roman" w:hAnsi="Times New Roman" w:cs="Times New Roman"/>
          <w:sz w:val="24"/>
          <w:szCs w:val="24"/>
        </w:rPr>
        <w:t>modulate</w:t>
      </w:r>
      <w:proofErr w:type="spellEnd"/>
      <w:r w:rsidRPr="002E6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9F">
        <w:rPr>
          <w:rFonts w:ascii="Times New Roman" w:hAnsi="Times New Roman" w:cs="Times New Roman"/>
          <w:sz w:val="24"/>
          <w:szCs w:val="24"/>
        </w:rPr>
        <w:t>epigenetic</w:t>
      </w:r>
      <w:proofErr w:type="spellEnd"/>
      <w:r w:rsidRPr="002E6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9F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2E6A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6A9F">
        <w:rPr>
          <w:rFonts w:ascii="Times New Roman" w:hAnsi="Times New Roman" w:cs="Times New Roman"/>
          <w:sz w:val="24"/>
          <w:szCs w:val="24"/>
        </w:rPr>
        <w:t>retinal</w:t>
      </w:r>
      <w:proofErr w:type="spellEnd"/>
      <w:r w:rsidRPr="002E6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9F">
        <w:rPr>
          <w:rFonts w:ascii="Times New Roman" w:hAnsi="Times New Roman" w:cs="Times New Roman"/>
          <w:sz w:val="24"/>
          <w:szCs w:val="24"/>
        </w:rPr>
        <w:t>pigment</w:t>
      </w:r>
      <w:proofErr w:type="spellEnd"/>
      <w:r w:rsidRPr="002E6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9F">
        <w:rPr>
          <w:rFonts w:ascii="Times New Roman" w:hAnsi="Times New Roman" w:cs="Times New Roman"/>
          <w:sz w:val="24"/>
          <w:szCs w:val="24"/>
        </w:rPr>
        <w:t>epithelial</w:t>
      </w:r>
      <w:proofErr w:type="spellEnd"/>
      <w:r w:rsidRPr="002E6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9F">
        <w:rPr>
          <w:rFonts w:ascii="Times New Roman" w:hAnsi="Times New Roman" w:cs="Times New Roman"/>
          <w:sz w:val="24"/>
          <w:szCs w:val="24"/>
        </w:rPr>
        <w:t>cells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Experimental Eye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>, v.189, n.107701, p.1-32, 2019.</w:t>
      </w:r>
    </w:p>
    <w:p w14:paraId="3EC1B8B0" w14:textId="77777777" w:rsidR="00CA7133" w:rsidRDefault="00CA7133" w:rsidP="00CA7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O’NEILL, Hellen C.; LIMNIOS, Ioannis J.; BARNETT, Nigel L. </w:t>
      </w:r>
      <w:proofErr w:type="spellStart"/>
      <w:r w:rsidRPr="00905F19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905F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F19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90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F1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90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F19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905F19">
        <w:rPr>
          <w:rFonts w:ascii="Times New Roman" w:hAnsi="Times New Roman" w:cs="Times New Roman"/>
          <w:sz w:val="24"/>
          <w:szCs w:val="24"/>
        </w:rPr>
        <w:t xml:space="preserve"> for Age-</w:t>
      </w:r>
      <w:proofErr w:type="spellStart"/>
      <w:r w:rsidRPr="00905F1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905F19">
        <w:rPr>
          <w:rFonts w:ascii="Times New Roman" w:hAnsi="Times New Roman" w:cs="Times New Roman"/>
          <w:sz w:val="24"/>
          <w:szCs w:val="24"/>
        </w:rPr>
        <w:t xml:space="preserve"> Macular </w:t>
      </w:r>
      <w:proofErr w:type="spellStart"/>
      <w:r w:rsidRPr="00905F19">
        <w:rPr>
          <w:rFonts w:ascii="Times New Roman" w:hAnsi="Times New Roman" w:cs="Times New Roman"/>
          <w:sz w:val="24"/>
          <w:szCs w:val="24"/>
        </w:rPr>
        <w:t>Degeneration</w:t>
      </w:r>
      <w:proofErr w:type="spellEnd"/>
      <w:r w:rsidRPr="00905F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05F19">
        <w:rPr>
          <w:rFonts w:ascii="Times New Roman" w:hAnsi="Times New Roman" w:cs="Times New Roman"/>
          <w:b/>
          <w:bCs/>
          <w:sz w:val="24"/>
          <w:szCs w:val="24"/>
        </w:rPr>
        <w:t>Current</w:t>
      </w:r>
      <w:proofErr w:type="spellEnd"/>
      <w:r w:rsidRPr="00905F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F19">
        <w:rPr>
          <w:rFonts w:ascii="Times New Roman" w:hAnsi="Times New Roman" w:cs="Times New Roman"/>
          <w:b/>
          <w:bCs/>
          <w:sz w:val="24"/>
          <w:szCs w:val="24"/>
        </w:rPr>
        <w:t>stem</w:t>
      </w:r>
      <w:proofErr w:type="spellEnd"/>
      <w:r w:rsidRPr="00905F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F19">
        <w:rPr>
          <w:rFonts w:ascii="Times New Roman" w:hAnsi="Times New Roman" w:cs="Times New Roman"/>
          <w:b/>
          <w:bCs/>
          <w:sz w:val="24"/>
          <w:szCs w:val="24"/>
        </w:rPr>
        <w:t>cell</w:t>
      </w:r>
      <w:proofErr w:type="spellEnd"/>
      <w:r w:rsidRPr="00905F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5F19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905F19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905F19">
        <w:rPr>
          <w:rFonts w:ascii="Times New Roman" w:hAnsi="Times New Roman" w:cs="Times New Roman"/>
          <w:b/>
          <w:bCs/>
          <w:sz w:val="24"/>
          <w:szCs w:val="24"/>
        </w:rPr>
        <w:t>therapy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v.15, n.2, p.89-97, 2020.</w:t>
      </w:r>
    </w:p>
    <w:p w14:paraId="28D706C4" w14:textId="77777777" w:rsidR="00CA7133" w:rsidRPr="00BF2E4E" w:rsidRDefault="00CA7133" w:rsidP="00CA7133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PALFI,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Madalina-Casiana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4E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BF2E4E">
        <w:rPr>
          <w:rFonts w:ascii="Times New Roman" w:hAnsi="Times New Roman" w:cs="Times New Roman"/>
          <w:sz w:val="24"/>
          <w:szCs w:val="24"/>
        </w:rPr>
        <w:t xml:space="preserve">In vitro </w:t>
      </w:r>
      <w:proofErr w:type="spellStart"/>
      <w:r w:rsidRPr="00BF2E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2E4E">
        <w:rPr>
          <w:rFonts w:ascii="Times New Roman" w:hAnsi="Times New Roman" w:cs="Times New Roman"/>
          <w:sz w:val="24"/>
          <w:szCs w:val="24"/>
        </w:rPr>
        <w:t xml:space="preserve"> in ovo experimental </w:t>
      </w:r>
      <w:proofErr w:type="spellStart"/>
      <w:r w:rsidRPr="00BF2E4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F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E4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E4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F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E4E">
        <w:rPr>
          <w:rFonts w:ascii="Times New Roman" w:hAnsi="Times New Roman" w:cs="Times New Roman"/>
          <w:sz w:val="24"/>
          <w:szCs w:val="24"/>
        </w:rPr>
        <w:t>anti-VEGF</w:t>
      </w:r>
      <w:proofErr w:type="spellEnd"/>
      <w:r w:rsidRPr="00BF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E4E">
        <w:rPr>
          <w:rFonts w:ascii="Times New Roman" w:hAnsi="Times New Roman" w:cs="Times New Roman"/>
          <w:sz w:val="24"/>
          <w:szCs w:val="24"/>
        </w:rPr>
        <w:t>agents</w:t>
      </w:r>
      <w:proofErr w:type="spellEnd"/>
      <w:r w:rsidRPr="00BF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E4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BF2E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2E4E">
        <w:rPr>
          <w:rFonts w:ascii="Times New Roman" w:hAnsi="Times New Roman" w:cs="Times New Roman"/>
          <w:sz w:val="24"/>
          <w:szCs w:val="24"/>
        </w:rPr>
        <w:t>ophthalmology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2E4E">
        <w:rPr>
          <w:rFonts w:ascii="Times New Roman" w:hAnsi="Times New Roman" w:cs="Times New Roman"/>
          <w:b/>
          <w:bCs/>
          <w:sz w:val="24"/>
          <w:szCs w:val="24"/>
        </w:rPr>
        <w:t xml:space="preserve">Romain </w:t>
      </w:r>
      <w:proofErr w:type="spellStart"/>
      <w:r w:rsidRPr="00BF2E4E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BF2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E4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BF2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E4E">
        <w:rPr>
          <w:rFonts w:ascii="Times New Roman" w:hAnsi="Times New Roman" w:cs="Times New Roman"/>
          <w:b/>
          <w:bCs/>
          <w:sz w:val="24"/>
          <w:szCs w:val="24"/>
        </w:rPr>
        <w:t>Morphology</w:t>
      </w:r>
      <w:proofErr w:type="spellEnd"/>
      <w:r w:rsidRPr="00BF2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E4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BF2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2E4E">
        <w:rPr>
          <w:rFonts w:ascii="Times New Roman" w:hAnsi="Times New Roman" w:cs="Times New Roman"/>
          <w:b/>
          <w:bCs/>
          <w:sz w:val="24"/>
          <w:szCs w:val="24"/>
        </w:rPr>
        <w:t>Embriology</w:t>
      </w:r>
      <w:proofErr w:type="spellEnd"/>
      <w:r>
        <w:rPr>
          <w:rFonts w:ascii="Times New Roman" w:hAnsi="Times New Roman" w:cs="Times New Roman"/>
          <w:sz w:val="24"/>
          <w:szCs w:val="24"/>
        </w:rPr>
        <w:t>, v.62, n.3, p.801-806, 2021.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2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9775" w14:textId="77777777" w:rsidR="00345504" w:rsidRDefault="00345504" w:rsidP="00F65A4D">
      <w:pPr>
        <w:spacing w:after="0" w:line="240" w:lineRule="auto"/>
      </w:pPr>
      <w:r>
        <w:separator/>
      </w:r>
    </w:p>
  </w:endnote>
  <w:endnote w:type="continuationSeparator" w:id="0">
    <w:p w14:paraId="77996EFA" w14:textId="77777777" w:rsidR="00345504" w:rsidRDefault="00345504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AFE9" w14:textId="77777777" w:rsidR="00345504" w:rsidRDefault="00345504" w:rsidP="00F65A4D">
      <w:pPr>
        <w:spacing w:after="0" w:line="240" w:lineRule="auto"/>
      </w:pPr>
      <w:r>
        <w:separator/>
      </w:r>
    </w:p>
  </w:footnote>
  <w:footnote w:type="continuationSeparator" w:id="0">
    <w:p w14:paraId="5DD4BC3B" w14:textId="77777777" w:rsidR="00345504" w:rsidRDefault="00345504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865C5"/>
    <w:rsid w:val="0029122E"/>
    <w:rsid w:val="002B0246"/>
    <w:rsid w:val="00345504"/>
    <w:rsid w:val="003A1923"/>
    <w:rsid w:val="00411AE6"/>
    <w:rsid w:val="004409FC"/>
    <w:rsid w:val="004428B6"/>
    <w:rsid w:val="004737CC"/>
    <w:rsid w:val="0049426E"/>
    <w:rsid w:val="004B53CF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B3DB0"/>
    <w:rsid w:val="00BD4398"/>
    <w:rsid w:val="00BD6FBA"/>
    <w:rsid w:val="00BE4B82"/>
    <w:rsid w:val="00C2307E"/>
    <w:rsid w:val="00C53C6C"/>
    <w:rsid w:val="00C95734"/>
    <w:rsid w:val="00CA7133"/>
    <w:rsid w:val="00DE07E5"/>
    <w:rsid w:val="00EF7E5C"/>
    <w:rsid w:val="00F40566"/>
    <w:rsid w:val="00F65A4D"/>
    <w:rsid w:val="00F73420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naaguiar72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breuanaclara04@gmail.com" TargetMode="External"/><Relationship Id="rId12" Type="http://schemas.openxmlformats.org/officeDocument/2006/relationships/hyperlink" Target="mailto:sandro.moreira@docente.unievangenlca.edu.br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thaislina2005@gmail.com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soleraluisa18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abiresendemota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Ana Clara Abreu</cp:lastModifiedBy>
  <cp:revision>5</cp:revision>
  <dcterms:created xsi:type="dcterms:W3CDTF">2024-07-23T21:04:00Z</dcterms:created>
  <dcterms:modified xsi:type="dcterms:W3CDTF">2024-07-24T22:07:00Z</dcterms:modified>
</cp:coreProperties>
</file>