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A machosfera e a desinformação de gênero como estratégia para deslegitimar os direitos das mulheres</w:t>
      </w:r>
      <w:r>
        <w:rPr>
          <w:rStyle w:val="FootnoteAnchor"/>
          <w:rFonts w:eastAsia="Times New Roman" w:cs="Times New Roman" w:ascii="Times New Roman" w:hAnsi="Times New Roman"/>
          <w:b/>
          <w:sz w:val="28"/>
          <w:szCs w:val="28"/>
        </w:rPr>
        <w:footnoteReference w:id="2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aps/>
          <w:vertAlign w:val="superscript"/>
        </w:rPr>
      </w:pPr>
      <w:r>
        <w:rPr>
          <w:rFonts w:eastAsia="Times New Roman" w:cs="Times New Roman" w:ascii="Times New Roman" w:hAnsi="Times New Roman"/>
          <w:b/>
          <w:caps/>
          <w:vertAlign w:val="superscrip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sz w:val="18"/>
          <w:szCs w:val="1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Cs/>
        </w:rPr>
        <w:t>Carolina Dantas de Figueiredo</w:t>
      </w:r>
      <w:r>
        <w:rPr>
          <w:rStyle w:val="FootnoteAnchor"/>
          <w:rFonts w:eastAsia="Times New Roman" w:cs="Times New Roman" w:ascii="Times New Roman" w:hAnsi="Times New Roman"/>
          <w:bCs/>
        </w:rPr>
        <w:footnoteReference w:id="3"/>
      </w:r>
      <w:r>
        <w:rPr>
          <w:rFonts w:eastAsia="Times New Roman" w:cs="Times New Roman" w:ascii="Times New Roman" w:hAnsi="Times New Roman"/>
          <w:bCs/>
        </w:rPr>
        <w:t xml:space="preserve">; </w:t>
      </w:r>
      <w:r>
        <w:rPr>
          <w:rFonts w:eastAsia="Times New Roman" w:cs="Times New Roman" w:ascii="Times New Roman" w:hAnsi="Times New Roman"/>
          <w:bCs/>
          <w:u w:val="single"/>
        </w:rPr>
        <w:t>Mabel Dias dos Santos</w:t>
      </w:r>
      <w:r>
        <w:rPr>
          <w:rStyle w:val="FootnoteAnchor"/>
          <w:rFonts w:eastAsia="Times New Roman" w:cs="Times New Roman" w:ascii="Times New Roman" w:hAnsi="Times New Roman"/>
          <w:bCs/>
          <w:u w:val="single"/>
        </w:rPr>
        <w:footnoteReference w:id="4"/>
      </w:r>
      <w:r>
        <w:rPr>
          <w:rFonts w:eastAsia="Times New Roman" w:cs="Times New Roman" w:ascii="Times New Roman" w:hAnsi="Times New Roman"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FF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FF0000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vertAlign w:val="superscript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</w:rPr>
        <w:t>RESUMO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>O Brasil registrou no primeiro semestre de 2025, uma escalada de feminicídios e de violência contra as mulheres</w:t>
      </w:r>
      <w:r>
        <w:rPr>
          <w:rStyle w:val="FootnoteAnchor"/>
          <w:rFonts w:eastAsia="Times New Roman" w:cs="Times New Roman" w:ascii="Times New Roman" w:hAnsi="Times New Roman"/>
        </w:rPr>
        <w:footnoteReference w:id="5"/>
      </w:r>
      <w:r>
        <w:rPr>
          <w:rFonts w:eastAsia="Times New Roman" w:cs="Times New Roman" w:ascii="Times New Roman" w:hAnsi="Times New Roman"/>
        </w:rPr>
        <w:t>. Os feminicídios de Tainara Santos Souza, em São Paulo, Allane Pedrotti e Layse Pinheiro, no Rio de Janeiro, evidenciam o que a demógrafa Jackeline Romio, classifica como epidemia de violência de gênero.</w:t>
      </w:r>
      <w:r>
        <w:rPr>
          <w:rStyle w:val="FootnoteAnchor"/>
          <w:rFonts w:eastAsia="Times New Roman" w:cs="Times New Roman" w:ascii="Times New Roman" w:hAnsi="Times New Roman"/>
        </w:rPr>
        <w:footnoteReference w:id="6"/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 xml:space="preserve">Observamos nas plataformas digitais, canais e perfis que propagam discursos de ódio e conteúdos desinformativos sobre as mulheres, administrados por homens que integram o que tem sido denominado como “machosfera” (Vilaça &amp; D’Andrea, 2021). Uma das plataformas onde podemos encontrar este tipo de discurso é o Instagram, da empresa Meta.  O influenciador Rafael Aires, que atualmente conta com dois milhões de seguidores, produz vídeos com conteúdos que reproduzem estereótipos em relação às mulheres e desinformam sobre a legislação protetiva contra a violência de gênero no Brasil. A misoginia presente na internet chegou ao mundo físico e impulsiona os ataques às mulheres (Robichez &amp; Ibelli, 2025). A governança das plataformas confere visibilidade aos conteúdos com maior engajamento e os algoritmos privilegiam </w:t>
      </w:r>
      <w:r>
        <w:rPr>
          <w:rFonts w:eastAsia="Times New Roman" w:cs="Times New Roman" w:ascii="Times New Roman" w:hAnsi="Times New Roman"/>
          <w:i/>
        </w:rPr>
        <w:t>posts</w:t>
      </w:r>
      <w:r>
        <w:rPr>
          <w:rFonts w:eastAsia="Times New Roman" w:cs="Times New Roman" w:ascii="Times New Roman" w:hAnsi="Times New Roman"/>
        </w:rPr>
        <w:t xml:space="preserve"> sensacionalistas. (Recuero, 2024).  Elementos presentes no perfil de Aires.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>A deputada da extrema direita, Júlia Zanatta (PL -SC), apresentou ao Congresso Nacional, um projeto de lei para incluir mudanças na Lei Maria da Penha, beneficiando homens e punindo mulheres, alinhando-se ao discurso de Aires. Queremos identificar se a visibilidade que Aires encontra nas plataformas pode contribuir para a aceitação pela sociedade dos projetos anti direitos das mulheres.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>Nosso marco teórico será a Economia Política da Comunicação (EPC).  Temos, ainda, nas pesquisas de Lima e Silva (2023), Vilaça e D’Andrea (2021), Valente (2023) e Santini (2024), a base estrutural para discutir a misoginia na internet, a construção da machosfera no Brasil e a sua relação com a extrema direita. Como metódo, vamos adotar a Análise de Discurso (Orlandi).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REFERÊNCIAS BIBLIOGRÁFICAS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BOLAÑO, C.; MARTINS, H. Para uma crítica da economia política das plataformas digitais. </w:t>
      </w:r>
      <w:r>
        <w:rPr>
          <w:rFonts w:eastAsia="Times New Roman" w:cs="Times New Roman" w:ascii="Times New Roman" w:hAnsi="Times New Roman"/>
          <w:b/>
          <w:bCs/>
        </w:rPr>
        <w:t>Economia Política da Internet: a economia das plataformas diigitais e a questão democrática,</w:t>
      </w:r>
      <w:r>
        <w:rPr>
          <w:rFonts w:eastAsia="Times New Roman" w:cs="Times New Roman" w:ascii="Times New Roman" w:hAnsi="Times New Roman"/>
        </w:rPr>
        <w:t xml:space="preserve"> 4/ César Bolaño, Helena Martins organizadores - São Cristovão, SE: Editora da UFS, 2025.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>Júlia Zanatta propõe punição por denúncias falsas na Maria da Penha</w:t>
      </w:r>
      <w:r>
        <w:rPr>
          <w:rFonts w:eastAsia="Times New Roman" w:cs="Times New Roman" w:ascii="Times New Roman" w:hAnsi="Times New Roman"/>
          <w:b/>
          <w:bCs/>
        </w:rPr>
        <w:t>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Congresso em Foco.</w:t>
      </w:r>
      <w:r>
        <w:rPr>
          <w:rFonts w:eastAsia="Times New Roman" w:cs="Times New Roman" w:ascii="Times New Roman" w:hAnsi="Times New Roman"/>
        </w:rPr>
        <w:t xml:space="preserve"> Reportagem, 2025. Disponível em: </w:t>
      </w:r>
      <w:hyperlink r:id="rId2" w:tgtFrame="_top">
        <w:r>
          <w:rPr>
            <w:rStyle w:val="InternetLink"/>
            <w:rFonts w:eastAsia="Times New Roman" w:cs="Times New Roman" w:ascii="Times New Roman" w:hAnsi="Times New Roman"/>
          </w:rPr>
          <w:t>https://www.congressoemfoco.com.br/noticia/113154/julia-zanatta-propoe-punicao-por-denuncias-falsas-na-maria-da-penha</w:t>
        </w:r>
      </w:hyperlink>
      <w:r>
        <w:rPr>
          <w:rFonts w:eastAsia="Times New Roman" w:cs="Times New Roman" w:ascii="Times New Roman" w:hAnsi="Times New Roman"/>
        </w:rPr>
        <w:t>. Acesso em: 13 de janeiro de 2026.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LIMA E SILVA, B. </w:t>
      </w:r>
      <w:r>
        <w:rPr>
          <w:b/>
          <w:bCs/>
        </w:rPr>
        <w:t>Masculinismo: misoginia e redes de ódio no contexto da radicalização política no Brasil.</w:t>
      </w:r>
      <w:r>
        <w:rPr/>
        <w:t xml:space="preserve"> 2023. 240 f. Tese. Programa de Pós-Graduação em Ciências Sociais - PUC Minas Gerais.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 xml:space="preserve">MAPA NACIONAL DA VIOLÊNCIA DE GÊNERO, 2025. Disponível em: </w:t>
      </w:r>
      <w:hyperlink r:id="rId3" w:tgtFrame="_top">
        <w:r>
          <w:rPr>
            <w:rStyle w:val="InternetLink"/>
            <w:rFonts w:eastAsia="Times New Roman" w:cs="Times New Roman" w:ascii="Times New Roman" w:hAnsi="Times New Roman"/>
          </w:rPr>
          <w:t>https://www12.senado.leg.br/institucional/procuradoria/noticias/mapa-nacional-da-violencia-de-genero-aponta-alta-nos-casos-de-feminicidio</w:t>
        </w:r>
      </w:hyperlink>
      <w:r>
        <w:rPr>
          <w:rFonts w:eastAsia="Times New Roman" w:cs="Times New Roman" w:ascii="Times New Roman" w:hAnsi="Times New Roman"/>
        </w:rPr>
        <w:t>. Acesso em: 13 de janeiro de 2026.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MENON, I. Jackeline Romio: Brasil vive epidemia de violência de gênero que molda cotidiano das pessoas. Reportagem. </w:t>
      </w:r>
      <w:r>
        <w:rPr>
          <w:b/>
          <w:bCs/>
        </w:rPr>
        <w:t>Folha de S. Paulo,</w:t>
      </w:r>
      <w:r>
        <w:rPr/>
        <w:t xml:space="preserve"> 2025. Disponível em: https://www1.folha.uol.com.br/cotidiano/2025/12/brasil-vive-epidemia-de-violencia-de-genero-diz-pesquisadora.shtml. Acesso em: 15 de janeiro de 2026.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RECUERO, R. </w:t>
      </w:r>
      <w:r>
        <w:rPr>
          <w:b/>
          <w:bCs/>
        </w:rPr>
        <w:t>A rede da desinformação: sistemas, estruturas e dinâmicas nas plataformas de mídias sociais</w:t>
      </w:r>
      <w:r>
        <w:rPr/>
        <w:t xml:space="preserve"> - Porto Alegre: Sulina, 2024.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 xml:space="preserve">ROBICHEZ, A.; IBELLI, L. Misoginia da internet ‘chega a mundo físico’ e impulsiona ataques contra mulheres, alerta socióloga. Entrevista. </w:t>
      </w:r>
      <w:r>
        <w:rPr>
          <w:rFonts w:eastAsia="Times New Roman" w:cs="Times New Roman" w:ascii="Times New Roman" w:hAnsi="Times New Roman"/>
          <w:b/>
          <w:bCs/>
        </w:rPr>
        <w:t>Brasil de Fato,</w:t>
      </w:r>
      <w:r>
        <w:rPr>
          <w:rFonts w:eastAsia="Times New Roman" w:cs="Times New Roman" w:ascii="Times New Roman" w:hAnsi="Times New Roman"/>
        </w:rPr>
        <w:t xml:space="preserve"> 2025. Disponível em: </w:t>
      </w:r>
      <w:hyperlink r:id="rId4" w:tgtFrame="_top">
        <w:r>
          <w:rPr>
            <w:rStyle w:val="InternetLink"/>
            <w:rFonts w:eastAsia="Times New Roman" w:cs="Times New Roman" w:ascii="Times New Roman" w:hAnsi="Times New Roman"/>
          </w:rPr>
          <w:t>https://www.brasildefato.com.br/podcast/brasil-de-fato-entrevista/2025/12/10/misoginia-da-internet-chega-a-mundo-fisico-e-impulsiona-ataques-contra-mulheres-alerta-sociologa/</w:t>
        </w:r>
      </w:hyperlink>
      <w:r>
        <w:rPr>
          <w:rFonts w:eastAsia="Times New Roman" w:cs="Times New Roman" w:ascii="Times New Roman" w:hAnsi="Times New Roman"/>
        </w:rPr>
        <w:t>. Acesso em: 13 de janeiro de 2026.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SANTINI et al, M. </w:t>
      </w:r>
      <w:r>
        <w:rPr>
          <w:rFonts w:eastAsia="Times New Roman" w:cs="Times New Roman" w:ascii="Times New Roman" w:hAnsi="Times New Roman"/>
          <w:b/>
          <w:bCs/>
        </w:rPr>
        <w:t>“Aprenda a evitar ‘esse tipo’ de mulher”: Estratégias discursivas e monetização da misoginia no YouTube</w:t>
      </w:r>
      <w:r>
        <w:rPr>
          <w:rFonts w:eastAsia="Times New Roman" w:cs="Times New Roman" w:ascii="Times New Roman" w:hAnsi="Times New Roman"/>
        </w:rPr>
        <w:t>. Rio de Janeiro: NetLab - Laboratório de Estudos de Internet e Redes Sociais, Universidade Federal do Rio de Janeiro (UFRJ), 2024.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VALENTE, J. C. L.Apresentação do dossiê temático plataformas digitais, economia e poder. </w:t>
      </w:r>
      <w:r>
        <w:rPr>
          <w:rFonts w:eastAsia="Times New Roman" w:cs="Times New Roman" w:ascii="Times New Roman" w:hAnsi="Times New Roman"/>
          <w:b/>
        </w:rPr>
        <w:t>Revista Eletrônica Internacional de Economia Política da Informação, da Comunicação e da Cultura</w:t>
      </w:r>
      <w:r>
        <w:rPr>
          <w:rFonts w:eastAsia="Times New Roman" w:cs="Times New Roman" w:ascii="Times New Roman" w:hAnsi="Times New Roman"/>
        </w:rPr>
        <w:t>, v. 22, n. 1, 2020.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VALENTE, M. </w:t>
      </w:r>
      <w:r>
        <w:rPr>
          <w:rFonts w:eastAsia="Times New Roman" w:cs="Times New Roman" w:ascii="Times New Roman" w:hAnsi="Times New Roman"/>
          <w:b/>
          <w:bCs/>
        </w:rPr>
        <w:t>Misoginia na internet: uma década de disputas por direitos</w:t>
      </w:r>
      <w:r>
        <w:rPr>
          <w:rFonts w:eastAsia="Times New Roman" w:cs="Times New Roman" w:ascii="Times New Roman" w:hAnsi="Times New Roman"/>
        </w:rPr>
        <w:t xml:space="preserve"> - São Paulo: Fósforo, 2023.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VILAÇA, G.; D’ANDREA, C.  </w:t>
      </w:r>
      <w:r>
        <w:rPr>
          <w:rFonts w:eastAsia="Times New Roman" w:cs="Times New Roman" w:ascii="Times New Roman" w:hAnsi="Times New Roman"/>
          <w:b/>
          <w:bCs/>
        </w:rPr>
        <w:t>Da manosphere à machosfera : Práticas subculturais  masculinistas em plataformas anonimizada.</w:t>
      </w:r>
      <w:r>
        <w:rPr>
          <w:rFonts w:eastAsia="Times New Roman" w:cs="Times New Roman" w:ascii="Times New Roman" w:hAnsi="Times New Roman"/>
        </w:rPr>
        <w:t xml:space="preserve">  Artigo. Revista Eco -Pós, v.24, n.2, 2021. Disponível em: https://revistaecopos.eco.ufrj.br/eco_pos/article/view/27703/15230 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/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720" w:top="2070" w:footer="1169" w:bottom="1742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right"/>
      <w:rPr>
        <w:color w:val="000000"/>
      </w:rPr>
    </w:pPr>
    <w:r>
      <w:rPr>
        <w:color w:val="000000"/>
        <w:sz w:val="18"/>
        <w:szCs w:val="18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-1003068225</wp:posOffset>
              </wp:positionH>
              <wp:positionV relativeFrom="paragraph">
                <wp:posOffset>-120663970</wp:posOffset>
              </wp:positionV>
              <wp:extent cx="1009918605" cy="121436130"/>
              <wp:effectExtent l="0" t="0" r="0" b="0"/>
              <wp:wrapNone/>
              <wp:docPr id="2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9918080" cy="121435560"/>
                      </a:xfrm>
                    </wpg:grpSpPr>
                    <pic:pic xmlns:pic="http://schemas.openxmlformats.org/drawingml/2006/picture">
                      <pic:nvPicPr>
                        <pic:cNvPr id="1" name="Imagem 2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06118640" y="121150440"/>
                          <a:ext cx="3799080" cy="187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0"/>
                          <a:ext cx="503020800" cy="63293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83841" h="336042">
                              <a:moveTo>
                                <a:pt x="2783840" y="336041"/>
                              </a:moveTo>
                              <a:lnTo>
                                <a:pt x="0" y="336041"/>
                              </a:lnTo>
                              <a:lnTo>
                                <a:pt x="0" y="0"/>
                              </a:lnTo>
                              <a:lnTo>
                                <a:pt x="2783840" y="0"/>
                              </a:lnTo>
                              <a:lnTo>
                                <a:pt x="2783840" y="33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" name="Imagem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006482600" y="121255200"/>
                          <a:ext cx="633600" cy="180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94368480" y="49014360"/>
                          <a:ext cx="111434760" cy="1437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6712" h="76327">
                              <a:moveTo>
                                <a:pt x="616711" y="76326"/>
                              </a:moveTo>
                              <a:lnTo>
                                <a:pt x="0" y="76326"/>
                              </a:lnTo>
                              <a:lnTo>
                                <a:pt x="0" y="0"/>
                              </a:lnTo>
                              <a:lnTo>
                                <a:pt x="616711" y="0"/>
                              </a:lnTo>
                              <a:lnTo>
                                <a:pt x="616711" y="76326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-78981.75pt;margin-top:-9501.1pt;width:79521.05pt;height:9561.85pt" coordorigin="-1579635,-190022" coordsize="1590421,191237">
              <v:shape id="shape_0" ID="Imagem 24" stroked="f" style="position:absolute;left:4804;top:766;width:5982;height:295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shape id="shape_0" ID="Imagem 1" stroked="f" style="position:absolute;left:5377;top:931;width:997;height:283;mso-wrap-style:none;v-text-anchor:middle" type="shapetype_75">
                <v:imagedata r:id="rId2" o:detectmouseclick="t"/>
                <v:stroke color="#3465a4" joinstyle="round" endcap="flat"/>
              </v:shape>
            </v:group>
          </w:pict>
        </mc:Fallback>
      </mc:AlternateContent>
      <w:fldChar w:fldCharType="begin"/>
    </w:r>
    <w:r>
      <w:rPr>
        <w:sz w:val="18"/>
        <w:szCs w:val="18"/>
        <w:color w:val="000000"/>
      </w:rPr>
      <w:instrText> PAGE </w:instrText>
    </w:r>
    <w:r>
      <w:rPr>
        <w:sz w:val="18"/>
        <w:szCs w:val="18"/>
        <w:color w:val="000000"/>
      </w:rPr>
      <w:fldChar w:fldCharType="separate"/>
    </w:r>
    <w:r>
      <w:rPr>
        <w:sz w:val="18"/>
        <w:szCs w:val="18"/>
        <w:color w:val="000000"/>
      </w:rPr>
      <w:t>3</w:t>
    </w:r>
    <w:r>
      <w:rPr>
        <w:sz w:val="18"/>
        <w:szCs w:val="18"/>
        <w:color w:val="00000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>GT 8</w:t>
      </w:r>
    </w:p>
  </w:footnote>
  <w:footnote w:id="3">
    <w:p>
      <w:pPr>
        <w:pStyle w:val="Footnote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>UFPE. Email: carolina.figueiredo@ufpe.br</w:t>
      </w:r>
    </w:p>
  </w:footnote>
  <w:footnote w:id="4">
    <w:p>
      <w:pPr>
        <w:pStyle w:val="Footnote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>UFPE. Email: mabel.dias@ufpe.br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https://www12.senado.leg.br/institucional/procuradoria/noticias/mapa-nacional-da-violencia-de-genero-aponta-alta-nos-casos-de-feminicidio. Acesso em: 30 de janeiro de 2026.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https://www1.folha.uol.com.br/cotidiano/2025/12/brasil-vive-epidemia-de-violencia-de-genero-diz-pesquisadora.shtml. Acesso em: 25 de janeiro de 2026.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-1002899315</wp:posOffset>
              </wp:positionH>
              <wp:positionV relativeFrom="paragraph">
                <wp:posOffset>-121429145</wp:posOffset>
              </wp:positionV>
              <wp:extent cx="1009222645" cy="121707275"/>
              <wp:effectExtent l="0" t="0" r="0" b="0"/>
              <wp:wrapNone/>
              <wp:docPr id="1" name="shape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9221840" cy="1217066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02890120" cy="60715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83841" h="336043">
                              <a:moveTo>
                                <a:pt x="2783840" y="336042"/>
                              </a:moveTo>
                              <a:lnTo>
                                <a:pt x="0" y="336042"/>
                              </a:lnTo>
                              <a:lnTo>
                                <a:pt x="0" y="0"/>
                              </a:lnTo>
                              <a:lnTo>
                                <a:pt x="2783840" y="0"/>
                              </a:lnTo>
                              <a:lnTo>
                                <a:pt x="2783840" y="3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m 2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06051320" y="121473720"/>
                          <a:ext cx="885240" cy="232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00866040" y="49011840"/>
                          <a:ext cx="204000840" cy="11816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29284" h="65406">
                              <a:moveTo>
                                <a:pt x="1129283" y="65405"/>
                              </a:moveTo>
                              <a:lnTo>
                                <a:pt x="0" y="65405"/>
                              </a:lnTo>
                              <a:lnTo>
                                <a:pt x="0" y="0"/>
                              </a:lnTo>
                              <a:lnTo>
                                <a:pt x="1129283" y="0"/>
                              </a:lnTo>
                              <a:lnTo>
                                <a:pt x="1129283" y="6540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866040" y="41696640"/>
                          <a:ext cx="204000840" cy="1927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29284" h="106680">
                              <a:moveTo>
                                <a:pt x="1129283" y="106679"/>
                              </a:moveTo>
                              <a:lnTo>
                                <a:pt x="0" y="106679"/>
                              </a:lnTo>
                              <a:lnTo>
                                <a:pt x="0" y="0"/>
                              </a:lnTo>
                              <a:lnTo>
                                <a:pt x="1129283" y="0"/>
                              </a:lnTo>
                              <a:lnTo>
                                <a:pt x="1129283" y="10667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07912520" y="121552200"/>
                          <a:ext cx="1309320" cy="3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shape_0" style="position:absolute;margin-left:-78968.45pt;margin-top:-9561.35pt;width:79466.25pt;height:9583.25pt" coordorigin="-1579369,-191227" coordsize="1589325,191665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2" stroked="f" style="position:absolute;left:4964;top:70;width:1393;height:366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line id="shape_0" from="7895,194" to="9956,198" stroked="t" style="position:absolute">
                <v:stroke color="white" weight="6480" joinstyle="miter" endcap="flat"/>
                <v:fill o:detectmouseclick="t" on="false"/>
              </v:line>
            </v:group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06b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Header"/>
    <w:uiPriority w:val="99"/>
    <w:qFormat/>
    <w:rsid w:val="00ca7a6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link w:val="Footer"/>
    <w:uiPriority w:val="99"/>
    <w:qFormat/>
    <w:rsid w:val="00ca7a6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rong">
    <w:name w:val="Strong"/>
    <w:basedOn w:val="DefaultParagraphFont"/>
    <w:uiPriority w:val="22"/>
    <w:qFormat/>
    <w:rsid w:val="00624c00"/>
    <w:rPr>
      <w:b/>
      <w:bCs/>
    </w:rPr>
  </w:style>
  <w:style w:type="character" w:styleId="InternetLink">
    <w:name w:val="Hyperlink"/>
    <w:basedOn w:val="DefaultParagraphFont"/>
    <w:qFormat/>
    <w:rsid w:val="002006b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f356b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1f356b"/>
    <w:rPr>
      <w:color w:val="954F72" w:themeColor="followedHyperlink"/>
      <w:u w:val="single"/>
    </w:rPr>
  </w:style>
  <w:style w:type="character" w:styleId="FootnoteCharacters" w:customStyle="1">
    <w:name w:val="Footnote Characters"/>
    <w:qFormat/>
    <w:rsid w:val="002006bd"/>
    <w:rPr/>
  </w:style>
  <w:style w:type="character" w:styleId="FootnoteAnchor" w:customStyle="1">
    <w:name w:val="Footnote Anchor"/>
    <w:rsid w:val="002006bd"/>
    <w:rPr>
      <w:vertAlign w:val="superscript"/>
    </w:rPr>
  </w:style>
  <w:style w:type="character" w:styleId="EndnoteAnchor" w:customStyle="1">
    <w:name w:val="Endnote Anchor"/>
    <w:rsid w:val="002006bd"/>
    <w:rPr>
      <w:vertAlign w:val="superscript"/>
    </w:rPr>
  </w:style>
  <w:style w:type="character" w:styleId="EndnoteCharacters" w:customStyle="1">
    <w:name w:val="Endnote Characters"/>
    <w:qFormat/>
    <w:rsid w:val="002006bd"/>
    <w:rPr/>
  </w:style>
  <w:style w:type="paragraph" w:styleId="Heading" w:customStyle="1">
    <w:name w:val="Heading"/>
    <w:basedOn w:val="Normal"/>
    <w:next w:val="TextBody"/>
    <w:qFormat/>
    <w:rsid w:val="002006bd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2006bd"/>
    <w:pPr>
      <w:spacing w:lineRule="auto" w:line="276" w:before="0" w:after="140"/>
    </w:pPr>
    <w:rPr/>
  </w:style>
  <w:style w:type="paragraph" w:styleId="List">
    <w:name w:val="List"/>
    <w:basedOn w:val="TextBody"/>
    <w:rsid w:val="002006bd"/>
    <w:pPr/>
    <w:rPr/>
  </w:style>
  <w:style w:type="paragraph" w:styleId="Caption" w:customStyle="1">
    <w:name w:val="Caption"/>
    <w:basedOn w:val="Normal"/>
    <w:qFormat/>
    <w:rsid w:val="002006bd"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rsid w:val="002006bd"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TextBody"/>
    <w:qFormat/>
    <w:rsid w:val="002006bd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"/>
    <w:basedOn w:val="Normal"/>
    <w:qFormat/>
    <w:rsid w:val="002006bd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rsid w:val="002006bd"/>
    <w:pPr>
      <w:suppressLineNumbers/>
    </w:pPr>
    <w:rPr/>
  </w:style>
  <w:style w:type="paragraph" w:styleId="HeaderandFooter" w:customStyle="1">
    <w:name w:val="Header and Footer"/>
    <w:basedOn w:val="Normal"/>
    <w:qFormat/>
    <w:rsid w:val="002006bd"/>
    <w:pPr/>
    <w:rPr/>
  </w:style>
  <w:style w:type="paragraph" w:styleId="Header" w:customStyle="1">
    <w:name w:val="Header"/>
    <w:basedOn w:val="Normal"/>
    <w:link w:val="CabealhoChar"/>
    <w:uiPriority w:val="99"/>
    <w:unhideWhenUsed/>
    <w:rsid w:val="00ca7a61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 w:customStyle="1">
    <w:name w:val="Footer"/>
    <w:basedOn w:val="Normal"/>
    <w:link w:val="RodapChar"/>
    <w:uiPriority w:val="99"/>
    <w:unhideWhenUsed/>
    <w:rsid w:val="00ca7a61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note" w:customStyle="1">
    <w:name w:val="Footnote Text"/>
    <w:basedOn w:val="Normal"/>
    <w:rsid w:val="002006bd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gressoemfoco.com.br/noticia/113154/julia-zanatta-propoe-punicao-por-denuncias-falsas-na-maria-da-penha" TargetMode="External"/><Relationship Id="rId3" Type="http://schemas.openxmlformats.org/officeDocument/2006/relationships/hyperlink" Target="https://www12.senado.leg.br/institucional/procuradoria/noticias/mapa-nacional-da-violencia-de-genero-aponta-alta-nos-casos-de-f" TargetMode="External"/><Relationship Id="rId4" Type="http://schemas.openxmlformats.org/officeDocument/2006/relationships/hyperlink" Target="https://www.brasildefato.com.br/podcast/brasil-de-fato-entrevista/2025/12/10/misoginia-da-internet-chega-a-mundo-fisico-e-impul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4C55-8812-4F66-B1EE-F39B62CC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LibreOffice/7.1.2.2$Linux_X86_64 LibreOffice_project/10$Build-2</Application>
  <AppVersion>15.0000</AppVersion>
  <Pages>3</Pages>
  <Words>659</Words>
  <Characters>4501</Characters>
  <CharactersWithSpaces>5144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2026-01-26T14:22:00Z</dcterms:created>
  <dc:creator>Anderson Santos</dc:creator>
  <dc:description/>
  <dc:language>pt-BR</dc:language>
  <cp:lastModifiedBy/>
  <cp:lastPrinted>1900-01-01T03:00:00Z</cp:lastPrinted>
  <dcterms:modified xsi:type="dcterms:W3CDTF">2026-02-04T19:36:26Z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