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FF44F83" w14:textId="77777777" w:rsidR="00DC3CE6" w:rsidRPr="00DC3CE6" w:rsidRDefault="00DC3CE6" w:rsidP="00DC3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60097" w14:textId="2EEE9B43" w:rsidR="00DC3CE6" w:rsidRDefault="00DC3CE6" w:rsidP="00DC3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ASSISTÊNCIA DE ENFERMAGEM AO PACIENTE COM CÂNCER DE COLO UTERINO E HIV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RELATO DE EXPERIÊNCIA</w:t>
      </w:r>
    </w:p>
    <w:p w14:paraId="12C728B1" w14:textId="77777777" w:rsidR="00DC3CE6" w:rsidRPr="00DC3CE6" w:rsidRDefault="00DC3CE6" w:rsidP="00DC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DDAB54" w14:textId="6A3FC6C0" w:rsidR="002E6040" w:rsidRPr="00DC3CE6" w:rsidRDefault="00DC3CE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NASCIMENTO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Vitória Fernanda Fernandes</w:t>
      </w:r>
      <w:r>
        <w:rPr>
          <w:sz w:val="20"/>
          <w:szCs w:val="20"/>
          <w:vertAlign w:val="superscript"/>
        </w:rPr>
        <w:t>1</w:t>
      </w:r>
    </w:p>
    <w:p w14:paraId="19029FEB" w14:textId="50ED86A9" w:rsidR="002E6040" w:rsidRPr="00E25E3F" w:rsidRDefault="00DC3CE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NOGUEIRA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Beatriz de Freitas</w:t>
      </w:r>
      <w:r>
        <w:rPr>
          <w:sz w:val="20"/>
          <w:szCs w:val="20"/>
          <w:vertAlign w:val="superscript"/>
        </w:rPr>
        <w:t>2</w:t>
      </w:r>
    </w:p>
    <w:p w14:paraId="14BDAB27" w14:textId="06EE11DB" w:rsidR="002E6040" w:rsidRDefault="00DC3CE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CARVALHO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Lívia Maria Ramos de</w:t>
      </w:r>
      <w:r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4E0E039A" w14:textId="1E6379BB" w:rsidR="00DC3CE6" w:rsidRDefault="00DC3CE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SANTOS, Giovanna Vitória Aragão de Almeira</w:t>
      </w:r>
      <w:r>
        <w:rPr>
          <w:sz w:val="20"/>
          <w:szCs w:val="20"/>
          <w:vertAlign w:val="superscript"/>
        </w:rPr>
        <w:t>4</w:t>
      </w:r>
    </w:p>
    <w:p w14:paraId="7B07C179" w14:textId="17990626" w:rsidR="00DC3CE6" w:rsidRDefault="00DC3CE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VELOSO, </w:t>
      </w:r>
      <w:proofErr w:type="spellStart"/>
      <w:r>
        <w:rPr>
          <w:sz w:val="20"/>
          <w:szCs w:val="20"/>
        </w:rPr>
        <w:t>Elyssandra</w:t>
      </w:r>
      <w:proofErr w:type="spellEnd"/>
      <w:r>
        <w:rPr>
          <w:sz w:val="20"/>
          <w:szCs w:val="20"/>
        </w:rPr>
        <w:t xml:space="preserve"> Keila da Costa</w:t>
      </w:r>
      <w:r>
        <w:rPr>
          <w:sz w:val="20"/>
          <w:szCs w:val="20"/>
          <w:vertAlign w:val="superscript"/>
        </w:rPr>
        <w:t>5</w:t>
      </w:r>
    </w:p>
    <w:p w14:paraId="181B5D31" w14:textId="25E50801" w:rsidR="002E6040" w:rsidRPr="00DC3CE6" w:rsidRDefault="00DC3CE6" w:rsidP="00DC3CE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PROBO, Lísia Andrade</w:t>
      </w:r>
      <w:r>
        <w:rPr>
          <w:sz w:val="20"/>
          <w:szCs w:val="20"/>
          <w:vertAlign w:val="superscript"/>
        </w:rPr>
        <w:t>6</w:t>
      </w:r>
    </w:p>
    <w:p w14:paraId="7F2927A2" w14:textId="165F505A" w:rsidR="00D56380" w:rsidRPr="00D56380" w:rsidRDefault="002E6040" w:rsidP="00EF6D3C">
      <w:pPr>
        <w:pStyle w:val="ABNT"/>
        <w:spacing w:line="240" w:lineRule="auto"/>
        <w:ind w:firstLine="0"/>
        <w:rPr>
          <w:szCs w:val="24"/>
        </w:rPr>
      </w:pPr>
      <w:r w:rsidRPr="00E25E3F">
        <w:rPr>
          <w:b/>
          <w:sz w:val="20"/>
        </w:rPr>
        <w:t xml:space="preserve">RESUMO: </w:t>
      </w:r>
      <w:r w:rsidR="00D56380" w:rsidRPr="00EF6D3C">
        <w:rPr>
          <w:szCs w:val="24"/>
        </w:rPr>
        <w:t>Introdução</w:t>
      </w:r>
      <w:r w:rsidR="00D56380">
        <w:rPr>
          <w:szCs w:val="24"/>
        </w:rPr>
        <w:t xml:space="preserve">: </w:t>
      </w:r>
      <w:r w:rsidR="00D56380" w:rsidRPr="00D56380">
        <w:t xml:space="preserve">No período de 2010 a 2020, o Brasil apresentou queda de 29,9% no coeficiente de mortalidade por aids padronizado para o Brasil, que passou de 5,7 para 4,0 óbitos por 100 mil habitantes. </w:t>
      </w:r>
      <w:r w:rsidR="00D56380" w:rsidRPr="00D56380">
        <w:rPr>
          <w:szCs w:val="24"/>
        </w:rPr>
        <w:t xml:space="preserve">Diante da meta 95-95-95 do </w:t>
      </w:r>
      <w:proofErr w:type="spellStart"/>
      <w:r w:rsidR="00D56380" w:rsidRPr="00D56380">
        <w:rPr>
          <w:szCs w:val="24"/>
        </w:rPr>
        <w:t>Unaids</w:t>
      </w:r>
      <w:proofErr w:type="spellEnd"/>
      <w:r w:rsidR="00D56380" w:rsidRPr="00D56380">
        <w:rPr>
          <w:szCs w:val="24"/>
        </w:rPr>
        <w:t xml:space="preserve">, com 95% das PVHA diagnosticadas até 2030, 95% das diagnosticadas em tratamento e 95% das pessoas em tratamento com carga viral suprimida, ainda é preciso </w:t>
      </w:r>
      <w:r w:rsidR="007A7DF1">
        <w:rPr>
          <w:szCs w:val="24"/>
        </w:rPr>
        <w:t>aumenta</w:t>
      </w:r>
      <w:r w:rsidR="00D56380" w:rsidRPr="00D56380">
        <w:rPr>
          <w:szCs w:val="24"/>
        </w:rPr>
        <w:t xml:space="preserve">r </w:t>
      </w:r>
      <w:r w:rsidR="007A7DF1">
        <w:rPr>
          <w:szCs w:val="24"/>
        </w:rPr>
        <w:t>a viabilidade d</w:t>
      </w:r>
      <w:r w:rsidR="00D56380" w:rsidRPr="00D56380">
        <w:rPr>
          <w:szCs w:val="24"/>
        </w:rPr>
        <w:t>o diagnóstico e o tratamento qualificado</w:t>
      </w:r>
      <w:r w:rsidR="00D56380">
        <w:rPr>
          <w:szCs w:val="24"/>
        </w:rPr>
        <w:t xml:space="preserve">. </w:t>
      </w:r>
      <w:r w:rsidR="00D56380" w:rsidRPr="00D56380">
        <w:rPr>
          <w:szCs w:val="24"/>
        </w:rPr>
        <w:t xml:space="preserve">Ademais, acerca do câncer de colo uterino, os elevados índices de incidência e mortalidade por câncer do colo do útero no Brasil justificam a implantação de estratégias efetivas de controle dessas doenças que </w:t>
      </w:r>
      <w:r w:rsidR="007A7DF1">
        <w:rPr>
          <w:szCs w:val="24"/>
        </w:rPr>
        <w:t>necessitam de</w:t>
      </w:r>
      <w:r w:rsidR="00D56380" w:rsidRPr="00D56380">
        <w:rPr>
          <w:szCs w:val="24"/>
        </w:rPr>
        <w:t xml:space="preserve"> ações de promoção à saúde, prevenção e detecção </w:t>
      </w:r>
      <w:r w:rsidR="007A7DF1">
        <w:rPr>
          <w:szCs w:val="24"/>
        </w:rPr>
        <w:t>o quanto antes. P</w:t>
      </w:r>
      <w:r w:rsidR="00D56380" w:rsidRPr="00D56380">
        <w:rPr>
          <w:szCs w:val="24"/>
        </w:rPr>
        <w:t>ara o ano de 2023</w:t>
      </w:r>
      <w:r w:rsidR="007A7DF1">
        <w:rPr>
          <w:szCs w:val="24"/>
        </w:rPr>
        <w:t>, estima-se que haverá</w:t>
      </w:r>
      <w:r w:rsidR="00D56380" w:rsidRPr="00D56380">
        <w:rPr>
          <w:szCs w:val="24"/>
        </w:rPr>
        <w:t>17.010 casos novos, o que representa um risco de 13,25 casos a cada 100 mil mulheres</w:t>
      </w:r>
      <w:r w:rsidR="00D56380">
        <w:rPr>
          <w:szCs w:val="24"/>
        </w:rPr>
        <w:t>.</w:t>
      </w:r>
      <w:r w:rsidR="00D56380" w:rsidRPr="00D56380">
        <w:rPr>
          <w:szCs w:val="24"/>
        </w:rPr>
        <w:t xml:space="preserve"> </w:t>
      </w:r>
      <w:r w:rsidR="00D56380">
        <w:rPr>
          <w:szCs w:val="24"/>
        </w:rPr>
        <w:t>Objetivo</w:t>
      </w:r>
      <w:r w:rsidR="00EF6D3C">
        <w:rPr>
          <w:szCs w:val="24"/>
        </w:rPr>
        <w:t xml:space="preserve">: </w:t>
      </w:r>
      <w:r w:rsidR="00EF6D3C" w:rsidRPr="00EF6D3C">
        <w:rPr>
          <w:szCs w:val="24"/>
        </w:rPr>
        <w:t>Descrever o plano de Enfermagem relativo aos cuidados com a paciente com HIV e câncer de colo</w:t>
      </w:r>
      <w:r w:rsidR="00EF6D3C">
        <w:rPr>
          <w:szCs w:val="24"/>
        </w:rPr>
        <w:t xml:space="preserve"> de útero. Metodologia: </w:t>
      </w:r>
      <w:r w:rsidR="00EF6D3C" w:rsidRPr="00EF6D3C">
        <w:rPr>
          <w:szCs w:val="24"/>
        </w:rPr>
        <w:t xml:space="preserve">Trata-se de um </w:t>
      </w:r>
      <w:r w:rsidR="00310594">
        <w:rPr>
          <w:szCs w:val="24"/>
        </w:rPr>
        <w:t>relato de experiência</w:t>
      </w:r>
      <w:r w:rsidR="00EF6D3C" w:rsidRPr="00EF6D3C">
        <w:rPr>
          <w:szCs w:val="24"/>
        </w:rPr>
        <w:t xml:space="preserve"> realizado por acadêmicas do curso de Enfermagem da Universidade Estadual do Piauí </w:t>
      </w:r>
      <w:r w:rsidR="00EF6D3C">
        <w:rPr>
          <w:szCs w:val="24"/>
        </w:rPr>
        <w:t>em hospital de grande porte em Teresina, no Piauí. Este estudo foi</w:t>
      </w:r>
      <w:r w:rsidR="00EF6D3C" w:rsidRPr="00EF6D3C">
        <w:rPr>
          <w:szCs w:val="24"/>
        </w:rPr>
        <w:t xml:space="preserve"> realizado entre os dias 06 e 13 de dezembro de 2022. Realizou-se uma coleta de dados com o uso de prontuários do paciente, entrevista ao paciente e investigação clínica com profissionais do setor de enfermagem que prestam cuidados ao paciente. Realizou-se uma busca </w:t>
      </w:r>
      <w:r w:rsidR="00EF6D3C">
        <w:rPr>
          <w:szCs w:val="24"/>
        </w:rPr>
        <w:t>n</w:t>
      </w:r>
      <w:r w:rsidR="00EF6D3C" w:rsidRPr="00EF6D3C">
        <w:rPr>
          <w:szCs w:val="24"/>
        </w:rPr>
        <w:t>as bases de dados utilizadas foram Literatura Latino-Americana e do Caribe em Ciências da Saúde (LILACS) e Biblioteca Virtual em Saúde (BVS), de modo que os descritores utilizados em ambas as bases de dados para as buscas foram “HIV” AND “Enfermagem” AND “Saúde”; “Câncer de colo de útero” AND “Enfermagem” AND “Tratamento”.</w:t>
      </w:r>
      <w:r w:rsidR="000C5BFE">
        <w:rPr>
          <w:szCs w:val="24"/>
        </w:rPr>
        <w:t xml:space="preserve"> </w:t>
      </w:r>
      <w:r w:rsidR="00EF6D3C">
        <w:rPr>
          <w:szCs w:val="24"/>
        </w:rPr>
        <w:t>Resultados: Dentre as intervenções de enfermagem necessárias ao plano de cuidado, dado o caso clínico em questão, tem-se: e</w:t>
      </w:r>
      <w:r w:rsidR="00EF6D3C" w:rsidRPr="00EF6D3C">
        <w:rPr>
          <w:szCs w:val="24"/>
        </w:rPr>
        <w:t>xaminar a pele e as mucosas;</w:t>
      </w:r>
      <w:r w:rsidR="00EF6D3C">
        <w:rPr>
          <w:szCs w:val="24"/>
        </w:rPr>
        <w:t xml:space="preserve"> e</w:t>
      </w:r>
      <w:r w:rsidR="00EF6D3C" w:rsidRPr="00EF6D3C">
        <w:rPr>
          <w:szCs w:val="24"/>
        </w:rPr>
        <w:t>nsinar o paciente e a família sobre os sinais e sintomas de infecção e sobre o momento de informá-los ao profissional de saúde;</w:t>
      </w:r>
      <w:r w:rsidR="00EF6D3C">
        <w:rPr>
          <w:szCs w:val="24"/>
        </w:rPr>
        <w:t xml:space="preserve"> de modo que estas intervenções previnem possíveis infecções por uso de dispositivo</w:t>
      </w:r>
      <w:r w:rsidR="000C5BFE">
        <w:rPr>
          <w:szCs w:val="24"/>
        </w:rPr>
        <w:t xml:space="preserve"> invasivo periférico utilizado pela paciente</w:t>
      </w:r>
      <w:r w:rsidR="00EF6D3C">
        <w:rPr>
          <w:szCs w:val="24"/>
        </w:rPr>
        <w:t>. Ademais, a paciente encontrava-se constipada, o que torna necessário m</w:t>
      </w:r>
      <w:r w:rsidR="00EF6D3C" w:rsidRPr="00EF6D3C">
        <w:rPr>
          <w:szCs w:val="24"/>
        </w:rPr>
        <w:t>onitorar os movimentos intestinais, incluindo frequência, consistência, formato, volume e cor;</w:t>
      </w:r>
      <w:r w:rsidR="00EF6D3C" w:rsidRPr="00EF6D3C">
        <w:t xml:space="preserve"> </w:t>
      </w:r>
      <w:r w:rsidR="00EF6D3C">
        <w:rPr>
          <w:szCs w:val="24"/>
        </w:rPr>
        <w:t>o</w:t>
      </w:r>
      <w:r w:rsidR="00EF6D3C" w:rsidRPr="00EF6D3C">
        <w:rPr>
          <w:szCs w:val="24"/>
        </w:rPr>
        <w:t>rientar o paciente/família sobre dieta com elevado teor de fibras</w:t>
      </w:r>
      <w:r w:rsidR="00EF6D3C">
        <w:rPr>
          <w:szCs w:val="24"/>
        </w:rPr>
        <w:t>; e</w:t>
      </w:r>
      <w:r w:rsidR="00EF6D3C" w:rsidRPr="00EF6D3C">
        <w:rPr>
          <w:szCs w:val="24"/>
        </w:rPr>
        <w:t>ncorajar o aumento da ingestão de líquidos</w:t>
      </w:r>
      <w:r w:rsidR="00EF6D3C">
        <w:rPr>
          <w:szCs w:val="24"/>
        </w:rPr>
        <w:t>. Além disso, a paciente relatou dor na região inferior do abdome, o que torna imprescindível</w:t>
      </w:r>
      <w:r w:rsidR="000C5BFE">
        <w:rPr>
          <w:szCs w:val="24"/>
        </w:rPr>
        <w:t xml:space="preserve"> ações como:</w:t>
      </w:r>
      <w:r w:rsidR="00EF6D3C">
        <w:rPr>
          <w:szCs w:val="24"/>
        </w:rPr>
        <w:t xml:space="preserve"> r</w:t>
      </w:r>
      <w:r w:rsidR="00EF6D3C" w:rsidRPr="00EF6D3C">
        <w:rPr>
          <w:szCs w:val="24"/>
        </w:rPr>
        <w:t>ealizar uma avaliação completa da dor, incluindo local</w:t>
      </w:r>
      <w:r w:rsidR="00FC7B58">
        <w:rPr>
          <w:szCs w:val="24"/>
        </w:rPr>
        <w:t xml:space="preserve"> e características; </w:t>
      </w:r>
      <w:r w:rsidR="00EF6D3C">
        <w:rPr>
          <w:szCs w:val="24"/>
        </w:rPr>
        <w:t>d</w:t>
      </w:r>
      <w:r w:rsidR="00EF6D3C" w:rsidRPr="00EF6D3C">
        <w:rPr>
          <w:szCs w:val="24"/>
        </w:rPr>
        <w:t>eterminar o impacto da experiência da dor na qualidade de vida</w:t>
      </w:r>
      <w:r w:rsidR="00EF6D3C">
        <w:rPr>
          <w:szCs w:val="24"/>
        </w:rPr>
        <w:t>.</w:t>
      </w:r>
      <w:r w:rsidR="00064CE3">
        <w:rPr>
          <w:szCs w:val="24"/>
        </w:rPr>
        <w:t xml:space="preserve"> Outrossim, orientar a aderência ao plano terapêutico para tratar o HIV e a realização periódica de exames e consultas para acompanhamento da região uterina são atuações essenciais na conduta de enfermagem.</w:t>
      </w:r>
      <w:r w:rsidR="00EF6D3C">
        <w:rPr>
          <w:szCs w:val="24"/>
        </w:rPr>
        <w:t xml:space="preserve"> Considerações finais</w:t>
      </w:r>
      <w:r w:rsidR="00064CE3">
        <w:rPr>
          <w:szCs w:val="24"/>
        </w:rPr>
        <w:t xml:space="preserve">: </w:t>
      </w:r>
      <w:r w:rsidR="00EF6D3C" w:rsidRPr="00EF6D3C">
        <w:rPr>
          <w:szCs w:val="24"/>
        </w:rPr>
        <w:t>A realização d</w:t>
      </w:r>
      <w:r w:rsidR="00575C01">
        <w:rPr>
          <w:szCs w:val="24"/>
        </w:rPr>
        <w:t>este</w:t>
      </w:r>
      <w:r w:rsidR="00EF6D3C" w:rsidRPr="00EF6D3C">
        <w:rPr>
          <w:szCs w:val="24"/>
        </w:rPr>
        <w:t xml:space="preserve"> </w:t>
      </w:r>
      <w:r w:rsidR="00575C01">
        <w:rPr>
          <w:szCs w:val="24"/>
        </w:rPr>
        <w:t>relato de experiência</w:t>
      </w:r>
      <w:r w:rsidR="00EF6D3C" w:rsidRPr="00EF6D3C">
        <w:rPr>
          <w:szCs w:val="24"/>
        </w:rPr>
        <w:t xml:space="preserve"> contribuiu para </w:t>
      </w:r>
      <w:r w:rsidR="00EF6D3C" w:rsidRPr="00EF6D3C">
        <w:rPr>
          <w:szCs w:val="24"/>
        </w:rPr>
        <w:lastRenderedPageBreak/>
        <w:t>aquisição de conhecimentos clínicos sobre a doença, bem como os procedimentos e cuidados realizados</w:t>
      </w:r>
      <w:r w:rsidR="00FC7B58">
        <w:rPr>
          <w:szCs w:val="24"/>
        </w:rPr>
        <w:t xml:space="preserve"> </w:t>
      </w:r>
      <w:r w:rsidR="00064CE3">
        <w:rPr>
          <w:szCs w:val="24"/>
        </w:rPr>
        <w:t>conforme as necessidades clínicas da paciente.</w:t>
      </w:r>
    </w:p>
    <w:p w14:paraId="71234292" w14:textId="2C559B58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DC3CE6">
        <w:rPr>
          <w:szCs w:val="24"/>
        </w:rPr>
        <w:t>HIV</w:t>
      </w:r>
      <w:r w:rsidRPr="00E25E3F">
        <w:rPr>
          <w:szCs w:val="24"/>
        </w:rPr>
        <w:t xml:space="preserve">; </w:t>
      </w:r>
      <w:r w:rsidR="00DC3CE6">
        <w:rPr>
          <w:szCs w:val="24"/>
        </w:rPr>
        <w:t>Câncer de colo uterino</w:t>
      </w:r>
      <w:r w:rsidRPr="00E25E3F">
        <w:rPr>
          <w:szCs w:val="24"/>
        </w:rPr>
        <w:t xml:space="preserve">; </w:t>
      </w:r>
      <w:r w:rsidR="00DC3CE6">
        <w:rPr>
          <w:szCs w:val="24"/>
        </w:rPr>
        <w:t>Enfermagem</w:t>
      </w:r>
      <w:r w:rsidRPr="00E25E3F">
        <w:rPr>
          <w:szCs w:val="24"/>
        </w:rPr>
        <w:t xml:space="preserve">. </w:t>
      </w:r>
    </w:p>
    <w:p w14:paraId="70BDDA57" w14:textId="02B6AFBF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C3CE6">
        <w:rPr>
          <w:szCs w:val="24"/>
        </w:rPr>
        <w:t>vitoriaffnascimento@live.</w:t>
      </w:r>
      <w:r w:rsidRPr="00E25E3F">
        <w:rPr>
          <w:szCs w:val="24"/>
        </w:rPr>
        <w:t xml:space="preserve">com </w:t>
      </w:r>
    </w:p>
    <w:p w14:paraId="25EDEF7E" w14:textId="77777777" w:rsidR="00FC7B58" w:rsidRDefault="00FC7B58" w:rsidP="00DC3CE6">
      <w:pPr>
        <w:pStyle w:val="ABNT"/>
        <w:spacing w:line="240" w:lineRule="auto"/>
        <w:ind w:firstLine="0"/>
        <w:jc w:val="left"/>
        <w:rPr>
          <w:sz w:val="20"/>
          <w:szCs w:val="20"/>
        </w:rPr>
      </w:pPr>
    </w:p>
    <w:p w14:paraId="288C9ABC" w14:textId="3D349968" w:rsidR="00DC3CE6" w:rsidRPr="00DC3CE6" w:rsidRDefault="002E6040" w:rsidP="00DC3CE6">
      <w:pPr>
        <w:pStyle w:val="ABNT"/>
        <w:spacing w:line="240" w:lineRule="auto"/>
        <w:ind w:firstLine="0"/>
        <w:jc w:val="left"/>
      </w:pPr>
      <w:r w:rsidRPr="00E25E3F">
        <w:rPr>
          <w:b/>
          <w:bCs/>
          <w:sz w:val="23"/>
          <w:szCs w:val="23"/>
        </w:rPr>
        <w:t xml:space="preserve">REFERÊNCIAS: </w:t>
      </w:r>
      <w:r w:rsidR="00DC3CE6" w:rsidRPr="00DC3CE6">
        <w:t>BRASIL. Ministério da Saúde. Caderno de Atenção Básica: controles de cânceres de colo do útero e de mama. Brasília, 2 ed., 2013. </w:t>
      </w:r>
    </w:p>
    <w:p w14:paraId="13F4CD85" w14:textId="7F09FF55" w:rsidR="00DC3CE6" w:rsidRPr="00DC3CE6" w:rsidRDefault="00DC3CE6" w:rsidP="00DC3CE6">
      <w:pPr>
        <w:pStyle w:val="ABNT"/>
        <w:spacing w:line="240" w:lineRule="auto"/>
        <w:ind w:firstLine="0"/>
        <w:jc w:val="left"/>
      </w:pPr>
      <w:r w:rsidRPr="00DC3CE6">
        <w:t xml:space="preserve">BRASIL. Ministério da Saúde. Caderno de Atenção Básica:  HIV/AIDS, hepatites </w:t>
      </w:r>
      <w:proofErr w:type="gramStart"/>
      <w:r w:rsidRPr="00DC3CE6">
        <w:t>virais,  sífilis</w:t>
      </w:r>
      <w:proofErr w:type="gramEnd"/>
      <w:r w:rsidRPr="00DC3CE6">
        <w:t xml:space="preserve"> e outras infecções sexualmente transmissíveis. Brasília, 1 ed., 2022.</w:t>
      </w:r>
    </w:p>
    <w:p w14:paraId="317D2F79" w14:textId="77777777" w:rsidR="00DC3CE6" w:rsidRPr="00DC3CE6" w:rsidRDefault="00DC3CE6" w:rsidP="00DC3CE6">
      <w:pPr>
        <w:pStyle w:val="ABNT"/>
        <w:spacing w:line="240" w:lineRule="auto"/>
        <w:ind w:firstLine="0"/>
        <w:jc w:val="left"/>
      </w:pPr>
      <w:r w:rsidRPr="00DC3CE6">
        <w:t xml:space="preserve">Incidência. Instituto Nacional de Câncer. Disponível em: </w:t>
      </w:r>
      <w:hyperlink r:id="rId7" w:anchor=":~:text=No%20Brasil%2C%20exclu%C3%ADdos%20os%20de,mulheres%20(INCA%2C%202022)" w:history="1">
        <w:r w:rsidRPr="00DC3CE6">
          <w:rPr>
            <w:rStyle w:val="Hyperlink"/>
          </w:rPr>
          <w:t>https://www.gov.br/inca/pt-br/assuntos/gestor-e-profissional-de-saude/controle-do-cancer-do-colo-do-utero/dados-e-numeros/incidencia#:~:text=No%20Brasil%2C%20exclu%C3%ADdos%20os%20de,mulheres%20(INCA%2C%202022)</w:t>
        </w:r>
      </w:hyperlink>
      <w:r w:rsidRPr="00DC3CE6">
        <w:t xml:space="preserve">. Acesso em: 08 </w:t>
      </w:r>
      <w:proofErr w:type="spellStart"/>
      <w:r w:rsidRPr="00DC3CE6">
        <w:t>jan</w:t>
      </w:r>
      <w:proofErr w:type="spellEnd"/>
      <w:r w:rsidRPr="00DC3CE6">
        <w:t xml:space="preserve"> 2023.</w:t>
      </w:r>
    </w:p>
    <w:p w14:paraId="3224D188" w14:textId="691B1EB2" w:rsidR="00DC3CE6" w:rsidRPr="00DC3CE6" w:rsidRDefault="00DC3CE6" w:rsidP="00DC3CE6">
      <w:pPr>
        <w:pStyle w:val="ABNT"/>
        <w:spacing w:line="240" w:lineRule="auto"/>
        <w:ind w:firstLine="0"/>
        <w:jc w:val="left"/>
      </w:pPr>
      <w:r w:rsidRPr="00DC3CE6">
        <w:t xml:space="preserve">Câncer do colo do útero. Instituto Nacional de Câncer. Disponível em: </w:t>
      </w:r>
      <w:hyperlink r:id="rId8" w:anchor=":~:text=O%20c%C3%A2ncer%20do%20colo%20do%20%C3%BAtero%2C%20tamb%C3%A9m%20chamado%20de%20c%C3%A2ncer,das%20vezes%20n%C3%A3o%20causa%20doen%C3%A7a" w:history="1">
        <w:r w:rsidRPr="00DC3CE6">
          <w:rPr>
            <w:rStyle w:val="Hyperlink"/>
          </w:rPr>
          <w:t>https://www.gov.br/inca/pt-br/assuntos/cancer/tipos/colo-do-utero#:~:text=O%20c%C3%A2ncer%20do%20colo%20do%20%C3%BAtero%2C%20tamb%C3%A9m%20chamado%20de%20c%C3%A2ncer,das%20vezes%20n%C3%A3o%20causa%20doen%C3%A7a</w:t>
        </w:r>
      </w:hyperlink>
      <w:r w:rsidRPr="00DC3CE6">
        <w:t xml:space="preserve">. Acesso em: 08 </w:t>
      </w:r>
      <w:proofErr w:type="spellStart"/>
      <w:r w:rsidRPr="00DC3CE6">
        <w:t>jan</w:t>
      </w:r>
      <w:proofErr w:type="spellEnd"/>
      <w:r w:rsidRPr="00DC3CE6">
        <w:t xml:space="preserve"> 2023.</w:t>
      </w:r>
    </w:p>
    <w:p w14:paraId="49870D45" w14:textId="77777777" w:rsidR="00DC3CE6" w:rsidRPr="00DC3CE6" w:rsidRDefault="00DC3CE6" w:rsidP="00DC3CE6">
      <w:pPr>
        <w:pStyle w:val="ABNT"/>
        <w:spacing w:line="240" w:lineRule="auto"/>
        <w:ind w:firstLine="0"/>
        <w:jc w:val="left"/>
      </w:pPr>
      <w:r w:rsidRPr="00DC3CE6">
        <w:t xml:space="preserve">O que é HIV. Secretaria de Estado da Saúde do Espírito Santo. Disponível em: </w:t>
      </w:r>
      <w:hyperlink r:id="rId9" w:anchor=":~:text=HIV%20%C3%A9%20a%20sigla%20em,s%C3%A3o%20os%20linf%C3%B3citos%20T%20CD4%2B" w:history="1">
        <w:r w:rsidRPr="00DC3CE6">
          <w:rPr>
            <w:rStyle w:val="Hyperlink"/>
          </w:rPr>
          <w:t>https://saude.es.gov.br/o-que-e-hiv#:~:text=HIV%20%C3%A9%20a%20sigla%20em,s%C3%A3o%20os%20linf%C3%B3citos%20T%20CD4%2B</w:t>
        </w:r>
      </w:hyperlink>
      <w:r w:rsidRPr="00DC3CE6">
        <w:t xml:space="preserve">. Disponível em: 08 </w:t>
      </w:r>
      <w:proofErr w:type="spellStart"/>
      <w:r w:rsidRPr="00DC3CE6">
        <w:t>jan</w:t>
      </w:r>
      <w:proofErr w:type="spellEnd"/>
      <w:r w:rsidRPr="00DC3CE6">
        <w:t xml:space="preserve"> 2023.</w:t>
      </w:r>
    </w:p>
    <w:p w14:paraId="14701CEB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4CB5B7FF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7C2FC05C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709A495E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40E48160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666FDE12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6804C539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4ECBA10B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693D2D15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3419FF6E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2A06A32E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612EBDFB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4E64BF8A" w14:textId="77777777" w:rsidR="00DC3CE6" w:rsidRDefault="00DC3CE6" w:rsidP="002E6040">
      <w:pPr>
        <w:pStyle w:val="ABNT"/>
        <w:spacing w:after="0" w:line="240" w:lineRule="auto"/>
        <w:ind w:firstLine="0"/>
      </w:pPr>
    </w:p>
    <w:p w14:paraId="6B2FEB8B" w14:textId="77777777" w:rsidR="00FC7B58" w:rsidRDefault="00FC7B58" w:rsidP="002E6040">
      <w:pPr>
        <w:pStyle w:val="ABNT"/>
        <w:spacing w:after="0" w:line="240" w:lineRule="auto"/>
        <w:ind w:firstLine="0"/>
      </w:pPr>
    </w:p>
    <w:p w14:paraId="52482F0A" w14:textId="286C3187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DC3CE6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bookmarkStart w:id="0" w:name="_Hlk124780716"/>
      <w:r w:rsidR="00DC3CE6">
        <w:rPr>
          <w:sz w:val="20"/>
          <w:szCs w:val="20"/>
        </w:rPr>
        <w:t>Universidade Estadual do Piauí</w:t>
      </w:r>
      <w:r w:rsidRPr="00E25E3F">
        <w:rPr>
          <w:sz w:val="20"/>
          <w:szCs w:val="20"/>
        </w:rPr>
        <w:t xml:space="preserve">, </w:t>
      </w:r>
      <w:r w:rsidR="00DC3CE6">
        <w:rPr>
          <w:sz w:val="20"/>
          <w:szCs w:val="20"/>
        </w:rPr>
        <w:t>Teresina- Piauí</w:t>
      </w:r>
      <w:r w:rsidRPr="00E25E3F">
        <w:rPr>
          <w:sz w:val="20"/>
          <w:szCs w:val="20"/>
        </w:rPr>
        <w:t>,</w:t>
      </w:r>
      <w:r w:rsidR="00DC3CE6">
        <w:rPr>
          <w:sz w:val="20"/>
          <w:szCs w:val="20"/>
        </w:rPr>
        <w:t xml:space="preserve"> vitoriaffnascimento@live.com</w:t>
      </w:r>
      <w:r w:rsidRPr="00E25E3F">
        <w:rPr>
          <w:sz w:val="20"/>
          <w:szCs w:val="20"/>
        </w:rPr>
        <w:t>.</w:t>
      </w:r>
    </w:p>
    <w:bookmarkEnd w:id="0"/>
    <w:p w14:paraId="088BFCE1" w14:textId="70EF5387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DC3CE6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D56380" w:rsidRPr="00D56380">
        <w:rPr>
          <w:sz w:val="20"/>
          <w:szCs w:val="20"/>
        </w:rPr>
        <w:t>Universidade Estadual do Piauí, Teresina- Piauí, beatrizfreitas154@gmail.com.</w:t>
      </w:r>
    </w:p>
    <w:p w14:paraId="6F6831F3" w14:textId="39AAE21E" w:rsidR="00DC3CE6" w:rsidRPr="00DC3CE6" w:rsidRDefault="00DC3CE6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Enfermafem, </w:t>
      </w:r>
      <w:r w:rsidR="00D56380">
        <w:rPr>
          <w:sz w:val="20"/>
          <w:szCs w:val="20"/>
        </w:rPr>
        <w:t xml:space="preserve">Universidade Estadual do Piauí, Teresina-Piauí, </w:t>
      </w:r>
      <w:r w:rsidR="00D56380" w:rsidRPr="00D56380">
        <w:rPr>
          <w:sz w:val="20"/>
          <w:szCs w:val="20"/>
        </w:rPr>
        <w:t>liviacarvalho@aluno.uespi.br</w:t>
      </w:r>
    </w:p>
    <w:p w14:paraId="0FE1096E" w14:textId="76E782B6" w:rsidR="00DC3CE6" w:rsidRPr="00DC3CE6" w:rsidRDefault="00DC3CE6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Enfermagem, Universidade Federal do Piauí, Teresina- Piauí, giovannavitoriasantos@gmail.com</w:t>
      </w:r>
    </w:p>
    <w:p w14:paraId="0FBB2559" w14:textId="2B6F3FBA" w:rsidR="00DC3CE6" w:rsidRPr="00DC3CE6" w:rsidRDefault="00DC3CE6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Enfermagem,</w:t>
      </w:r>
      <w:r w:rsidR="00D56380">
        <w:rPr>
          <w:sz w:val="20"/>
          <w:szCs w:val="20"/>
        </w:rPr>
        <w:t xml:space="preserve"> Universidade Estadual do Piauí, Teresina – Piauí, elyssandrakeila1@gmail.com</w:t>
      </w:r>
    </w:p>
    <w:p w14:paraId="1D9A15AD" w14:textId="483EFFC0" w:rsidR="00DC3CE6" w:rsidRPr="00DC3CE6" w:rsidRDefault="00DC3CE6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Enfermagem,</w:t>
      </w:r>
      <w:r w:rsidR="00D56380">
        <w:rPr>
          <w:sz w:val="20"/>
          <w:szCs w:val="20"/>
        </w:rPr>
        <w:t xml:space="preserve"> Universidade Estadual do Piauí, lisia-28@hotmail.com</w:t>
      </w:r>
    </w:p>
    <w:sectPr w:rsidR="00DC3CE6" w:rsidRPr="00DC3CE6">
      <w:headerReference w:type="even" r:id="rId10"/>
      <w:headerReference w:type="default" r:id="rId11"/>
      <w:head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FF39" w14:textId="77777777" w:rsidR="00F2054C" w:rsidRDefault="00F2054C">
      <w:pPr>
        <w:spacing w:after="0" w:line="240" w:lineRule="auto"/>
      </w:pPr>
      <w:r>
        <w:separator/>
      </w:r>
    </w:p>
  </w:endnote>
  <w:endnote w:type="continuationSeparator" w:id="0">
    <w:p w14:paraId="01C65680" w14:textId="77777777" w:rsidR="00F2054C" w:rsidRDefault="00F2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EC6F" w14:textId="77777777" w:rsidR="00F2054C" w:rsidRDefault="00F2054C">
      <w:pPr>
        <w:spacing w:after="0" w:line="240" w:lineRule="auto"/>
      </w:pPr>
      <w:r>
        <w:separator/>
      </w:r>
    </w:p>
  </w:footnote>
  <w:footnote w:type="continuationSeparator" w:id="0">
    <w:p w14:paraId="4FE70F6D" w14:textId="77777777" w:rsidR="00F2054C" w:rsidRDefault="00F2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42506665">
    <w:abstractNumId w:val="0"/>
  </w:num>
  <w:num w:numId="2" w16cid:durableId="209996918">
    <w:abstractNumId w:val="2"/>
  </w:num>
  <w:num w:numId="3" w16cid:durableId="99741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64CE3"/>
    <w:rsid w:val="0009512C"/>
    <w:rsid w:val="000C5BFE"/>
    <w:rsid w:val="00175816"/>
    <w:rsid w:val="001B3DAE"/>
    <w:rsid w:val="001B5E9D"/>
    <w:rsid w:val="001D0113"/>
    <w:rsid w:val="00213D36"/>
    <w:rsid w:val="002674D1"/>
    <w:rsid w:val="002E6040"/>
    <w:rsid w:val="00310594"/>
    <w:rsid w:val="003265EE"/>
    <w:rsid w:val="003370D4"/>
    <w:rsid w:val="0037285A"/>
    <w:rsid w:val="003B6E84"/>
    <w:rsid w:val="004673B9"/>
    <w:rsid w:val="00482F97"/>
    <w:rsid w:val="004E5A97"/>
    <w:rsid w:val="005328C0"/>
    <w:rsid w:val="00575C01"/>
    <w:rsid w:val="00583974"/>
    <w:rsid w:val="00612D64"/>
    <w:rsid w:val="006C2AE8"/>
    <w:rsid w:val="006E0623"/>
    <w:rsid w:val="007103DB"/>
    <w:rsid w:val="00721B3B"/>
    <w:rsid w:val="0072640D"/>
    <w:rsid w:val="00750B4A"/>
    <w:rsid w:val="007A7DF1"/>
    <w:rsid w:val="0080069A"/>
    <w:rsid w:val="00853C4B"/>
    <w:rsid w:val="008B4ABD"/>
    <w:rsid w:val="0091445F"/>
    <w:rsid w:val="009E5368"/>
    <w:rsid w:val="00A05851"/>
    <w:rsid w:val="00A17922"/>
    <w:rsid w:val="00A64FB7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56380"/>
    <w:rsid w:val="00DB7084"/>
    <w:rsid w:val="00DC3CE6"/>
    <w:rsid w:val="00E25E3F"/>
    <w:rsid w:val="00E755CF"/>
    <w:rsid w:val="00EA272C"/>
    <w:rsid w:val="00EF6D3C"/>
    <w:rsid w:val="00F2054C"/>
    <w:rsid w:val="00F2280C"/>
    <w:rsid w:val="00F9233F"/>
    <w:rsid w:val="00FC7B58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nfase">
    <w:name w:val="Emphasis"/>
    <w:basedOn w:val="Fontepargpadro"/>
    <w:uiPriority w:val="20"/>
    <w:qFormat/>
    <w:rsid w:val="00DC3CE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C3CE6"/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C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ca/pt-br/assuntos/cancer/tipos/colo-do-ute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inca/pt-br/assuntos/gestor-e-profissional-de-saude/controle-do-cancer-do-colo-do-utero/dados-e-numeros/incidenc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ude.es.gov.br/o-que-e-hi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Vitória Fernanda</cp:lastModifiedBy>
  <cp:revision>8</cp:revision>
  <cp:lastPrinted>2022-08-12T03:27:00Z</cp:lastPrinted>
  <dcterms:created xsi:type="dcterms:W3CDTF">2023-01-16T20:21:00Z</dcterms:created>
  <dcterms:modified xsi:type="dcterms:W3CDTF">2023-01-16T21:16:00Z</dcterms:modified>
</cp:coreProperties>
</file>