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C56F" w14:textId="77777777" w:rsidR="003F5292" w:rsidRDefault="003F5292">
      <w:pPr>
        <w:jc w:val="right"/>
        <w:rPr>
          <w:rFonts w:ascii="Times New Roman" w:eastAsia="Times New Roman" w:hAnsi="Times New Roman" w:cs="Times New Roman"/>
        </w:rPr>
      </w:pPr>
    </w:p>
    <w:p w14:paraId="42B4EFB7" w14:textId="77777777" w:rsidR="003F529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GEOROLÉ DE SABERES (NIESBF): TECENDO A EXTENSÃO UNIVERSITÁRIA COMO COMPROMISSO POLÍTICO (E TEÓRICO-METODOLÓGICO) COM A BAIXADA FLUMINENSE </w:t>
      </w:r>
    </w:p>
    <w:p w14:paraId="325D28C2" w14:textId="77777777" w:rsidR="003F5292" w:rsidRDefault="003F5292">
      <w:pPr>
        <w:jc w:val="center"/>
        <w:rPr>
          <w:rFonts w:ascii="Times New Roman" w:eastAsia="Times New Roman" w:hAnsi="Times New Roman" w:cs="Times New Roman"/>
          <w:b/>
        </w:rPr>
      </w:pPr>
    </w:p>
    <w:p w14:paraId="3AF155D2" w14:textId="77777777" w:rsidR="003F5292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 Carolina de Oliveira Barroso (UERJ)</w:t>
      </w:r>
    </w:p>
    <w:p w14:paraId="57762DBB" w14:textId="77777777" w:rsidR="003F5292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Lorena Lopes Pereira Bonomo (UERJ)</w:t>
      </w:r>
    </w:p>
    <w:p w14:paraId="6BC553F8" w14:textId="77777777" w:rsidR="003F5292" w:rsidRDefault="003F5292">
      <w:pPr>
        <w:rPr>
          <w:rFonts w:ascii="Times New Roman" w:eastAsia="Times New Roman" w:hAnsi="Times New Roman" w:cs="Times New Roman"/>
        </w:rPr>
      </w:pPr>
    </w:p>
    <w:p w14:paraId="0C3346A9" w14:textId="77777777" w:rsidR="003F5292" w:rsidRDefault="003F5292">
      <w:pPr>
        <w:rPr>
          <w:rFonts w:ascii="Times New Roman" w:eastAsia="Times New Roman" w:hAnsi="Times New Roman" w:cs="Times New Roman"/>
        </w:rPr>
      </w:pPr>
    </w:p>
    <w:p w14:paraId="262A74B9" w14:textId="4C86A8C2" w:rsidR="003F5292" w:rsidRDefault="00000000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O Núcleo Interdisciplinar de Estudos do Espaço da Baixada Fluminense (NIESBF) é um grupo de pesquisa e extensão </w:t>
      </w:r>
      <w:r w:rsidR="007846C2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FEBF</w:t>
      </w:r>
      <w:r w:rsidR="007846C2">
        <w:rPr>
          <w:rFonts w:ascii="Times New Roman" w:eastAsia="Times New Roman" w:hAnsi="Times New Roman" w:cs="Times New Roman"/>
        </w:rPr>
        <w:t>/UERJ</w:t>
      </w:r>
      <w:r>
        <w:rPr>
          <w:rFonts w:ascii="Times New Roman" w:eastAsia="Times New Roman" w:hAnsi="Times New Roman" w:cs="Times New Roman"/>
        </w:rPr>
        <w:t xml:space="preserve">. </w:t>
      </w:r>
      <w:r w:rsidR="000860D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estaca-se p</w:t>
      </w:r>
      <w:r w:rsidR="000860D2">
        <w:rPr>
          <w:rFonts w:ascii="Times New Roman" w:eastAsia="Times New Roman" w:hAnsi="Times New Roman" w:cs="Times New Roman"/>
        </w:rPr>
        <w:t>ela</w:t>
      </w:r>
      <w:r>
        <w:rPr>
          <w:rFonts w:ascii="Times New Roman" w:eastAsia="Times New Roman" w:hAnsi="Times New Roman" w:cs="Times New Roman"/>
        </w:rPr>
        <w:t xml:space="preserve"> análise </w:t>
      </w:r>
      <w:r w:rsidR="000860D2">
        <w:rPr>
          <w:rFonts w:ascii="Times New Roman" w:eastAsia="Times New Roman" w:hAnsi="Times New Roman" w:cs="Times New Roman"/>
        </w:rPr>
        <w:t>interdisciplinar d</w:t>
      </w:r>
      <w:r w:rsidR="003A240B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>espaço (MASSEY, 2009) da Baixada Fluminense, compreendida como território periférico (SANTOS, 2002; ROCHA, 2020)</w:t>
      </w:r>
      <w:r w:rsidR="003A240B">
        <w:rPr>
          <w:rFonts w:ascii="Times New Roman" w:eastAsia="Times New Roman" w:hAnsi="Times New Roman" w:cs="Times New Roman"/>
        </w:rPr>
        <w:t>. Vi</w:t>
      </w:r>
      <w:r w:rsidR="007846C2">
        <w:rPr>
          <w:rFonts w:ascii="Times New Roman" w:eastAsia="Times New Roman" w:hAnsi="Times New Roman" w:cs="Times New Roman"/>
        </w:rPr>
        <w:t>sa</w:t>
      </w:r>
      <w:r w:rsidR="003A240B">
        <w:rPr>
          <w:rFonts w:ascii="Times New Roman" w:eastAsia="Times New Roman" w:hAnsi="Times New Roman" w:cs="Times New Roman"/>
        </w:rPr>
        <w:t>,</w:t>
      </w:r>
      <w:r w:rsidR="007846C2"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>m seu viés extensionista</w:t>
      </w:r>
      <w:r w:rsidR="007846C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como comunicação, (FREIRE, 1977) </w:t>
      </w:r>
      <w:r w:rsidR="000860D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diálogo com a comunidade</w:t>
      </w:r>
      <w:r w:rsidR="003A240B">
        <w:rPr>
          <w:rFonts w:ascii="Times New Roman" w:eastAsia="Times New Roman" w:hAnsi="Times New Roman" w:cs="Times New Roman"/>
        </w:rPr>
        <w:t xml:space="preserve"> local</w:t>
      </w:r>
      <w:r>
        <w:rPr>
          <w:rFonts w:ascii="Times New Roman" w:eastAsia="Times New Roman" w:hAnsi="Times New Roman" w:cs="Times New Roman"/>
        </w:rPr>
        <w:t>. Neste trabalho</w:t>
      </w:r>
      <w:r w:rsidR="007846C2">
        <w:rPr>
          <w:rFonts w:ascii="Times New Roman" w:eastAsia="Times New Roman" w:hAnsi="Times New Roman" w:cs="Times New Roman"/>
        </w:rPr>
        <w:t xml:space="preserve">, apresenta-se o </w:t>
      </w:r>
      <w:r>
        <w:rPr>
          <w:rFonts w:ascii="Times New Roman" w:eastAsia="Times New Roman" w:hAnsi="Times New Roman" w:cs="Times New Roman"/>
        </w:rPr>
        <w:t xml:space="preserve">Georolé de saberes, </w:t>
      </w:r>
      <w:r w:rsidR="007846C2">
        <w:rPr>
          <w:rFonts w:ascii="Times New Roman" w:eastAsia="Times New Roman" w:hAnsi="Times New Roman" w:cs="Times New Roman"/>
        </w:rPr>
        <w:t>evento extensionista que</w:t>
      </w:r>
      <w:r>
        <w:rPr>
          <w:rFonts w:ascii="Times New Roman" w:eastAsia="Times New Roman" w:hAnsi="Times New Roman" w:cs="Times New Roman"/>
        </w:rPr>
        <w:t xml:space="preserve"> </w:t>
      </w:r>
      <w:r w:rsidR="003A240B">
        <w:rPr>
          <w:rFonts w:ascii="Times New Roman" w:eastAsia="Times New Roman" w:hAnsi="Times New Roman" w:cs="Times New Roman"/>
        </w:rPr>
        <w:t>consiste</w:t>
      </w:r>
      <w:r>
        <w:rPr>
          <w:rFonts w:ascii="Times New Roman" w:eastAsia="Times New Roman" w:hAnsi="Times New Roman" w:cs="Times New Roman"/>
        </w:rPr>
        <w:t xml:space="preserve"> </w:t>
      </w:r>
      <w:r w:rsidR="003A240B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a ocupação da Praça da Vila São Luís</w:t>
      </w:r>
      <w:r w:rsidR="007846C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com  atividades educativas </w:t>
      </w:r>
      <w:r w:rsidR="003A240B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a perspectiva da inclusão (SILVA, 2023)</w:t>
      </w:r>
      <w:r w:rsidR="003A240B">
        <w:rPr>
          <w:rFonts w:ascii="Times New Roman" w:eastAsia="Times New Roman" w:hAnsi="Times New Roman" w:cs="Times New Roman"/>
        </w:rPr>
        <w:t xml:space="preserve">, </w:t>
      </w:r>
      <w:r w:rsidR="000860D2">
        <w:rPr>
          <w:rFonts w:ascii="Times New Roman" w:eastAsia="Times New Roman" w:hAnsi="Times New Roman" w:cs="Times New Roman"/>
        </w:rPr>
        <w:t>dos vínculos</w:t>
      </w:r>
      <w:r w:rsidR="007846C2">
        <w:rPr>
          <w:rFonts w:ascii="Times New Roman" w:eastAsia="Times New Roman" w:hAnsi="Times New Roman" w:cs="Times New Roman"/>
        </w:rPr>
        <w:t xml:space="preserve"> com lugares</w:t>
      </w:r>
      <w:r>
        <w:rPr>
          <w:rFonts w:ascii="Times New Roman" w:eastAsia="Times New Roman" w:hAnsi="Times New Roman" w:cs="Times New Roman"/>
        </w:rPr>
        <w:t xml:space="preserve"> da Baixada (BONOMO, 2023)</w:t>
      </w:r>
      <w:r w:rsidR="003A240B">
        <w:rPr>
          <w:rFonts w:ascii="Times New Roman" w:eastAsia="Times New Roman" w:hAnsi="Times New Roman" w:cs="Times New Roman"/>
        </w:rPr>
        <w:t>, das</w:t>
      </w:r>
      <w:r>
        <w:rPr>
          <w:rFonts w:ascii="Times New Roman" w:eastAsia="Times New Roman" w:hAnsi="Times New Roman" w:cs="Times New Roman"/>
        </w:rPr>
        <w:t xml:space="preserve"> questões ambientais </w:t>
      </w:r>
      <w:r w:rsidR="000860D2">
        <w:rPr>
          <w:rFonts w:ascii="Times New Roman" w:eastAsia="Times New Roman" w:hAnsi="Times New Roman" w:cs="Times New Roman"/>
        </w:rPr>
        <w:t>que permeiam o t</w:t>
      </w:r>
      <w:r>
        <w:rPr>
          <w:rFonts w:ascii="Times New Roman" w:eastAsia="Times New Roman" w:hAnsi="Times New Roman" w:cs="Times New Roman"/>
        </w:rPr>
        <w:t xml:space="preserve">erritório (SOUZA, 2018) e </w:t>
      </w:r>
      <w:r w:rsidR="003A240B"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</w:rPr>
        <w:t xml:space="preserve"> modos de conceber contra-hegemonicamente a produção do espaço local (TAVARES, 2023). </w:t>
      </w:r>
      <w:r w:rsidR="000860D2">
        <w:rPr>
          <w:rFonts w:ascii="Times New Roman" w:eastAsia="Times New Roman" w:hAnsi="Times New Roman" w:cs="Times New Roman"/>
        </w:rPr>
        <w:t xml:space="preserve">Considera-se </w:t>
      </w:r>
      <w:r w:rsidR="003A240B">
        <w:rPr>
          <w:rFonts w:ascii="Times New Roman" w:eastAsia="Times New Roman" w:hAnsi="Times New Roman" w:cs="Times New Roman"/>
        </w:rPr>
        <w:t>a relevância social d</w:t>
      </w:r>
      <w:r w:rsidR="000860D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compromisso colabora</w:t>
      </w:r>
      <w:r w:rsidR="000860D2">
        <w:rPr>
          <w:rFonts w:ascii="Times New Roman" w:eastAsia="Times New Roman" w:hAnsi="Times New Roman" w:cs="Times New Roman"/>
        </w:rPr>
        <w:t>tivo</w:t>
      </w:r>
      <w:r>
        <w:rPr>
          <w:rFonts w:ascii="Times New Roman" w:eastAsia="Times New Roman" w:hAnsi="Times New Roman" w:cs="Times New Roman"/>
        </w:rPr>
        <w:t xml:space="preserve"> </w:t>
      </w:r>
      <w:r w:rsidR="000860D2">
        <w:rPr>
          <w:rFonts w:ascii="Times New Roman" w:eastAsia="Times New Roman" w:hAnsi="Times New Roman" w:cs="Times New Roman"/>
        </w:rPr>
        <w:t>tanto d</w:t>
      </w:r>
      <w:r>
        <w:rPr>
          <w:rFonts w:ascii="Times New Roman" w:eastAsia="Times New Roman" w:hAnsi="Times New Roman" w:cs="Times New Roman"/>
        </w:rPr>
        <w:t xml:space="preserve">a denúncia de condições de precariedade impostas à periferia </w:t>
      </w:r>
      <w:r w:rsidR="000860D2">
        <w:rPr>
          <w:rFonts w:ascii="Times New Roman" w:eastAsia="Times New Roman" w:hAnsi="Times New Roman" w:cs="Times New Roman"/>
        </w:rPr>
        <w:t>quanto de</w:t>
      </w:r>
      <w:r>
        <w:rPr>
          <w:rFonts w:ascii="Times New Roman" w:eastAsia="Times New Roman" w:hAnsi="Times New Roman" w:cs="Times New Roman"/>
        </w:rPr>
        <w:t xml:space="preserve"> anúncios de reconhecimento de potências </w:t>
      </w:r>
      <w:r w:rsidR="000860D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 saberes loca</w:t>
      </w:r>
      <w:r w:rsidR="000860D2">
        <w:rPr>
          <w:rFonts w:ascii="Times New Roman" w:eastAsia="Times New Roman" w:hAnsi="Times New Roman" w:cs="Times New Roman"/>
        </w:rPr>
        <w:t>lmente</w:t>
      </w:r>
      <w:r>
        <w:rPr>
          <w:rFonts w:ascii="Times New Roman" w:eastAsia="Times New Roman" w:hAnsi="Times New Roman" w:cs="Times New Roman"/>
        </w:rPr>
        <w:t xml:space="preserve"> produzidos.</w:t>
      </w:r>
    </w:p>
    <w:p w14:paraId="45CCA0F1" w14:textId="77777777" w:rsidR="003F5292" w:rsidRDefault="003F5292">
      <w:pPr>
        <w:jc w:val="both"/>
        <w:rPr>
          <w:rFonts w:ascii="Times New Roman" w:eastAsia="Times New Roman" w:hAnsi="Times New Roman" w:cs="Times New Roman"/>
        </w:rPr>
      </w:pPr>
    </w:p>
    <w:p w14:paraId="56471F2E" w14:textId="77777777" w:rsidR="003F5292" w:rsidRDefault="003F5292">
      <w:pPr>
        <w:jc w:val="both"/>
        <w:rPr>
          <w:rFonts w:ascii="Times New Roman" w:eastAsia="Times New Roman" w:hAnsi="Times New Roman" w:cs="Times New Roman"/>
        </w:rPr>
      </w:pPr>
    </w:p>
    <w:p w14:paraId="01841B8E" w14:textId="77E761FC" w:rsidR="003F529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</w:t>
      </w:r>
      <w:r w:rsidR="00DF221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Chave: Baixada Fluminense; NIESBF; extensão universitária. </w:t>
      </w:r>
    </w:p>
    <w:p w14:paraId="4421C305" w14:textId="77777777" w:rsidR="003F5292" w:rsidRDefault="003F5292">
      <w:pPr>
        <w:jc w:val="both"/>
        <w:rPr>
          <w:rFonts w:ascii="Times New Roman" w:eastAsia="Times New Roman" w:hAnsi="Times New Roman" w:cs="Times New Roman"/>
        </w:rPr>
      </w:pPr>
    </w:p>
    <w:p w14:paraId="145E3C88" w14:textId="77777777" w:rsidR="003A240B" w:rsidRDefault="003A24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E4365A4" w14:textId="0D4B1480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27950711" w14:textId="65050985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t>    </w:t>
      </w:r>
    </w:p>
    <w:p w14:paraId="1B3CEA59" w14:textId="0FA041F3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trabalho em tela tem por objetivo socializar ação específica extensionista no âmbito do Núcleo Interdisciplinar de Estudos do Espaço da Baixada Fluminense (NIESBF). A concepção de extensão universitária a qual nos vinculamos pauta-se no pensar freireano que aponta a necessidade de rejeitamos uma verticalização das relações Universidade-sociedade, a partir d</w:t>
      </w:r>
      <w:r w:rsidR="007C363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qual é unicamente na primeira que localiza-se a produção de saberes e conhecimentos, a ser apreendida e absorvida pela segunda. Como indicamos em artigo anterior</w:t>
      </w:r>
    </w:p>
    <w:p w14:paraId="0AF723A3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Compreender a extensão não como “conquista, assistencialismo, invasão ou manipulação”, mas como necessidade própria da Universidade para realizar sua função social em plenitude, formar qualitativamente, inserir-se de fato na sociedade que a sustenta e a qual ela serve, se traduz para Freire, de forma menos contraditória, na expressão “comunicação”. Esta entendida numa horizontalidade dialógica entre os sujeitos que educam e educam-se na medida que acionam esse processo, fundamentalmente mediatizados pela (s) realidade (s). Essa concretude, o centro na materialidade da vida, pensamos com Freire, que seja instituinte numa extensão como mão dupla. Uma concepção política que afirma ao lado de quem estamos (e não é nem das práticas assistencialistas e nem do mercado) ao produzirmos conhecimentos. Trata-se, portanto, de recolocar o próprio caráter público de tais saberes. (BONOMO, 2023, p. 110/111)</w:t>
      </w:r>
    </w:p>
    <w:p w14:paraId="461EECBF" w14:textId="77777777" w:rsidR="003F5292" w:rsidRDefault="003F5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</w:p>
    <w:p w14:paraId="2B6D2EA2" w14:textId="26BF2BD3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 concepção horizontal da extensão, que emerge do compromisso político</w:t>
      </w:r>
      <w:r w:rsidR="007C363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exige o diálogo como metodologia e invoca a mediação de uma espacialidade, uma vez que o espaço é </w:t>
      </w:r>
      <w:r>
        <w:rPr>
          <w:rFonts w:ascii="Times New Roman" w:eastAsia="Times New Roman" w:hAnsi="Times New Roman" w:cs="Times New Roman"/>
          <w:i/>
        </w:rPr>
        <w:t>produto de inter-relações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possibilita a existência da multiplicidade</w:t>
      </w:r>
      <w:r>
        <w:rPr>
          <w:rFonts w:ascii="Times New Roman" w:eastAsia="Times New Roman" w:hAnsi="Times New Roman" w:cs="Times New Roman"/>
        </w:rPr>
        <w:t xml:space="preserve">, e nunca está finalizado, permanecendo </w:t>
      </w:r>
      <w:r>
        <w:rPr>
          <w:rFonts w:ascii="Times New Roman" w:eastAsia="Times New Roman" w:hAnsi="Times New Roman" w:cs="Times New Roman"/>
          <w:i/>
        </w:rPr>
        <w:t>em devir</w:t>
      </w:r>
      <w:r>
        <w:rPr>
          <w:rFonts w:ascii="Times New Roman" w:eastAsia="Times New Roman" w:hAnsi="Times New Roman" w:cs="Times New Roman"/>
        </w:rPr>
        <w:t xml:space="preserve"> (Massey, 2007, p. 08).  </w:t>
      </w:r>
      <w:r w:rsidR="007C363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dimensão espacial da Baixada Fluminense</w:t>
      </w:r>
      <w:r w:rsidR="007C3632">
        <w:rPr>
          <w:rFonts w:ascii="Times New Roman" w:eastAsia="Times New Roman" w:hAnsi="Times New Roman" w:cs="Times New Roman"/>
        </w:rPr>
        <w:t>, enquanto t</w:t>
      </w:r>
      <w:r>
        <w:rPr>
          <w:rFonts w:ascii="Times New Roman" w:eastAsia="Times New Roman" w:hAnsi="Times New Roman" w:cs="Times New Roman"/>
        </w:rPr>
        <w:t>erritório</w:t>
      </w:r>
      <w:r w:rsidR="007C363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toma a centralidade </w:t>
      </w:r>
      <w:r w:rsidR="007C3632">
        <w:rPr>
          <w:rFonts w:ascii="Times New Roman" w:eastAsia="Times New Roman" w:hAnsi="Times New Roman" w:cs="Times New Roman"/>
        </w:rPr>
        <w:t xml:space="preserve">de nossos estudos, </w:t>
      </w:r>
      <w:r>
        <w:rPr>
          <w:rFonts w:ascii="Times New Roman" w:eastAsia="Times New Roman" w:hAnsi="Times New Roman" w:cs="Times New Roman"/>
        </w:rPr>
        <w:t>uma vez que se configura como “lugar onde se realizam todas as ações, paixões, poderes, forças e fraquezas; sendo ele o lugar onde a história do homem se realiza a partir da manifestação de sua existência” (SANTOS, 2002, p. 07).</w:t>
      </w:r>
    </w:p>
    <w:p w14:paraId="16A2CF20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Assim, e em acordo com Rocha (2020) tomamos a </w:t>
      </w:r>
      <w:r>
        <w:rPr>
          <w:rFonts w:ascii="Times New Roman" w:eastAsia="Times New Roman" w:hAnsi="Times New Roman" w:cs="Times New Roman"/>
          <w:i/>
        </w:rPr>
        <w:t>representação-território</w:t>
      </w:r>
      <w:r>
        <w:rPr>
          <w:rFonts w:ascii="Times New Roman" w:eastAsia="Times New Roman" w:hAnsi="Times New Roman" w:cs="Times New Roman"/>
        </w:rPr>
        <w:t xml:space="preserve"> da Baixada Fluminense, como integrante da periferia da região metropolitana do Rio de Janeiro (p.14). E neste sentido,</w:t>
      </w:r>
    </w:p>
    <w:p w14:paraId="7EF0C308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Os significados atuais são múltiplos, e a Baixada está numa dinâmica de complexidade. Basta pensar que o termo que nomeia essa área é recheado de conotações. As negativas, como destacamos em outros textos (ROCHA, 2013), mas também sustentado por outros autores (SILVA, 2014, SIMÔES, 2007), é frutos de um processo de periferização urbano-metropolitano, que se constitui ao longo da segunda metade do século XX, e se caracteriza no aprofundamento das desigualdades econômicas e sociais, nos elevados índices de violência, na ineficácia das políticas públicas de acessibilidade de direitos, e na apropriação político-eleitoral de sua imagem. Tal indicação sustenta termos como “lugar distante”, de “gente pobre ou de pessoas “baixas”,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“área de pobreza e exclusão”, “lugar de desova” ou “área de matador”. ROCHA, 2020, p. 14)</w:t>
      </w:r>
    </w:p>
    <w:p w14:paraId="757703E3" w14:textId="77777777" w:rsidR="003F5292" w:rsidRDefault="003F5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268"/>
        <w:jc w:val="both"/>
        <w:rPr>
          <w:rFonts w:ascii="Times New Roman" w:eastAsia="Times New Roman" w:hAnsi="Times New Roman" w:cs="Times New Roman"/>
        </w:rPr>
      </w:pPr>
    </w:p>
    <w:p w14:paraId="71DD1093" w14:textId="4B17366A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Embora o autor também faça a re</w:t>
      </w:r>
      <w:r w:rsidR="00F44136">
        <w:rPr>
          <w:rFonts w:ascii="Times New Roman" w:eastAsia="Times New Roman" w:hAnsi="Times New Roman" w:cs="Times New Roman"/>
        </w:rPr>
        <w:t>ferência</w:t>
      </w:r>
      <w:r>
        <w:rPr>
          <w:rFonts w:ascii="Times New Roman" w:eastAsia="Times New Roman" w:hAnsi="Times New Roman" w:cs="Times New Roman"/>
        </w:rPr>
        <w:t xml:space="preserve"> a um conjunto de conotações positivadas que aparece nos contextos de aproveitamento da Baixada na </w:t>
      </w:r>
      <w:r w:rsidRPr="00F44136">
        <w:rPr>
          <w:rFonts w:ascii="Times New Roman" w:eastAsia="Times New Roman" w:hAnsi="Times New Roman" w:cs="Times New Roman"/>
          <w:i/>
          <w:iCs/>
        </w:rPr>
        <w:t>incorporação de novos espaços de consumo e produção</w:t>
      </w:r>
      <w:r>
        <w:rPr>
          <w:rFonts w:ascii="Times New Roman" w:eastAsia="Times New Roman" w:hAnsi="Times New Roman" w:cs="Times New Roman"/>
        </w:rPr>
        <w:t>, confirma sua representação social hegemônica enquanto periferia, com a qual manifestamos acordo.</w:t>
      </w:r>
      <w:r w:rsidR="00F44136" w:rsidRPr="00F44136">
        <w:t xml:space="preserve"> </w:t>
      </w:r>
      <w:r w:rsidR="00F44136" w:rsidRPr="00F44136">
        <w:rPr>
          <w:rFonts w:ascii="Times New Roman" w:eastAsia="Times New Roman" w:hAnsi="Times New Roman" w:cs="Times New Roman"/>
        </w:rPr>
        <w:t>Tomando o referencial teórico do materialismo histórico-dialético, e geográfico, o projeto compreende que as tramas socioespaciais, em sua busca pela totalidade, são entrelaçadas por interesses de classe, moldando a tessitura dos espaços que habitamos, quando as relações sociais se desdobram em configurações espaciais específicas.</w:t>
      </w:r>
    </w:p>
    <w:p w14:paraId="7B6FE9C8" w14:textId="0C1BCC9A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 neste território periférico, em suas potencialidades e contradições, que o Núcleo Interdisciplinar de Estudos do Espaço da Baixada Fluminense (NIESBF) se localiza. O Núcleo é grupo de pesquisa registrado no CNPQ e um projeto de extensão registrado no DEPEXT UERJ. </w:t>
      </w:r>
      <w:r w:rsidR="00F44136">
        <w:rPr>
          <w:rFonts w:ascii="Times New Roman" w:eastAsia="Times New Roman" w:hAnsi="Times New Roman" w:cs="Times New Roman"/>
        </w:rPr>
        <w:t>Composto por</w:t>
      </w:r>
      <w:r>
        <w:rPr>
          <w:rFonts w:ascii="Times New Roman" w:eastAsia="Times New Roman" w:hAnsi="Times New Roman" w:cs="Times New Roman"/>
        </w:rPr>
        <w:t xml:space="preserve"> uma equipe diversificada de professores da FEBF, </w:t>
      </w:r>
      <w:r w:rsidR="00F4413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e</w:t>
      </w:r>
      <w:r w:rsidR="00F441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profissionais de instituições de ensino superior e da educação básica, </w:t>
      </w:r>
      <w:r w:rsidR="00F44136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com a participação de mais de 50 graduandos, </w:t>
      </w:r>
      <w:r w:rsidR="00F44136">
        <w:rPr>
          <w:rFonts w:ascii="Times New Roman" w:eastAsia="Times New Roman" w:hAnsi="Times New Roman" w:cs="Times New Roman"/>
        </w:rPr>
        <w:t>envolve</w:t>
      </w:r>
      <w:r>
        <w:rPr>
          <w:rFonts w:ascii="Times New Roman" w:eastAsia="Times New Roman" w:hAnsi="Times New Roman" w:cs="Times New Roman"/>
        </w:rPr>
        <w:t xml:space="preserve"> uma ampla gama de perspectivas e conhecimentos sobre a complexidade da Baixada Fluminense. </w:t>
      </w:r>
    </w:p>
    <w:p w14:paraId="45ADFBC0" w14:textId="77777777" w:rsidR="007846C2" w:rsidRDefault="007846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D5405F8" w14:textId="1EA1F12D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Desenvolvimento</w:t>
      </w:r>
    </w:p>
    <w:p w14:paraId="3B75BB88" w14:textId="42CE71A4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efeito da apresentação no XII Seminário Internacional Redes Educativas e suas tecnologias, elegemos o evento extensionista intitulado como “Georolé de saberes” para aprofundamento de reflexões. Afinal, as tecnologias de vizinhança - modo geográfico de tercer convivência e solidariedade conforme enuncia o referido evento - que permeiam espaços periféricos como o da Baixada Fluminense, que se fundamentam no cuidado, na coletividade, na dimensão do público, confrontam lógicas privatistas da produção do conhecimento e do espaço. Rolé é a expressão que, pensamos, afirma o trânsito, a não interdição espacial. É o movimento circular do passeio, da volta, que mantém a conexão </w:t>
      </w:r>
      <w:r>
        <w:rPr>
          <w:rFonts w:ascii="Times New Roman" w:eastAsia="Times New Roman" w:hAnsi="Times New Roman" w:cs="Times New Roman"/>
        </w:rPr>
        <w:lastRenderedPageBreak/>
        <w:t xml:space="preserve">com o território e permite que as perguntas, que geraram ações e atividades em resposta, sejam recolocadas à disposição de todos e todas. </w:t>
      </w:r>
    </w:p>
    <w:p w14:paraId="2EA83257" w14:textId="27B87BB6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o georolé é de </w:t>
      </w:r>
      <w:r w:rsidRPr="007C3632">
        <w:rPr>
          <w:rFonts w:ascii="Times New Roman" w:eastAsia="Times New Roman" w:hAnsi="Times New Roman" w:cs="Times New Roman"/>
          <w:b/>
          <w:bCs/>
        </w:rPr>
        <w:t>sabere</w:t>
      </w:r>
      <w:r w:rsidR="007C3632"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>. A Praça da Vila São Luís é território de ir e vir, de brincar, de religiosidade, de estudo, de trabalho formal e informal, de ócio. Ocupamos também a Praça numa espacialidade que nos possibilita reconhecermo-nos (professores, comunidade, estudantes), praticantes desse territórios,</w:t>
      </w:r>
      <w:r w:rsidR="007C3632">
        <w:rPr>
          <w:rFonts w:ascii="Times New Roman" w:eastAsia="Times New Roman" w:hAnsi="Times New Roman" w:cs="Times New Roman"/>
        </w:rPr>
        <w:t xml:space="preserve"> como</w:t>
      </w:r>
      <w:r>
        <w:rPr>
          <w:rFonts w:ascii="Times New Roman" w:eastAsia="Times New Roman" w:hAnsi="Times New Roman" w:cs="Times New Roman"/>
        </w:rPr>
        <w:t xml:space="preserve"> trabalhadores e filhos/filhas de trabalhadores, como produtores de saberes, que se alimentam, que se reinventam nos contornos dialógicos do encontro com a Universidade. No entanto, essa diversidade muitas vezes permanece oculta devido à falta de visibilidade e valorização dos saberes locais. </w:t>
      </w:r>
    </w:p>
    <w:p w14:paraId="059FF698" w14:textId="22418BF3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ocupar a praça não é apenas uma oportunidade para os estudantes apresentarem seus trabalhos, mas também um espaço para interação com a comunidade local, promovendo um diálogo entre </w:t>
      </w:r>
      <w:r w:rsidR="007C363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aber</w:t>
      </w:r>
      <w:r w:rsidR="007C3632"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 xml:space="preserve"> acadêmico</w:t>
      </w:r>
      <w:r w:rsidR="007C363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e populares. Essa interação é essencial para a construção de um conhecimento geográfico que seja não apenas teórico, mas</w:t>
      </w:r>
      <w:r w:rsidR="007C3632">
        <w:rPr>
          <w:rFonts w:ascii="Times New Roman" w:eastAsia="Times New Roman" w:hAnsi="Times New Roman" w:cs="Times New Roman"/>
        </w:rPr>
        <w:t xml:space="preserve"> </w:t>
      </w:r>
      <w:r w:rsidR="007C3632" w:rsidRPr="00F44136">
        <w:rPr>
          <w:rFonts w:ascii="Times New Roman" w:eastAsia="Times New Roman" w:hAnsi="Times New Roman" w:cs="Times New Roman"/>
          <w:i/>
          <w:iCs/>
        </w:rPr>
        <w:t>práxis</w:t>
      </w:r>
      <w:r>
        <w:rPr>
          <w:rFonts w:ascii="Times New Roman" w:eastAsia="Times New Roman" w:hAnsi="Times New Roman" w:cs="Times New Roman"/>
        </w:rPr>
        <w:t xml:space="preserve">, desempenhando um papel crucial na divulgação científica e na democratização do conhecimento. </w:t>
      </w:r>
    </w:p>
    <w:p w14:paraId="64C3E787" w14:textId="5D85AE16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contexto do Georolé de Saberes, diversos projetos de pesquisa são </w:t>
      </w:r>
      <w:r w:rsidR="007846C2">
        <w:rPr>
          <w:rFonts w:ascii="Times New Roman" w:eastAsia="Times New Roman" w:hAnsi="Times New Roman" w:cs="Times New Roman"/>
        </w:rPr>
        <w:t>colocados à apreciação</w:t>
      </w:r>
      <w:r>
        <w:rPr>
          <w:rFonts w:ascii="Times New Roman" w:eastAsia="Times New Roman" w:hAnsi="Times New Roman" w:cs="Times New Roman"/>
        </w:rPr>
        <w:t>, cada um com suas especificidades e abordagens metodológicas. A seguir, apresentamos um breve panorama sobre alguns dos projetos de pesquisa que são expostos no evento.</w:t>
      </w:r>
    </w:p>
    <w:p w14:paraId="4A961CBB" w14:textId="46167642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Ateliê de Geografia das Infâncias da Baixada Fluminense (CRIAS), articula pedagogia-Geografia com a finalidade de (re)pensar e desenvolver metodologias e estratégias inovadoras de aprendizagem geográfica nos anos iniciais do ensino fundamental</w:t>
      </w:r>
      <w:r w:rsidR="007C3632">
        <w:rPr>
          <w:rFonts w:ascii="Times New Roman" w:eastAsia="Times New Roman" w:hAnsi="Times New Roman" w:cs="Times New Roman"/>
        </w:rPr>
        <w:t xml:space="preserve"> (BONOMO, 2023</w:t>
      </w:r>
      <w:r w:rsidR="00DF221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 w:rsidR="007C36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Contando com cerca de 22 participantes, o CRIAS</w:t>
      </w:r>
      <w:r w:rsidR="007C3632">
        <w:rPr>
          <w:rFonts w:ascii="Times New Roman" w:eastAsia="Times New Roman" w:hAnsi="Times New Roman" w:cs="Times New Roman"/>
        </w:rPr>
        <w:t xml:space="preserve"> compartilha no Georolé</w:t>
      </w:r>
      <w:r>
        <w:rPr>
          <w:rFonts w:ascii="Times New Roman" w:eastAsia="Times New Roman" w:hAnsi="Times New Roman" w:cs="Times New Roman"/>
        </w:rPr>
        <w:t xml:space="preserve"> jogos de memória</w:t>
      </w:r>
      <w:r w:rsidR="00497F01">
        <w:rPr>
          <w:rFonts w:ascii="Times New Roman" w:eastAsia="Times New Roman" w:hAnsi="Times New Roman" w:cs="Times New Roman"/>
        </w:rPr>
        <w:t xml:space="preserve"> e de tabuleiro</w:t>
      </w:r>
      <w:r w:rsidR="007C3632">
        <w:rPr>
          <w:rFonts w:ascii="Times New Roman" w:eastAsia="Times New Roman" w:hAnsi="Times New Roman" w:cs="Times New Roman"/>
        </w:rPr>
        <w:t xml:space="preserve"> com patrimônios locais para vislumbrar sua aplicabilidade, acolher sugestões</w:t>
      </w:r>
      <w:r>
        <w:rPr>
          <w:rFonts w:ascii="Times New Roman" w:eastAsia="Times New Roman" w:hAnsi="Times New Roman" w:cs="Times New Roman"/>
        </w:rPr>
        <w:t xml:space="preserve">, </w:t>
      </w:r>
      <w:r w:rsidR="00497F01">
        <w:rPr>
          <w:rFonts w:ascii="Times New Roman" w:eastAsia="Times New Roman" w:hAnsi="Times New Roman" w:cs="Times New Roman"/>
        </w:rPr>
        <w:t xml:space="preserve">ouvir as memórias da comunidade local que atribuem significados afetivos à lugares e </w:t>
      </w:r>
      <w:r>
        <w:rPr>
          <w:rFonts w:ascii="Times New Roman" w:eastAsia="Times New Roman" w:hAnsi="Times New Roman" w:cs="Times New Roman"/>
        </w:rPr>
        <w:t>paisage</w:t>
      </w:r>
      <w:r w:rsidR="00497F01">
        <w:rPr>
          <w:rFonts w:ascii="Times New Roman" w:eastAsia="Times New Roman" w:hAnsi="Times New Roman" w:cs="Times New Roman"/>
        </w:rPr>
        <w:t>ns compartilhadas</w:t>
      </w:r>
      <w:r>
        <w:rPr>
          <w:rFonts w:ascii="Times New Roman" w:eastAsia="Times New Roman" w:hAnsi="Times New Roman" w:cs="Times New Roman"/>
        </w:rPr>
        <w:t>.</w:t>
      </w:r>
    </w:p>
    <w:p w14:paraId="700E693A" w14:textId="07DDD445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Laboratório de Ensino Inclusivo de Geografia (LEINGEO), tem como principal objetivo desenvolver e implementar recursos educacionais que facilitem o ensino de geografia para estudantes com baixa visão e cegueira</w:t>
      </w:r>
      <w:r w:rsidR="00497F0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Reconhecendo a importância da inclusão e da acessibilidade no ambiente educacional, este projeto visa criar materiais didáticos que atendam às necessidades específicas desses alunos, garantindo-lhes uma educação de qualidade e igualitária </w:t>
      </w:r>
      <w:r w:rsidR="00497F01" w:rsidRPr="00497F01">
        <w:rPr>
          <w:rFonts w:ascii="Times New Roman" w:eastAsia="Times New Roman" w:hAnsi="Times New Roman" w:cs="Times New Roman"/>
        </w:rPr>
        <w:t>(SILVA, 2023).</w:t>
      </w:r>
      <w:r w:rsidR="00497F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Compõe o georolé de saberes apresentando</w:t>
      </w:r>
      <w:r w:rsidR="00497F01">
        <w:rPr>
          <w:rFonts w:ascii="Times New Roman" w:eastAsia="Times New Roman" w:hAnsi="Times New Roman" w:cs="Times New Roman"/>
        </w:rPr>
        <w:t xml:space="preserve"> materiais como </w:t>
      </w:r>
      <w:r w:rsidR="00497F01" w:rsidRPr="00497F01">
        <w:rPr>
          <w:rFonts w:ascii="Times New Roman" w:eastAsia="Times New Roman" w:hAnsi="Times New Roman" w:cs="Times New Roman"/>
        </w:rPr>
        <w:t>como mapas táteis, materiais com relevos, maquetes, e projetos de aplicativos interativos com descrições auditivas</w:t>
      </w:r>
      <w:r w:rsidR="00497F01">
        <w:rPr>
          <w:rFonts w:ascii="Times New Roman" w:eastAsia="Times New Roman" w:hAnsi="Times New Roman" w:cs="Times New Roman"/>
        </w:rPr>
        <w:t>, desenvolvidos a partir de convênio com escolas da Rede Municpal de Educação de Duque de Caxias.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174425" w14:textId="5DF8DE1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Biblioteca Virtual do Meio Ambiente da Baixada Fluminense tem o objetivo principal de disponibilizar trabalhos e pesquisas acadêmicas sobre questões socioambientais que permeiam a Baixada Fluminense. </w:t>
      </w:r>
      <w:r w:rsidR="00497F01">
        <w:rPr>
          <w:rFonts w:ascii="Times New Roman" w:eastAsia="Times New Roman" w:hAnsi="Times New Roman" w:cs="Times New Roman"/>
        </w:rPr>
        <w:t xml:space="preserve">Trata-se de </w:t>
      </w:r>
      <w:r>
        <w:rPr>
          <w:rFonts w:ascii="Times New Roman" w:eastAsia="Times New Roman" w:hAnsi="Times New Roman" w:cs="Times New Roman"/>
        </w:rPr>
        <w:t>uma importante ferramenta virtual para a comunidade se informar e enfrentar de maneira mais consciente e crítica, os problemas ambientais que a cercam principalmente no campo da Educação ambiental no que diz respeito aos processos históricos que resultaram em mudanças no ambiente local</w:t>
      </w:r>
      <w:r w:rsidR="00497F01">
        <w:rPr>
          <w:rFonts w:ascii="Times New Roman" w:eastAsia="Times New Roman" w:hAnsi="Times New Roman" w:cs="Times New Roman"/>
        </w:rPr>
        <w:t xml:space="preserve"> (SOUZA, 2023)</w:t>
      </w:r>
      <w:r>
        <w:rPr>
          <w:rFonts w:ascii="Times New Roman" w:eastAsia="Times New Roman" w:hAnsi="Times New Roman" w:cs="Times New Roman"/>
        </w:rPr>
        <w:t xml:space="preserve">. </w:t>
      </w:r>
      <w:r w:rsidR="00497F01">
        <w:rPr>
          <w:rFonts w:ascii="Times New Roman" w:eastAsia="Times New Roman" w:hAnsi="Times New Roman" w:cs="Times New Roman"/>
        </w:rPr>
        <w:t xml:space="preserve">O grupo </w:t>
      </w:r>
      <w:r>
        <w:rPr>
          <w:rFonts w:ascii="Times New Roman" w:eastAsia="Times New Roman" w:hAnsi="Times New Roman" w:cs="Times New Roman"/>
        </w:rPr>
        <w:t xml:space="preserve">leva para </w:t>
      </w:r>
      <w:r w:rsidR="00497F01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praça suas diversas práticas e pesquisas voltadas para a Baixada Fluminense, convidando os ouvintes a compreenderem aspectos do cotidiano de forma visual e simples, como enchentes, acúmulo de lixo e localização geoespacial no território da Baixada. </w:t>
      </w:r>
    </w:p>
    <w:p w14:paraId="633A89FA" w14:textId="39B02E3F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Territórios, epistemologias y ambientes (TEYAS)</w:t>
      </w:r>
      <w:r w:rsidR="00497F01">
        <w:rPr>
          <w:rFonts w:ascii="Times New Roman" w:eastAsia="Times New Roman" w:hAnsi="Times New Roman" w:cs="Times New Roman"/>
        </w:rPr>
        <w:t xml:space="preserve"> é um projeto que</w:t>
      </w:r>
      <w:r>
        <w:rPr>
          <w:rFonts w:ascii="Times New Roman" w:eastAsia="Times New Roman" w:hAnsi="Times New Roman" w:cs="Times New Roman"/>
        </w:rPr>
        <w:t xml:space="preserve"> tem como objetivo elaborar propostas de mediação pedagógica para analisar os diferentes usos sociais da natureza no espaço-tempo da Baixada Fluminense, os imaginários a respeito da natureza, as implicações concretas e elabora situações de aprendizagem voltadas à construção do conceito de ambiente em sala de aula</w:t>
      </w:r>
      <w:r w:rsidR="00497F01">
        <w:rPr>
          <w:rFonts w:ascii="Times New Roman" w:eastAsia="Times New Roman" w:hAnsi="Times New Roman" w:cs="Times New Roman"/>
        </w:rPr>
        <w:t xml:space="preserve"> (TAVARES, 2023)</w:t>
      </w:r>
      <w:r>
        <w:rPr>
          <w:rFonts w:ascii="Times New Roman" w:eastAsia="Times New Roman" w:hAnsi="Times New Roman" w:cs="Times New Roman"/>
        </w:rPr>
        <w:t xml:space="preserve">. </w:t>
      </w:r>
      <w:r w:rsidR="00497F01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o georolé de saberes </w:t>
      </w:r>
      <w:r w:rsidR="00497F01">
        <w:rPr>
          <w:rFonts w:ascii="Times New Roman" w:eastAsia="Times New Roman" w:hAnsi="Times New Roman" w:cs="Times New Roman"/>
        </w:rPr>
        <w:t>apresentou</w:t>
      </w:r>
      <w:r>
        <w:rPr>
          <w:rFonts w:ascii="Times New Roman" w:eastAsia="Times New Roman" w:hAnsi="Times New Roman" w:cs="Times New Roman"/>
        </w:rPr>
        <w:t xml:space="preserve"> um protótipo do jogo “Trilha Ambiental”, que pretende ser um recurso didático-pedagógico para o desenvolvimento de raciocínios geográficos integradores da relação natureza/sociedade a partir de uma experiência com estudantes do sexto ano de uma escola estadual de Duque de Caxias-RJ.</w:t>
      </w:r>
    </w:p>
    <w:p w14:paraId="57CC380D" w14:textId="580B999F" w:rsidR="003F5292" w:rsidRDefault="00497F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Esse panorama de projetos exemplifica a diversidade de temas e abordagens presentes no Georolé de Saberes, demonstrando a riqueza e a importância da pesquisa geográfica e da extensão universitária para a compreensão e a melhoria das condições de vida na Baixada Fluminense. </w:t>
      </w:r>
    </w:p>
    <w:p w14:paraId="508F2AB5" w14:textId="77777777" w:rsidR="003F5292" w:rsidRDefault="003F5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662F62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Conclusão </w:t>
      </w:r>
    </w:p>
    <w:p w14:paraId="2EAB230A" w14:textId="3FBA70F4" w:rsidR="003F5292" w:rsidRDefault="00DF22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Georolé de saberes tecemos com a comunidade da Vila São Luis, os fios do conhecimento, numa trama densa e vibrante, em busca de compreensões e transformações em nossa realidade compartilhada. Os propósitos do NIESBF convergem para a formação docente nas licenciaturas, alinhando-se às discussões sobre a curricularização da extensão, sublinhando o fundamento da responsabilidade com o horizonte de justiça social e das lutas pelo desenvolvimento integral da região e da comunidade acadêmica.</w:t>
      </w:r>
    </w:p>
    <w:p w14:paraId="766C1484" w14:textId="6483758D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atividades narradas n</w:t>
      </w:r>
      <w:r w:rsidR="00DF2215">
        <w:rPr>
          <w:rFonts w:ascii="Times New Roman" w:eastAsia="Times New Roman" w:hAnsi="Times New Roman" w:cs="Times New Roman"/>
        </w:rPr>
        <w:t>este</w:t>
      </w:r>
      <w:r>
        <w:rPr>
          <w:rFonts w:ascii="Times New Roman" w:eastAsia="Times New Roman" w:hAnsi="Times New Roman" w:cs="Times New Roman"/>
        </w:rPr>
        <w:t xml:space="preserve"> procuraram refletir um posicionamento na perspectiva colaboradora que mira a denúncia de condições de precariedade impostas à periferia</w:t>
      </w:r>
      <w:r w:rsidR="00497F0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par e passo com os anúncios de reconhecimento de potências e saberes locais produzidos e o fortalecimento dos laços entre a universidade e a sociedade.</w:t>
      </w:r>
    </w:p>
    <w:p w14:paraId="4ECAE2B7" w14:textId="77777777" w:rsidR="00F44136" w:rsidRDefault="00F441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</w:p>
    <w:p w14:paraId="2B5BFCA6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02F826FA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bookmarkStart w:id="1" w:name="_Hlk168049497"/>
      <w:bookmarkStart w:id="2" w:name="_Hlk168051205"/>
      <w:r>
        <w:rPr>
          <w:rFonts w:ascii="Times New Roman" w:eastAsia="Times New Roman" w:hAnsi="Times New Roman" w:cs="Times New Roman"/>
        </w:rPr>
        <w:t xml:space="preserve">BONOMO, L [Org.] </w:t>
      </w:r>
      <w:bookmarkEnd w:id="2"/>
      <w:r>
        <w:rPr>
          <w:rFonts w:ascii="Times New Roman" w:eastAsia="Times New Roman" w:hAnsi="Times New Roman" w:cs="Times New Roman"/>
        </w:rPr>
        <w:t>Compreender pelo espaço e com crianças: saberes em diálogo para aprender e ensinar geografia nos anos iniciais. São Carlos: Pedro &amp; João Editores, 2023.</w:t>
      </w:r>
    </w:p>
    <w:bookmarkEnd w:id="1"/>
    <w:p w14:paraId="04FC00EB" w14:textId="2BACBB49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BONOMO, L. Núcleo Interdisciplinar de Estudos do Espaço da Baixada Fluminense. Projeto de Extensão, 2023. In: </w:t>
      </w:r>
      <w:r w:rsidR="00F4413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erj/SR3 – Sub-Reitoria de Extensão e Cultura / Departamento de Extensão, Rio de Janeiro, 2024.</w:t>
      </w:r>
    </w:p>
    <w:p w14:paraId="52BBDE69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FREIRE, P. Extensão ou comunicação? São Paulo; Paz e Terra, 1977.</w:t>
      </w:r>
    </w:p>
    <w:p w14:paraId="0C5044F8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MASSEY, D., &amp; KEYNES, M. (2009). Filosofia e política da espacialidade: Algumas considerações. </w:t>
      </w:r>
      <w:r>
        <w:rPr>
          <w:rFonts w:ascii="Times New Roman" w:eastAsia="Times New Roman" w:hAnsi="Times New Roman" w:cs="Times New Roman"/>
          <w:i/>
        </w:rPr>
        <w:t>GEOgraphia</w:t>
      </w:r>
      <w:r>
        <w:rPr>
          <w:rFonts w:ascii="Times New Roman" w:eastAsia="Times New Roman" w:hAnsi="Times New Roman" w:cs="Times New Roman"/>
        </w:rPr>
        <w:t>, </w:t>
      </w:r>
      <w:r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</w:rPr>
        <w:t>(12). Disponível em:  https://doi.org/10.22409/GEOgraphia2004.v6i12.a13477. Acesso em 15 de mai. 2024.</w:t>
      </w:r>
    </w:p>
    <w:p w14:paraId="7E7298AF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ROCHA, A. Baixada Fluminense - representações entre o desenvolvimento, a violência e o descaso. In: ROCHA, A. (Org) Baixada Fluminense: estudos contemporâneos e (re)descobertas históricogeográficas. Duque de Caxias: ASAMIH. 2020.</w:t>
      </w:r>
    </w:p>
    <w:p w14:paraId="0D58736E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SANTOS, M. (2002). Território e Dinheiro. </w:t>
      </w:r>
      <w:r>
        <w:rPr>
          <w:rFonts w:ascii="Times New Roman" w:eastAsia="Times New Roman" w:hAnsi="Times New Roman" w:cs="Times New Roman"/>
          <w:i/>
        </w:rPr>
        <w:t>GEOgraphia</w:t>
      </w:r>
      <w:r>
        <w:rPr>
          <w:rFonts w:ascii="Times New Roman" w:eastAsia="Times New Roman" w:hAnsi="Times New Roman" w:cs="Times New Roman"/>
        </w:rPr>
        <w:t> - Revista  do Programa de Pós-Graduação em Geografia da Universidade Federal Fluminense. vol. 1, nº 1. Rio de Janeiro, p.17–38. Disponível em: &lt;http://www.uff.br/geographia/ojs/index.php/geographia/article/viewArticle/2&gt; Acesso em 20 de mai. 2024.</w:t>
      </w:r>
    </w:p>
    <w:p w14:paraId="4EA44800" w14:textId="4D696B4C" w:rsidR="00283FD1" w:rsidRDefault="00283F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V. </w:t>
      </w:r>
      <w:r w:rsidR="00424636">
        <w:rPr>
          <w:rFonts w:ascii="Times New Roman" w:eastAsia="Times New Roman" w:hAnsi="Times New Roman" w:cs="Times New Roman"/>
        </w:rPr>
        <w:t xml:space="preserve">Pensando a inclusão no ensino de Geografia: alguns caminhos tateados no Laboratório de Ensino Inclusivo de Geografia da FEBF/UERJ. </w:t>
      </w:r>
      <w:r w:rsidR="00424636" w:rsidRPr="00424636">
        <w:rPr>
          <w:rFonts w:ascii="Times New Roman" w:eastAsia="Times New Roman" w:hAnsi="Times New Roman" w:cs="Times New Roman"/>
          <w:i/>
          <w:iCs/>
        </w:rPr>
        <w:t>In.</w:t>
      </w:r>
      <w:r w:rsidR="00424636" w:rsidRPr="00424636">
        <w:rPr>
          <w:rFonts w:ascii="Times New Roman" w:eastAsia="Times New Roman" w:hAnsi="Times New Roman" w:cs="Times New Roman"/>
        </w:rPr>
        <w:t xml:space="preserve"> </w:t>
      </w:r>
      <w:r w:rsidR="00424636">
        <w:rPr>
          <w:rFonts w:ascii="Times New Roman" w:eastAsia="Times New Roman" w:hAnsi="Times New Roman" w:cs="Times New Roman"/>
        </w:rPr>
        <w:t>BONOMO, L [Org.]</w:t>
      </w:r>
      <w:r w:rsidR="00424636">
        <w:rPr>
          <w:rFonts w:ascii="Times New Roman" w:eastAsia="Times New Roman" w:hAnsi="Times New Roman" w:cs="Times New Roman"/>
        </w:rPr>
        <w:t>.</w:t>
      </w:r>
      <w:r w:rsidR="0042463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Compreender pelo espaço e com crianças: saberes em diálogo para aprender e ensinar geografia nos anos iniciais. São Carlos: Pedro &amp; João Editores, 2023.</w:t>
      </w:r>
    </w:p>
    <w:p w14:paraId="1550EE33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A. </w:t>
      </w:r>
      <w:r>
        <w:rPr>
          <w:rFonts w:ascii="Times New Roman" w:eastAsia="Times New Roman" w:hAnsi="Times New Roman" w:cs="Times New Roman"/>
          <w:highlight w:val="white"/>
        </w:rPr>
        <w:t>Biblioteca Virtual Jovem da Baixada Fluminense: Caminhos da Educação Ambiental, do Ensino de Geografia e Meio Ambiente</w:t>
      </w:r>
      <w:r>
        <w:rPr>
          <w:rFonts w:ascii="Times New Roman" w:eastAsia="Times New Roman" w:hAnsi="Times New Roman" w:cs="Times New Roman"/>
        </w:rPr>
        <w:t>. Projeto de extensão, 2018. In: UERJ/SR3 – Sub-Reitoria de Extensão e Cultura / Departamento de Extensão, Rio de Janeiro, 2024.</w:t>
      </w:r>
    </w:p>
    <w:p w14:paraId="5CCEC695" w14:textId="77777777" w:rsidR="003F529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TAVARES, F. </w:t>
      </w:r>
      <w:r>
        <w:rPr>
          <w:rFonts w:ascii="Times New Roman" w:eastAsia="Times New Roman" w:hAnsi="Times New Roman" w:cs="Times New Roman"/>
          <w:highlight w:val="white"/>
        </w:rPr>
        <w:t>Horta comunitária da FEBF: a construção do Comum a partir da Agroecologia em espaços urbanos</w:t>
      </w:r>
      <w:r>
        <w:rPr>
          <w:rFonts w:ascii="Times New Roman" w:eastAsia="Times New Roman" w:hAnsi="Times New Roman" w:cs="Times New Roman"/>
        </w:rPr>
        <w:t>. Projeto de extensão, 2023. In: UERJ/SR3 – Sub-Reitoria de Extensão e Cultura / Departamento de Extensão, Rio de Janeiro, 2024.</w:t>
      </w:r>
    </w:p>
    <w:p w14:paraId="03A53AD8" w14:textId="77777777" w:rsidR="003F5292" w:rsidRDefault="003F5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74CF157B" w14:textId="77777777" w:rsidR="003F5292" w:rsidRDefault="003F5292">
      <w:pPr>
        <w:spacing w:before="280" w:after="280"/>
        <w:jc w:val="both"/>
        <w:rPr>
          <w:rFonts w:ascii="Times New Roman" w:eastAsia="Times New Roman" w:hAnsi="Times New Roman" w:cs="Times New Roman"/>
        </w:rPr>
      </w:pPr>
    </w:p>
    <w:p w14:paraId="4778058C" w14:textId="77777777" w:rsidR="003F5292" w:rsidRDefault="003F5292">
      <w:pPr>
        <w:rPr>
          <w:rFonts w:ascii="Times New Roman" w:eastAsia="Times New Roman" w:hAnsi="Times New Roman" w:cs="Times New Roman"/>
        </w:rPr>
      </w:pPr>
    </w:p>
    <w:p w14:paraId="62799B0F" w14:textId="77777777" w:rsidR="003F5292" w:rsidRDefault="003F5292">
      <w:pPr>
        <w:rPr>
          <w:rFonts w:ascii="Times New Roman" w:eastAsia="Times New Roman" w:hAnsi="Times New Roman" w:cs="Times New Roman"/>
        </w:rPr>
      </w:pPr>
    </w:p>
    <w:p w14:paraId="6E3E6810" w14:textId="77777777" w:rsidR="003F5292" w:rsidRDefault="003F5292">
      <w:pPr>
        <w:rPr>
          <w:rFonts w:ascii="Times New Roman" w:eastAsia="Times New Roman" w:hAnsi="Times New Roman" w:cs="Times New Roman"/>
        </w:rPr>
      </w:pPr>
    </w:p>
    <w:sectPr w:rsidR="003F5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CA7E" w14:textId="77777777" w:rsidR="007466DC" w:rsidRDefault="007466DC">
      <w:r>
        <w:separator/>
      </w:r>
    </w:p>
  </w:endnote>
  <w:endnote w:type="continuationSeparator" w:id="0">
    <w:p w14:paraId="5605C9E9" w14:textId="77777777" w:rsidR="007466DC" w:rsidRDefault="007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CCF5" w14:textId="77777777" w:rsidR="003F5292" w:rsidRDefault="003F529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6DE5" w14:textId="77777777" w:rsidR="003F5292" w:rsidRDefault="003F529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6264" w14:textId="77777777" w:rsidR="003F5292" w:rsidRDefault="003F529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CD8D" w14:textId="77777777" w:rsidR="007466DC" w:rsidRDefault="007466DC">
      <w:r>
        <w:separator/>
      </w:r>
    </w:p>
  </w:footnote>
  <w:footnote w:type="continuationSeparator" w:id="0">
    <w:p w14:paraId="1FE70054" w14:textId="77777777" w:rsidR="007466DC" w:rsidRDefault="0074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8E94" w14:textId="77777777" w:rsidR="003F5292" w:rsidRDefault="003F529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12F8" w14:textId="77777777" w:rsidR="003F5292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1872"/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31E6F0A" wp14:editId="11968237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96E6" w14:textId="77777777" w:rsidR="003F5292" w:rsidRDefault="003F529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92"/>
    <w:rsid w:val="000860D2"/>
    <w:rsid w:val="00283FD1"/>
    <w:rsid w:val="002C23A6"/>
    <w:rsid w:val="003A240B"/>
    <w:rsid w:val="003F5292"/>
    <w:rsid w:val="00424636"/>
    <w:rsid w:val="00446288"/>
    <w:rsid w:val="00497F01"/>
    <w:rsid w:val="007466DC"/>
    <w:rsid w:val="007846C2"/>
    <w:rsid w:val="007C3632"/>
    <w:rsid w:val="00806DF9"/>
    <w:rsid w:val="00DF2215"/>
    <w:rsid w:val="00F44136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028A"/>
  <w15:docId w15:val="{24CE1CBE-E267-439E-A217-0DCE17C1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2Char">
    <w:name w:val="Título 2 Char"/>
    <w:basedOn w:val="Fontepargpadro"/>
    <w:link w:val="Ttulo2"/>
    <w:uiPriority w:val="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qFormat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hkMRFujpQqYDIvN9Yh1mlZ4IoQ==">CgMxLjAyCGguZ2pkZ3hzOAByITFveFoxdUtiMXdhUlRLY29pdDlKZXVKYUY2Yk1KUi15Yg==</go:docsCustomData>
</go:gDocsCustomXmlDataStorage>
</file>

<file path=customXml/itemProps1.xml><?xml version="1.0" encoding="utf-8"?>
<ds:datastoreItem xmlns:ds="http://schemas.openxmlformats.org/officeDocument/2006/customXml" ds:itemID="{2F48D3BD-2C33-4576-BDA2-E6A4D05E3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2124</Words>
  <Characters>11472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Ana Carolina</cp:lastModifiedBy>
  <cp:revision>2</cp:revision>
  <cp:lastPrinted>2024-05-31T15:33:00Z</cp:lastPrinted>
  <dcterms:created xsi:type="dcterms:W3CDTF">2024-05-31T15:46:00Z</dcterms:created>
  <dcterms:modified xsi:type="dcterms:W3CDTF">2024-05-31T15:46:00Z</dcterms:modified>
</cp:coreProperties>
</file>